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A800" w14:textId="77777777" w:rsidR="00D40FD2" w:rsidRDefault="00D40FD2" w:rsidP="00283197">
      <w:pPr>
        <w:jc w:val="both"/>
        <w:rPr>
          <w:rFonts w:ascii="Arial" w:hAnsi="Arial" w:cs="Arial"/>
          <w:b/>
          <w:bCs/>
        </w:rPr>
      </w:pPr>
    </w:p>
    <w:p w14:paraId="0BCF94CB" w14:textId="70808C42" w:rsidR="002D6032" w:rsidRPr="00CD4723" w:rsidRDefault="002D6032" w:rsidP="00D75059">
      <w:pPr>
        <w:jc w:val="center"/>
        <w:rPr>
          <w:rFonts w:ascii="Arial" w:hAnsi="Arial" w:cs="Arial"/>
          <w:b/>
          <w:bCs/>
        </w:rPr>
      </w:pPr>
      <w:r w:rsidRPr="00CD4723">
        <w:rPr>
          <w:rFonts w:ascii="Arial" w:hAnsi="Arial" w:cs="Arial"/>
          <w:b/>
          <w:bCs/>
        </w:rPr>
        <w:t xml:space="preserve">Nautical Information Provision Working Group meeting </w:t>
      </w:r>
      <w:r w:rsidR="002A09A9" w:rsidRPr="00CD4723">
        <w:rPr>
          <w:rFonts w:ascii="Arial" w:hAnsi="Arial" w:cs="Arial"/>
          <w:b/>
          <w:bCs/>
        </w:rPr>
        <w:t>10.</w:t>
      </w:r>
    </w:p>
    <w:p w14:paraId="358BD8BC" w14:textId="77777777" w:rsidR="002D6032" w:rsidRPr="00CD4723" w:rsidRDefault="002D6032" w:rsidP="00D75059">
      <w:pPr>
        <w:jc w:val="center"/>
        <w:rPr>
          <w:rStyle w:val="Strong"/>
          <w:rFonts w:ascii="Arial" w:hAnsi="Arial" w:cs="Arial"/>
          <w:sz w:val="22"/>
          <w:szCs w:val="22"/>
          <w:shd w:val="clear" w:color="auto" w:fill="FFFFFF"/>
        </w:rPr>
      </w:pPr>
      <w:r w:rsidRPr="00CD4723">
        <w:rPr>
          <w:rStyle w:val="Strong"/>
          <w:rFonts w:ascii="Arial" w:hAnsi="Arial" w:cs="Arial"/>
          <w:sz w:val="22"/>
          <w:szCs w:val="22"/>
          <w:shd w:val="clear" w:color="auto" w:fill="FFFFFF"/>
        </w:rPr>
        <w:t>IHO Secretariat, Monaco – Tues 12</w:t>
      </w:r>
      <w:r w:rsidRPr="00CD4723">
        <w:rPr>
          <w:rStyle w:val="Strong"/>
          <w:rFonts w:ascii="Arial" w:hAnsi="Arial" w:cs="Arial"/>
          <w:sz w:val="22"/>
          <w:szCs w:val="22"/>
          <w:shd w:val="clear" w:color="auto" w:fill="FFFFFF"/>
          <w:vertAlign w:val="superscript"/>
        </w:rPr>
        <w:t>th</w:t>
      </w:r>
      <w:r w:rsidRPr="00CD4723">
        <w:rPr>
          <w:rStyle w:val="Strong"/>
          <w:rFonts w:ascii="Arial" w:hAnsi="Arial" w:cs="Arial"/>
          <w:sz w:val="22"/>
          <w:szCs w:val="22"/>
          <w:shd w:val="clear" w:color="auto" w:fill="FFFFFF"/>
        </w:rPr>
        <w:t xml:space="preserve"> Sept – Friday 15th Sept 2023</w:t>
      </w:r>
    </w:p>
    <w:p w14:paraId="32A8C91D" w14:textId="3DEE1997" w:rsidR="0089097F" w:rsidRPr="00CD4723" w:rsidRDefault="0089097F" w:rsidP="00283197">
      <w:pPr>
        <w:autoSpaceDE w:val="0"/>
        <w:autoSpaceDN w:val="0"/>
        <w:adjustRightInd w:val="0"/>
        <w:jc w:val="both"/>
        <w:rPr>
          <w:rFonts w:ascii="Arial" w:hAnsi="Arial" w:cs="Arial"/>
          <w:color w:val="000000"/>
          <w:sz w:val="22"/>
          <w:szCs w:val="22"/>
        </w:rPr>
      </w:pPr>
    </w:p>
    <w:p w14:paraId="4AF7CC8D" w14:textId="77777777" w:rsidR="003B2B45" w:rsidRPr="00CD4723" w:rsidRDefault="003B2B45" w:rsidP="00283197">
      <w:pPr>
        <w:autoSpaceDE w:val="0"/>
        <w:autoSpaceDN w:val="0"/>
        <w:adjustRightInd w:val="0"/>
        <w:jc w:val="both"/>
        <w:rPr>
          <w:rFonts w:ascii="Arial" w:hAnsi="Arial" w:cs="Arial"/>
          <w:color w:val="000000"/>
          <w:sz w:val="22"/>
          <w:szCs w:val="22"/>
        </w:rPr>
      </w:pPr>
      <w:r w:rsidRPr="00CD4723">
        <w:rPr>
          <w:rFonts w:ascii="Arial" w:hAnsi="Arial" w:cs="Arial"/>
          <w:color w:val="000000"/>
          <w:sz w:val="22"/>
          <w:szCs w:val="22"/>
        </w:rPr>
        <w:t>Annex A: List of Action items</w:t>
      </w:r>
    </w:p>
    <w:p w14:paraId="1F6F17AA" w14:textId="4A2038E2" w:rsidR="003B2B45" w:rsidRPr="00CD4723" w:rsidRDefault="003B2B45" w:rsidP="00283197">
      <w:pPr>
        <w:autoSpaceDE w:val="0"/>
        <w:autoSpaceDN w:val="0"/>
        <w:adjustRightInd w:val="0"/>
        <w:jc w:val="both"/>
        <w:rPr>
          <w:rFonts w:ascii="Arial" w:hAnsi="Arial" w:cs="Arial"/>
          <w:color w:val="000000"/>
          <w:sz w:val="22"/>
          <w:szCs w:val="22"/>
        </w:rPr>
      </w:pPr>
      <w:r w:rsidRPr="00CD4723">
        <w:rPr>
          <w:rFonts w:ascii="Arial" w:hAnsi="Arial" w:cs="Arial"/>
          <w:color w:val="000000"/>
          <w:sz w:val="22"/>
          <w:szCs w:val="22"/>
        </w:rPr>
        <w:t>Annex B: HSSC 1</w:t>
      </w:r>
      <w:r w:rsidR="00915ECE" w:rsidRPr="00CD4723">
        <w:rPr>
          <w:rFonts w:ascii="Arial" w:hAnsi="Arial" w:cs="Arial"/>
          <w:color w:val="000000"/>
          <w:sz w:val="22"/>
          <w:szCs w:val="22"/>
        </w:rPr>
        <w:t>5</w:t>
      </w:r>
      <w:r w:rsidRPr="00CD4723">
        <w:rPr>
          <w:rFonts w:ascii="Arial" w:hAnsi="Arial" w:cs="Arial"/>
          <w:color w:val="000000"/>
          <w:sz w:val="22"/>
          <w:szCs w:val="22"/>
        </w:rPr>
        <w:t xml:space="preserve"> Action items</w:t>
      </w:r>
    </w:p>
    <w:p w14:paraId="03EB9174" w14:textId="77777777" w:rsidR="003B2B45" w:rsidRPr="00CD4723" w:rsidRDefault="003B2B45" w:rsidP="00283197">
      <w:pPr>
        <w:tabs>
          <w:tab w:val="center" w:pos="4535"/>
        </w:tabs>
        <w:autoSpaceDE w:val="0"/>
        <w:autoSpaceDN w:val="0"/>
        <w:adjustRightInd w:val="0"/>
        <w:jc w:val="both"/>
        <w:rPr>
          <w:rFonts w:ascii="Arial" w:hAnsi="Arial" w:cs="Arial"/>
          <w:color w:val="000000"/>
          <w:sz w:val="22"/>
          <w:szCs w:val="22"/>
        </w:rPr>
      </w:pPr>
      <w:r w:rsidRPr="00CD4723">
        <w:rPr>
          <w:rFonts w:ascii="Arial" w:hAnsi="Arial" w:cs="Arial"/>
          <w:color w:val="000000"/>
          <w:sz w:val="22"/>
          <w:szCs w:val="22"/>
        </w:rPr>
        <w:t>Annex C: Agenda</w:t>
      </w:r>
    </w:p>
    <w:p w14:paraId="7F37C78F" w14:textId="77777777" w:rsidR="003B2B45" w:rsidRPr="00CD4723" w:rsidRDefault="003B2B45" w:rsidP="00283197">
      <w:pPr>
        <w:autoSpaceDE w:val="0"/>
        <w:autoSpaceDN w:val="0"/>
        <w:adjustRightInd w:val="0"/>
        <w:jc w:val="both"/>
        <w:rPr>
          <w:rFonts w:ascii="Arial" w:hAnsi="Arial" w:cs="Arial"/>
          <w:color w:val="000000"/>
          <w:sz w:val="22"/>
          <w:szCs w:val="22"/>
        </w:rPr>
      </w:pPr>
      <w:r w:rsidRPr="00CD4723">
        <w:rPr>
          <w:rFonts w:ascii="Arial" w:hAnsi="Arial" w:cs="Arial"/>
          <w:color w:val="000000"/>
          <w:sz w:val="22"/>
          <w:szCs w:val="22"/>
        </w:rPr>
        <w:t>Annex D: List of Attendees</w:t>
      </w:r>
    </w:p>
    <w:p w14:paraId="19EFB08A" w14:textId="5FB0FF03" w:rsidR="003B2B45" w:rsidRPr="00CD4723" w:rsidRDefault="003B2B45" w:rsidP="00283197">
      <w:pPr>
        <w:tabs>
          <w:tab w:val="center" w:pos="4535"/>
        </w:tabs>
        <w:autoSpaceDE w:val="0"/>
        <w:autoSpaceDN w:val="0"/>
        <w:adjustRightInd w:val="0"/>
        <w:jc w:val="both"/>
        <w:rPr>
          <w:rFonts w:ascii="Arial" w:hAnsi="Arial" w:cs="Arial"/>
          <w:color w:val="000000"/>
          <w:sz w:val="22"/>
          <w:szCs w:val="22"/>
        </w:rPr>
      </w:pPr>
      <w:r w:rsidRPr="00CD4723">
        <w:rPr>
          <w:rFonts w:ascii="Arial" w:hAnsi="Arial" w:cs="Arial"/>
          <w:color w:val="000000"/>
          <w:sz w:val="22"/>
          <w:szCs w:val="22"/>
        </w:rPr>
        <w:t>Annex E: Time Schedule</w:t>
      </w:r>
    </w:p>
    <w:p w14:paraId="06CB8283" w14:textId="77777777" w:rsidR="003671D9" w:rsidRPr="00CD4723" w:rsidRDefault="003671D9" w:rsidP="00283197">
      <w:pPr>
        <w:autoSpaceDE w:val="0"/>
        <w:autoSpaceDN w:val="0"/>
        <w:adjustRightInd w:val="0"/>
        <w:jc w:val="both"/>
        <w:rPr>
          <w:rFonts w:ascii="Arial" w:hAnsi="Arial" w:cs="Arial"/>
          <w:color w:val="000000"/>
          <w:sz w:val="22"/>
          <w:szCs w:val="22"/>
        </w:rPr>
      </w:pPr>
    </w:p>
    <w:p w14:paraId="0EEDAD14" w14:textId="13A8BC5E" w:rsidR="0089097F" w:rsidRPr="00CD4723" w:rsidRDefault="00385CD8" w:rsidP="00283197">
      <w:pPr>
        <w:pStyle w:val="ListParagraph"/>
        <w:numPr>
          <w:ilvl w:val="0"/>
          <w:numId w:val="2"/>
        </w:numPr>
        <w:jc w:val="both"/>
        <w:rPr>
          <w:rFonts w:ascii="Arial" w:hAnsi="Arial" w:cs="Arial"/>
          <w:b/>
          <w:bCs/>
          <w:w w:val="105"/>
          <w:sz w:val="22"/>
          <w:szCs w:val="22"/>
          <w:lang w:val="en-GB"/>
        </w:rPr>
      </w:pPr>
      <w:r w:rsidRPr="00CD4723">
        <w:rPr>
          <w:rFonts w:ascii="Arial" w:hAnsi="Arial" w:cs="Arial"/>
          <w:b/>
          <w:bCs/>
          <w:w w:val="105"/>
          <w:sz w:val="22"/>
          <w:szCs w:val="22"/>
          <w:lang w:val="en-GB"/>
        </w:rPr>
        <w:t>Welcome</w:t>
      </w:r>
      <w:r w:rsidR="002D6032" w:rsidRPr="00CD4723">
        <w:rPr>
          <w:rFonts w:ascii="Arial" w:hAnsi="Arial" w:cs="Arial"/>
          <w:b/>
          <w:bCs/>
          <w:w w:val="105"/>
          <w:sz w:val="22"/>
          <w:szCs w:val="22"/>
          <w:lang w:val="en-GB"/>
        </w:rPr>
        <w:t xml:space="preserve"> and </w:t>
      </w:r>
      <w:r w:rsidR="000516CC" w:rsidRPr="00CD4723">
        <w:rPr>
          <w:rFonts w:ascii="Arial" w:hAnsi="Arial" w:cs="Arial"/>
          <w:b/>
          <w:bCs/>
          <w:w w:val="105"/>
          <w:sz w:val="22"/>
          <w:szCs w:val="22"/>
          <w:lang w:val="en-GB"/>
        </w:rPr>
        <w:t>announcements.</w:t>
      </w:r>
    </w:p>
    <w:p w14:paraId="2E4C6FD0" w14:textId="77777777" w:rsidR="006E2405" w:rsidRDefault="002D6032" w:rsidP="00283197">
      <w:pPr>
        <w:pStyle w:val="ListParagraph"/>
        <w:numPr>
          <w:ilvl w:val="1"/>
          <w:numId w:val="2"/>
        </w:numPr>
        <w:jc w:val="both"/>
        <w:rPr>
          <w:rFonts w:ascii="Arial" w:hAnsi="Arial" w:cs="Arial"/>
          <w:b/>
          <w:bCs/>
          <w:w w:val="105"/>
          <w:sz w:val="22"/>
          <w:szCs w:val="22"/>
          <w:lang w:val="en-GB"/>
        </w:rPr>
      </w:pPr>
      <w:r w:rsidRPr="00CD4723">
        <w:rPr>
          <w:rFonts w:ascii="Arial" w:hAnsi="Arial" w:cs="Arial"/>
          <w:b/>
          <w:bCs/>
          <w:w w:val="105"/>
          <w:sz w:val="22"/>
          <w:szCs w:val="22"/>
          <w:lang w:val="en-GB"/>
        </w:rPr>
        <w:t>Chair Welcome</w:t>
      </w:r>
    </w:p>
    <w:p w14:paraId="1E29F824" w14:textId="520B08F6" w:rsidR="006E2405" w:rsidRDefault="00E808BF" w:rsidP="00A80375">
      <w:pPr>
        <w:pStyle w:val="ListParagraph"/>
        <w:numPr>
          <w:ilvl w:val="0"/>
          <w:numId w:val="48"/>
        </w:numPr>
        <w:ind w:left="709"/>
        <w:jc w:val="both"/>
        <w:rPr>
          <w:rFonts w:ascii="Arial" w:eastAsia="Times New Roman" w:hAnsi="Arial" w:cs="Arial"/>
          <w:sz w:val="22"/>
          <w:szCs w:val="22"/>
        </w:rPr>
      </w:pPr>
      <w:r w:rsidRPr="00CD4723">
        <w:rPr>
          <w:rFonts w:ascii="Arial" w:hAnsi="Arial" w:cs="Arial"/>
          <w:w w:val="105"/>
          <w:sz w:val="22"/>
          <w:szCs w:val="22"/>
          <w:lang w:val="en-GB"/>
        </w:rPr>
        <w:t xml:space="preserve">Chair </w:t>
      </w:r>
      <w:r w:rsidRPr="00CD4723">
        <w:rPr>
          <w:rFonts w:ascii="Arial" w:eastAsia="Times New Roman" w:hAnsi="Arial" w:cs="Arial"/>
          <w:sz w:val="22"/>
          <w:szCs w:val="22"/>
        </w:rPr>
        <w:t>Eivind Mong opened NIPWG10 by welcoming new and returning members.</w:t>
      </w:r>
    </w:p>
    <w:p w14:paraId="6AE22DDE" w14:textId="77777777" w:rsidR="006E2405" w:rsidRDefault="006E2405" w:rsidP="006E2405">
      <w:pPr>
        <w:pStyle w:val="ListParagraph"/>
        <w:ind w:left="357"/>
        <w:jc w:val="both"/>
        <w:rPr>
          <w:rFonts w:ascii="Arial" w:eastAsia="Times New Roman" w:hAnsi="Arial" w:cs="Arial"/>
          <w:sz w:val="22"/>
          <w:szCs w:val="22"/>
        </w:rPr>
      </w:pPr>
    </w:p>
    <w:p w14:paraId="36AC9483" w14:textId="466CC98F" w:rsidR="00A930D2" w:rsidRPr="00A930D2" w:rsidRDefault="002D6032" w:rsidP="00A930D2">
      <w:pPr>
        <w:pStyle w:val="ListParagraph"/>
        <w:numPr>
          <w:ilvl w:val="1"/>
          <w:numId w:val="2"/>
        </w:numPr>
        <w:jc w:val="both"/>
        <w:rPr>
          <w:rFonts w:ascii="Arial" w:hAnsi="Arial" w:cs="Arial"/>
          <w:b/>
          <w:bCs/>
          <w:w w:val="105"/>
          <w:sz w:val="22"/>
          <w:szCs w:val="22"/>
          <w:lang w:val="en-GB"/>
        </w:rPr>
      </w:pPr>
      <w:r w:rsidRPr="00CD4723">
        <w:rPr>
          <w:rFonts w:ascii="Arial" w:hAnsi="Arial" w:cs="Arial"/>
          <w:b/>
          <w:bCs/>
          <w:w w:val="105"/>
          <w:sz w:val="22"/>
          <w:szCs w:val="22"/>
          <w:lang w:val="en-GB"/>
        </w:rPr>
        <w:t>Host Welcome</w:t>
      </w:r>
    </w:p>
    <w:p w14:paraId="7D255B9D" w14:textId="1F737902" w:rsidR="006E2405" w:rsidRDefault="003B2B45" w:rsidP="00A80375">
      <w:pPr>
        <w:pStyle w:val="ListParagraph"/>
        <w:numPr>
          <w:ilvl w:val="0"/>
          <w:numId w:val="48"/>
        </w:numPr>
        <w:ind w:left="709"/>
        <w:jc w:val="both"/>
        <w:rPr>
          <w:rFonts w:ascii="Arial" w:hAnsi="Arial" w:cs="Arial"/>
          <w:w w:val="105"/>
          <w:sz w:val="22"/>
          <w:szCs w:val="22"/>
          <w:lang w:val="en-GB"/>
        </w:rPr>
      </w:pPr>
      <w:r w:rsidRPr="00CD4723">
        <w:rPr>
          <w:rFonts w:ascii="Arial" w:hAnsi="Arial" w:cs="Arial"/>
          <w:w w:val="105"/>
          <w:sz w:val="22"/>
          <w:szCs w:val="22"/>
          <w:lang w:val="en-GB"/>
        </w:rPr>
        <w:t>S</w:t>
      </w:r>
      <w:r w:rsidR="00380AF8" w:rsidRPr="00CD4723">
        <w:rPr>
          <w:rFonts w:ascii="Arial" w:hAnsi="Arial" w:cs="Arial"/>
          <w:w w:val="105"/>
          <w:sz w:val="22"/>
          <w:szCs w:val="22"/>
          <w:lang w:val="en-GB"/>
        </w:rPr>
        <w:t>ecurity</w:t>
      </w:r>
      <w:r w:rsidRPr="00CD4723">
        <w:rPr>
          <w:rFonts w:ascii="Arial" w:hAnsi="Arial" w:cs="Arial"/>
          <w:w w:val="105"/>
          <w:sz w:val="22"/>
          <w:szCs w:val="22"/>
          <w:lang w:val="en-GB"/>
        </w:rPr>
        <w:t>-G</w:t>
      </w:r>
      <w:r w:rsidR="00380AF8" w:rsidRPr="00CD4723">
        <w:rPr>
          <w:rFonts w:ascii="Arial" w:hAnsi="Arial" w:cs="Arial"/>
          <w:w w:val="105"/>
          <w:sz w:val="22"/>
          <w:szCs w:val="22"/>
          <w:lang w:val="en-GB"/>
        </w:rPr>
        <w:t>eneral</w:t>
      </w:r>
      <w:r w:rsidRPr="00CD4723">
        <w:rPr>
          <w:rFonts w:ascii="Arial" w:hAnsi="Arial" w:cs="Arial"/>
          <w:w w:val="105"/>
          <w:sz w:val="22"/>
          <w:szCs w:val="22"/>
          <w:lang w:val="en-GB"/>
        </w:rPr>
        <w:t xml:space="preserve"> Dr Mathias Jonas and Director John Nyber</w:t>
      </w:r>
      <w:r w:rsidR="00E808BF" w:rsidRPr="00CD4723">
        <w:rPr>
          <w:rFonts w:ascii="Arial" w:hAnsi="Arial" w:cs="Arial"/>
          <w:w w:val="105"/>
          <w:sz w:val="22"/>
          <w:szCs w:val="22"/>
          <w:lang w:val="en-GB"/>
        </w:rPr>
        <w:t>g w</w:t>
      </w:r>
      <w:r w:rsidR="00F61298" w:rsidRPr="00CD4723">
        <w:rPr>
          <w:rFonts w:ascii="Arial" w:hAnsi="Arial" w:cs="Arial"/>
          <w:w w:val="105"/>
          <w:sz w:val="22"/>
          <w:szCs w:val="22"/>
          <w:lang w:val="en-GB"/>
        </w:rPr>
        <w:t>elcome</w:t>
      </w:r>
      <w:r w:rsidR="00E808BF" w:rsidRPr="00CD4723">
        <w:rPr>
          <w:rFonts w:ascii="Arial" w:hAnsi="Arial" w:cs="Arial"/>
          <w:w w:val="105"/>
          <w:sz w:val="22"/>
          <w:szCs w:val="22"/>
          <w:lang w:val="en-GB"/>
        </w:rPr>
        <w:t>d</w:t>
      </w:r>
      <w:r w:rsidR="00F61298" w:rsidRPr="00CD4723">
        <w:rPr>
          <w:rFonts w:ascii="Arial" w:hAnsi="Arial" w:cs="Arial"/>
          <w:w w:val="105"/>
          <w:sz w:val="22"/>
          <w:szCs w:val="22"/>
          <w:lang w:val="en-GB"/>
        </w:rPr>
        <w:t xml:space="preserve"> </w:t>
      </w:r>
      <w:r w:rsidR="00E808BF" w:rsidRPr="00CD4723">
        <w:rPr>
          <w:rFonts w:ascii="Arial" w:hAnsi="Arial" w:cs="Arial"/>
          <w:w w:val="105"/>
          <w:sz w:val="22"/>
          <w:szCs w:val="22"/>
          <w:lang w:val="en-GB"/>
        </w:rPr>
        <w:t>the participants followed by Assistant Director</w:t>
      </w:r>
      <w:r w:rsidR="00F61298" w:rsidRPr="00CD4723">
        <w:rPr>
          <w:rFonts w:ascii="Arial" w:hAnsi="Arial" w:cs="Arial"/>
          <w:w w:val="105"/>
          <w:sz w:val="22"/>
          <w:szCs w:val="22"/>
          <w:lang w:val="en-GB"/>
        </w:rPr>
        <w:t xml:space="preserve"> Yves</w:t>
      </w:r>
      <w:r w:rsidR="00E808BF" w:rsidRPr="00CD4723">
        <w:rPr>
          <w:rFonts w:ascii="Arial" w:hAnsi="Arial" w:cs="Arial"/>
          <w:w w:val="105"/>
          <w:sz w:val="22"/>
          <w:szCs w:val="22"/>
          <w:lang w:val="en-GB"/>
        </w:rPr>
        <w:t xml:space="preserve"> Guillam. </w:t>
      </w:r>
    </w:p>
    <w:p w14:paraId="534A0149" w14:textId="77777777" w:rsidR="006E2405" w:rsidRDefault="006E2405" w:rsidP="006E2405">
      <w:pPr>
        <w:pStyle w:val="ListParagraph"/>
        <w:ind w:left="357"/>
        <w:jc w:val="both"/>
        <w:rPr>
          <w:rFonts w:ascii="Arial" w:hAnsi="Arial" w:cs="Arial"/>
          <w:w w:val="105"/>
          <w:sz w:val="22"/>
          <w:szCs w:val="22"/>
          <w:lang w:val="en-GB"/>
        </w:rPr>
      </w:pPr>
    </w:p>
    <w:p w14:paraId="5708C627" w14:textId="77777777" w:rsidR="00010C40" w:rsidRDefault="002D6032" w:rsidP="00283197">
      <w:pPr>
        <w:pStyle w:val="ListParagraph"/>
        <w:numPr>
          <w:ilvl w:val="1"/>
          <w:numId w:val="2"/>
        </w:numPr>
        <w:jc w:val="both"/>
        <w:rPr>
          <w:rFonts w:ascii="Arial" w:hAnsi="Arial" w:cs="Arial"/>
          <w:b/>
          <w:bCs/>
          <w:w w:val="105"/>
          <w:sz w:val="22"/>
          <w:szCs w:val="22"/>
          <w:lang w:val="en-GB"/>
        </w:rPr>
      </w:pPr>
      <w:r w:rsidRPr="00CD4723">
        <w:rPr>
          <w:rFonts w:ascii="Arial" w:hAnsi="Arial" w:cs="Arial"/>
          <w:b/>
          <w:bCs/>
          <w:w w:val="105"/>
          <w:sz w:val="22"/>
          <w:szCs w:val="22"/>
          <w:lang w:val="en-GB"/>
        </w:rPr>
        <w:t>Announcements</w:t>
      </w:r>
      <w:r w:rsidR="00B13895" w:rsidRPr="00CD4723">
        <w:rPr>
          <w:rFonts w:ascii="Arial" w:hAnsi="Arial" w:cs="Arial"/>
          <w:b/>
          <w:bCs/>
          <w:w w:val="105"/>
          <w:sz w:val="22"/>
          <w:szCs w:val="22"/>
          <w:lang w:val="en-GB"/>
        </w:rPr>
        <w:t>.</w:t>
      </w:r>
    </w:p>
    <w:p w14:paraId="1EE9D10A" w14:textId="1F481E79" w:rsidR="006F2688" w:rsidRPr="006F2688" w:rsidRDefault="00F61298" w:rsidP="00A80375">
      <w:pPr>
        <w:pStyle w:val="ListParagraph"/>
        <w:numPr>
          <w:ilvl w:val="0"/>
          <w:numId w:val="47"/>
        </w:numPr>
        <w:ind w:left="709"/>
        <w:jc w:val="both"/>
        <w:rPr>
          <w:rFonts w:ascii="Arial" w:hAnsi="Arial" w:cs="Arial"/>
          <w:b/>
          <w:bCs/>
          <w:w w:val="105"/>
          <w:sz w:val="22"/>
          <w:szCs w:val="22"/>
          <w:lang w:val="en-GB"/>
        </w:rPr>
      </w:pPr>
      <w:r w:rsidRPr="00010C40">
        <w:rPr>
          <w:rFonts w:ascii="Arial" w:hAnsi="Arial" w:cs="Arial"/>
          <w:w w:val="105"/>
          <w:sz w:val="22"/>
          <w:szCs w:val="22"/>
          <w:lang w:val="en-GB"/>
        </w:rPr>
        <w:t xml:space="preserve">Yves </w:t>
      </w:r>
      <w:r w:rsidR="00010C40" w:rsidRPr="00CD4723">
        <w:rPr>
          <w:rFonts w:ascii="Arial" w:hAnsi="Arial" w:cs="Arial"/>
          <w:w w:val="105"/>
          <w:sz w:val="22"/>
          <w:szCs w:val="22"/>
          <w:lang w:val="en-GB"/>
        </w:rPr>
        <w:t>Guillam</w:t>
      </w:r>
      <w:r w:rsidR="00010C40" w:rsidRPr="00010C40">
        <w:rPr>
          <w:rFonts w:ascii="Arial" w:hAnsi="Arial" w:cs="Arial"/>
          <w:w w:val="105"/>
          <w:sz w:val="22"/>
          <w:szCs w:val="22"/>
          <w:lang w:val="en-GB"/>
        </w:rPr>
        <w:t xml:space="preserve"> </w:t>
      </w:r>
      <w:r w:rsidRPr="00010C40">
        <w:rPr>
          <w:rFonts w:ascii="Arial" w:hAnsi="Arial" w:cs="Arial"/>
          <w:w w:val="105"/>
          <w:sz w:val="22"/>
          <w:szCs w:val="22"/>
          <w:lang w:val="en-GB"/>
        </w:rPr>
        <w:t xml:space="preserve">last year </w:t>
      </w:r>
      <w:r w:rsidR="00010C40">
        <w:rPr>
          <w:rFonts w:ascii="Arial" w:hAnsi="Arial" w:cs="Arial"/>
          <w:w w:val="105"/>
          <w:sz w:val="22"/>
          <w:szCs w:val="22"/>
          <w:lang w:val="en-GB"/>
        </w:rPr>
        <w:t xml:space="preserve">as </w:t>
      </w:r>
      <w:r w:rsidR="00010C40" w:rsidRPr="00CD4723">
        <w:rPr>
          <w:rFonts w:ascii="Arial" w:hAnsi="Arial" w:cs="Arial"/>
          <w:w w:val="105"/>
          <w:sz w:val="22"/>
          <w:szCs w:val="22"/>
          <w:lang w:val="en-GB"/>
        </w:rPr>
        <w:t>Assistant Director</w:t>
      </w:r>
      <w:r w:rsidR="006F2688">
        <w:rPr>
          <w:rFonts w:ascii="Arial" w:hAnsi="Arial" w:cs="Arial"/>
          <w:w w:val="105"/>
          <w:sz w:val="22"/>
          <w:szCs w:val="22"/>
          <w:lang w:val="en-GB"/>
        </w:rPr>
        <w:t xml:space="preserve">, </w:t>
      </w:r>
      <w:r w:rsidRPr="00010C40">
        <w:rPr>
          <w:rFonts w:ascii="Arial" w:hAnsi="Arial" w:cs="Arial"/>
          <w:w w:val="105"/>
          <w:sz w:val="22"/>
          <w:szCs w:val="22"/>
          <w:lang w:val="en-GB"/>
        </w:rPr>
        <w:t>finish</w:t>
      </w:r>
      <w:r w:rsidR="006F2688">
        <w:rPr>
          <w:rFonts w:ascii="Arial" w:hAnsi="Arial" w:cs="Arial"/>
          <w:w w:val="105"/>
          <w:sz w:val="22"/>
          <w:szCs w:val="22"/>
          <w:lang w:val="en-GB"/>
        </w:rPr>
        <w:t>ing</w:t>
      </w:r>
      <w:r w:rsidRPr="00010C40">
        <w:rPr>
          <w:rFonts w:ascii="Arial" w:hAnsi="Arial" w:cs="Arial"/>
          <w:w w:val="105"/>
          <w:sz w:val="22"/>
          <w:szCs w:val="22"/>
          <w:lang w:val="en-GB"/>
        </w:rPr>
        <w:t xml:space="preserve"> Oct</w:t>
      </w:r>
      <w:r w:rsidR="006F2688">
        <w:rPr>
          <w:rFonts w:ascii="Arial" w:hAnsi="Arial" w:cs="Arial"/>
          <w:w w:val="105"/>
          <w:sz w:val="22"/>
          <w:szCs w:val="22"/>
          <w:lang w:val="en-GB"/>
        </w:rPr>
        <w:t>ober</w:t>
      </w:r>
      <w:r w:rsidRPr="00010C40">
        <w:rPr>
          <w:rFonts w:ascii="Arial" w:hAnsi="Arial" w:cs="Arial"/>
          <w:w w:val="105"/>
          <w:sz w:val="22"/>
          <w:szCs w:val="22"/>
          <w:lang w:val="en-GB"/>
        </w:rPr>
        <w:t xml:space="preserve"> 2024</w:t>
      </w:r>
      <w:r w:rsidR="006F2688">
        <w:rPr>
          <w:rFonts w:ascii="Arial" w:hAnsi="Arial" w:cs="Arial"/>
          <w:w w:val="105"/>
          <w:sz w:val="22"/>
          <w:szCs w:val="22"/>
          <w:lang w:val="en-GB"/>
        </w:rPr>
        <w:t>.</w:t>
      </w:r>
    </w:p>
    <w:p w14:paraId="0B897AE6" w14:textId="55BD2260" w:rsidR="0066319E" w:rsidRPr="006F2688" w:rsidRDefault="006F2688" w:rsidP="00A80375">
      <w:pPr>
        <w:pStyle w:val="ListParagraph"/>
        <w:numPr>
          <w:ilvl w:val="0"/>
          <w:numId w:val="47"/>
        </w:numPr>
        <w:ind w:left="709"/>
        <w:jc w:val="both"/>
        <w:rPr>
          <w:rFonts w:ascii="Arial" w:hAnsi="Arial" w:cs="Arial"/>
          <w:b/>
          <w:bCs/>
          <w:w w:val="105"/>
          <w:sz w:val="22"/>
          <w:szCs w:val="22"/>
          <w:lang w:val="en-GB"/>
        </w:rPr>
      </w:pPr>
      <w:r>
        <w:rPr>
          <w:rFonts w:ascii="Arial" w:hAnsi="Arial" w:cs="Arial"/>
          <w:w w:val="105"/>
          <w:sz w:val="22"/>
          <w:szCs w:val="22"/>
          <w:lang w:val="en-GB"/>
        </w:rPr>
        <w:t>R</w:t>
      </w:r>
      <w:r w:rsidR="00BF08BE" w:rsidRPr="006F2688">
        <w:rPr>
          <w:rFonts w:ascii="Arial" w:hAnsi="Arial" w:cs="Arial"/>
          <w:w w:val="105"/>
          <w:sz w:val="22"/>
          <w:szCs w:val="22"/>
          <w:lang w:val="en-GB"/>
        </w:rPr>
        <w:t xml:space="preserve">eminder all comments for </w:t>
      </w:r>
      <w:r>
        <w:rPr>
          <w:rFonts w:ascii="Arial" w:hAnsi="Arial" w:cs="Arial"/>
          <w:w w:val="105"/>
          <w:sz w:val="22"/>
          <w:szCs w:val="22"/>
          <w:lang w:val="en-GB"/>
        </w:rPr>
        <w:t>product specifications</w:t>
      </w:r>
      <w:r w:rsidR="00BF08BE" w:rsidRPr="006F2688">
        <w:rPr>
          <w:rFonts w:ascii="Arial" w:hAnsi="Arial" w:cs="Arial"/>
          <w:w w:val="105"/>
          <w:sz w:val="22"/>
          <w:szCs w:val="22"/>
          <w:lang w:val="en-GB"/>
        </w:rPr>
        <w:t xml:space="preserve"> are to be sent to</w:t>
      </w:r>
      <w:r w:rsidR="002067CE">
        <w:rPr>
          <w:rFonts w:ascii="Arial" w:hAnsi="Arial" w:cs="Arial"/>
          <w:w w:val="105"/>
          <w:sz w:val="22"/>
          <w:szCs w:val="22"/>
          <w:lang w:val="en-GB"/>
        </w:rPr>
        <w:t xml:space="preserve"> Elena Armanino.</w:t>
      </w:r>
    </w:p>
    <w:p w14:paraId="11BB449A" w14:textId="343C7158" w:rsidR="002D6032" w:rsidRPr="00CD4723" w:rsidRDefault="002D6032" w:rsidP="0066319E">
      <w:pPr>
        <w:pStyle w:val="ListParagraph"/>
        <w:autoSpaceDE w:val="0"/>
        <w:autoSpaceDN w:val="0"/>
        <w:adjustRightInd w:val="0"/>
        <w:ind w:left="709"/>
        <w:jc w:val="both"/>
        <w:rPr>
          <w:rFonts w:ascii="Arial" w:hAnsi="Arial" w:cs="Arial"/>
          <w:color w:val="505050"/>
          <w:sz w:val="20"/>
          <w:szCs w:val="20"/>
          <w:lang w:val="en-GB" w:eastAsia="de-DE"/>
        </w:rPr>
      </w:pPr>
    </w:p>
    <w:p w14:paraId="002B1814" w14:textId="1EB698AB" w:rsidR="00C74A92" w:rsidRPr="00CD4723" w:rsidRDefault="002D6032" w:rsidP="00283197">
      <w:pPr>
        <w:pStyle w:val="ListParagraph"/>
        <w:numPr>
          <w:ilvl w:val="0"/>
          <w:numId w:val="2"/>
        </w:numPr>
        <w:jc w:val="both"/>
        <w:rPr>
          <w:rFonts w:ascii="Arial" w:hAnsi="Arial" w:cs="Arial"/>
          <w:b/>
          <w:bCs/>
          <w:w w:val="105"/>
          <w:sz w:val="22"/>
          <w:szCs w:val="22"/>
          <w:lang w:val="en-GB"/>
        </w:rPr>
      </w:pPr>
      <w:r w:rsidRPr="00CD4723">
        <w:rPr>
          <w:rFonts w:ascii="Arial" w:hAnsi="Arial" w:cs="Arial"/>
          <w:b/>
          <w:bCs/>
          <w:w w:val="105"/>
          <w:sz w:val="22"/>
          <w:szCs w:val="22"/>
          <w:lang w:val="en-GB"/>
        </w:rPr>
        <w:t>Introductions</w:t>
      </w:r>
      <w:r w:rsidR="00B13895" w:rsidRPr="00CD4723">
        <w:rPr>
          <w:rFonts w:ascii="Arial" w:hAnsi="Arial" w:cs="Arial"/>
          <w:b/>
          <w:bCs/>
          <w:w w:val="105"/>
          <w:sz w:val="22"/>
          <w:szCs w:val="22"/>
          <w:lang w:val="en-GB"/>
        </w:rPr>
        <w:t>.</w:t>
      </w:r>
      <w:r w:rsidRPr="00CD4723">
        <w:rPr>
          <w:rFonts w:ascii="Arial" w:hAnsi="Arial" w:cs="Arial"/>
          <w:w w:val="105"/>
          <w:sz w:val="22"/>
          <w:szCs w:val="22"/>
          <w:lang w:val="en-GB"/>
        </w:rPr>
        <w:br/>
      </w:r>
    </w:p>
    <w:p w14:paraId="7B677AFF" w14:textId="66AA6786" w:rsidR="004D59C5" w:rsidRPr="00CD4723" w:rsidRDefault="002D6032" w:rsidP="00283197">
      <w:pPr>
        <w:pStyle w:val="ListParagraph"/>
        <w:numPr>
          <w:ilvl w:val="0"/>
          <w:numId w:val="2"/>
        </w:numPr>
        <w:ind w:left="426" w:hanging="426"/>
        <w:jc w:val="both"/>
        <w:rPr>
          <w:rFonts w:ascii="Arial" w:hAnsi="Arial" w:cs="Arial"/>
          <w:b/>
          <w:bCs/>
          <w:w w:val="105"/>
          <w:sz w:val="22"/>
          <w:szCs w:val="22"/>
          <w:lang w:val="en-GB"/>
        </w:rPr>
      </w:pPr>
      <w:r w:rsidRPr="00CD4723">
        <w:rPr>
          <w:rFonts w:ascii="Arial" w:hAnsi="Arial" w:cs="Arial"/>
          <w:b/>
          <w:bCs/>
          <w:w w:val="105"/>
          <w:sz w:val="22"/>
          <w:szCs w:val="22"/>
          <w:lang w:val="en-GB"/>
        </w:rPr>
        <w:t>Adopting the Agenda</w:t>
      </w:r>
      <w:r w:rsidR="00B13895" w:rsidRPr="00CD4723">
        <w:rPr>
          <w:rFonts w:ascii="Arial" w:hAnsi="Arial" w:cs="Arial"/>
          <w:b/>
          <w:bCs/>
          <w:w w:val="105"/>
          <w:sz w:val="22"/>
          <w:szCs w:val="22"/>
          <w:lang w:val="en-GB"/>
        </w:rPr>
        <w:t>.</w:t>
      </w:r>
    </w:p>
    <w:p w14:paraId="1FC3C7FD" w14:textId="50251B9A" w:rsidR="00004CB3" w:rsidRPr="00CD4723" w:rsidRDefault="00E808BF" w:rsidP="00AE71AC">
      <w:pPr>
        <w:pStyle w:val="ListParagraph"/>
        <w:numPr>
          <w:ilvl w:val="0"/>
          <w:numId w:val="16"/>
        </w:numPr>
        <w:ind w:left="426"/>
        <w:jc w:val="both"/>
        <w:rPr>
          <w:rFonts w:ascii="Arial" w:hAnsi="Arial" w:cs="Arial"/>
          <w:w w:val="105"/>
          <w:sz w:val="22"/>
          <w:szCs w:val="22"/>
          <w:lang w:val="en-GB"/>
        </w:rPr>
      </w:pPr>
      <w:r w:rsidRPr="00CD4723">
        <w:rPr>
          <w:rFonts w:ascii="Arial" w:hAnsi="Arial" w:cs="Arial"/>
          <w:sz w:val="22"/>
          <w:szCs w:val="22"/>
          <w:lang w:val="en-GB"/>
        </w:rPr>
        <w:t>NIPWG agreed and adopted the NIPWG10 Agenda (Annex C).</w:t>
      </w:r>
    </w:p>
    <w:p w14:paraId="21AAB2DC" w14:textId="77777777" w:rsidR="00B62245" w:rsidRPr="00CD4723" w:rsidRDefault="00B62245" w:rsidP="00283197">
      <w:pPr>
        <w:jc w:val="both"/>
        <w:rPr>
          <w:rFonts w:ascii="Arial" w:hAnsi="Arial" w:cs="Arial"/>
          <w:b/>
          <w:bCs/>
          <w:w w:val="105"/>
          <w:sz w:val="22"/>
          <w:szCs w:val="22"/>
          <w:lang w:val="en-GB"/>
        </w:rPr>
      </w:pPr>
    </w:p>
    <w:p w14:paraId="2E0F2B41" w14:textId="32A45DAC" w:rsidR="00004CB3" w:rsidRPr="00CD4723" w:rsidRDefault="002D6032" w:rsidP="00283197">
      <w:pPr>
        <w:pStyle w:val="ListParagraph"/>
        <w:numPr>
          <w:ilvl w:val="0"/>
          <w:numId w:val="2"/>
        </w:numPr>
        <w:jc w:val="both"/>
        <w:rPr>
          <w:rFonts w:ascii="Arial" w:hAnsi="Arial" w:cs="Arial"/>
          <w:b/>
          <w:bCs/>
          <w:w w:val="105"/>
          <w:sz w:val="22"/>
          <w:szCs w:val="22"/>
          <w:lang w:val="en-GB"/>
        </w:rPr>
      </w:pPr>
      <w:r w:rsidRPr="00CD4723">
        <w:rPr>
          <w:rFonts w:ascii="Arial" w:hAnsi="Arial" w:cs="Arial"/>
          <w:b/>
          <w:bCs/>
          <w:color w:val="000000" w:themeColor="text1"/>
          <w:sz w:val="22"/>
          <w:szCs w:val="22"/>
        </w:rPr>
        <w:t>Review of Action Items</w:t>
      </w:r>
      <w:r w:rsidR="00B13895" w:rsidRPr="00CD4723">
        <w:rPr>
          <w:rFonts w:ascii="Arial" w:hAnsi="Arial" w:cs="Arial"/>
          <w:b/>
          <w:bCs/>
          <w:color w:val="000000" w:themeColor="text1"/>
          <w:sz w:val="22"/>
          <w:szCs w:val="22"/>
        </w:rPr>
        <w:t>.</w:t>
      </w:r>
    </w:p>
    <w:p w14:paraId="3E028BF5" w14:textId="325269EE" w:rsidR="00C350CB" w:rsidRPr="00CD4723" w:rsidRDefault="002D6032" w:rsidP="00283197">
      <w:pPr>
        <w:pStyle w:val="ListParagraph"/>
        <w:numPr>
          <w:ilvl w:val="1"/>
          <w:numId w:val="2"/>
        </w:numPr>
        <w:jc w:val="both"/>
        <w:rPr>
          <w:rFonts w:ascii="Arial" w:hAnsi="Arial" w:cs="Arial"/>
          <w:b/>
          <w:bCs/>
          <w:w w:val="105"/>
          <w:sz w:val="22"/>
          <w:szCs w:val="22"/>
          <w:lang w:val="en-GB"/>
        </w:rPr>
      </w:pPr>
      <w:r w:rsidRPr="00CD4723">
        <w:rPr>
          <w:rFonts w:ascii="Arial" w:hAnsi="Arial" w:cs="Arial"/>
          <w:b/>
          <w:bCs/>
          <w:w w:val="105"/>
          <w:sz w:val="22"/>
          <w:szCs w:val="22"/>
          <w:lang w:val="en-GB"/>
        </w:rPr>
        <w:t xml:space="preserve">Review outstanding </w:t>
      </w:r>
      <w:r w:rsidR="00330A8C" w:rsidRPr="00CD4723">
        <w:rPr>
          <w:rFonts w:ascii="Arial" w:hAnsi="Arial" w:cs="Arial"/>
          <w:b/>
          <w:bCs/>
          <w:w w:val="105"/>
          <w:sz w:val="22"/>
          <w:szCs w:val="22"/>
          <w:lang w:val="en-GB"/>
        </w:rPr>
        <w:t>HSSC-15 Actions</w:t>
      </w:r>
      <w:r w:rsidR="00B13895" w:rsidRPr="00CD4723">
        <w:rPr>
          <w:rFonts w:ascii="Arial" w:hAnsi="Arial" w:cs="Arial"/>
          <w:b/>
          <w:bCs/>
          <w:w w:val="105"/>
          <w:sz w:val="22"/>
          <w:szCs w:val="22"/>
          <w:lang w:val="en-GB"/>
        </w:rPr>
        <w:t>.</w:t>
      </w:r>
    </w:p>
    <w:p w14:paraId="0161B360" w14:textId="77777777" w:rsidR="0014116F" w:rsidRPr="00CD4723" w:rsidRDefault="00C350CB" w:rsidP="00283197">
      <w:pPr>
        <w:pStyle w:val="ListParagraph"/>
        <w:numPr>
          <w:ilvl w:val="0"/>
          <w:numId w:val="16"/>
        </w:numPr>
        <w:jc w:val="both"/>
        <w:rPr>
          <w:rFonts w:ascii="Arial" w:hAnsi="Arial" w:cs="Arial"/>
          <w:w w:val="105"/>
          <w:sz w:val="22"/>
          <w:szCs w:val="22"/>
          <w:lang w:val="en-GB"/>
        </w:rPr>
      </w:pPr>
      <w:r w:rsidRPr="00CD4723">
        <w:rPr>
          <w:rFonts w:ascii="Arial" w:hAnsi="Arial" w:cs="Arial"/>
          <w:w w:val="105"/>
          <w:sz w:val="22"/>
          <w:szCs w:val="22"/>
          <w:lang w:val="en-GB"/>
        </w:rPr>
        <w:t xml:space="preserve">Review of HSSC-15 conducted by YG. </w:t>
      </w:r>
    </w:p>
    <w:p w14:paraId="1DDBFA13" w14:textId="77777777" w:rsidR="00283197" w:rsidRDefault="00283197" w:rsidP="00283197">
      <w:pPr>
        <w:jc w:val="both"/>
        <w:rPr>
          <w:rFonts w:ascii="Arial" w:hAnsi="Arial" w:cs="Arial"/>
          <w:b/>
          <w:bCs/>
          <w:color w:val="FF0000"/>
          <w:w w:val="105"/>
          <w:sz w:val="22"/>
          <w:szCs w:val="22"/>
          <w:lang w:val="en-GB"/>
        </w:rPr>
      </w:pPr>
    </w:p>
    <w:p w14:paraId="0BF8E7A5" w14:textId="7D937AD3" w:rsidR="00FA6034" w:rsidRPr="00283197" w:rsidRDefault="00EA5EDB" w:rsidP="00283197">
      <w:pPr>
        <w:jc w:val="both"/>
        <w:rPr>
          <w:rFonts w:ascii="Arial" w:hAnsi="Arial" w:cs="Arial"/>
          <w:color w:val="FF0000"/>
          <w:w w:val="105"/>
          <w:sz w:val="22"/>
          <w:szCs w:val="22"/>
          <w:lang w:val="en-GB"/>
        </w:rPr>
      </w:pPr>
      <w:r w:rsidRPr="00283197">
        <w:rPr>
          <w:rFonts w:ascii="Arial" w:hAnsi="Arial" w:cs="Arial"/>
          <w:b/>
          <w:bCs/>
          <w:color w:val="FF0000"/>
          <w:w w:val="105"/>
          <w:sz w:val="22"/>
          <w:szCs w:val="22"/>
          <w:lang w:val="en-GB"/>
        </w:rPr>
        <w:t>Action</w:t>
      </w:r>
      <w:r w:rsidR="00A75807" w:rsidRPr="00283197">
        <w:rPr>
          <w:rFonts w:ascii="Arial" w:hAnsi="Arial" w:cs="Arial"/>
          <w:b/>
          <w:bCs/>
          <w:color w:val="FF0000"/>
          <w:w w:val="105"/>
          <w:sz w:val="22"/>
          <w:szCs w:val="22"/>
          <w:lang w:val="en-GB"/>
        </w:rPr>
        <w:t xml:space="preserve"> Item 1:</w:t>
      </w:r>
      <w:r w:rsidR="00A75807" w:rsidRPr="00283197">
        <w:rPr>
          <w:rFonts w:ascii="Arial" w:hAnsi="Arial" w:cs="Arial"/>
          <w:color w:val="FF0000"/>
          <w:w w:val="105"/>
          <w:sz w:val="22"/>
          <w:szCs w:val="22"/>
          <w:lang w:val="en-GB"/>
        </w:rPr>
        <w:t xml:space="preserve"> HSSC15/05 Decision A3/07</w:t>
      </w:r>
      <w:r w:rsidR="00FA6034" w:rsidRPr="00283197">
        <w:rPr>
          <w:rFonts w:ascii="Arial" w:hAnsi="Arial" w:cs="Arial"/>
          <w:color w:val="FF0000"/>
          <w:w w:val="105"/>
          <w:sz w:val="22"/>
          <w:szCs w:val="22"/>
          <w:lang w:val="en-GB"/>
        </w:rPr>
        <w:t xml:space="preserve">. </w:t>
      </w:r>
      <w:r w:rsidR="00B55988" w:rsidRPr="00283197">
        <w:rPr>
          <w:rFonts w:ascii="Arial" w:hAnsi="Arial" w:cs="Arial"/>
          <w:color w:val="FF0000"/>
          <w:w w:val="105"/>
          <w:sz w:val="22"/>
          <w:szCs w:val="22"/>
          <w:lang w:val="en-GB"/>
        </w:rPr>
        <w:t xml:space="preserve">NIPWG to review </w:t>
      </w:r>
      <w:r w:rsidR="00FA6034" w:rsidRPr="00283197">
        <w:rPr>
          <w:rFonts w:ascii="Arial" w:hAnsi="Arial" w:cs="Arial"/>
          <w:color w:val="FF0000"/>
          <w:w w:val="105"/>
          <w:sz w:val="22"/>
          <w:szCs w:val="22"/>
          <w:lang w:val="en-GB"/>
        </w:rPr>
        <w:t>current resolutions in M3 section 2.4 Nautical publications are still current and up to date. Chair</w:t>
      </w:r>
      <w:r w:rsidR="000516CC" w:rsidRPr="00283197">
        <w:rPr>
          <w:rFonts w:ascii="Arial" w:hAnsi="Arial" w:cs="Arial"/>
          <w:color w:val="FF0000"/>
          <w:w w:val="105"/>
          <w:sz w:val="22"/>
          <w:szCs w:val="22"/>
          <w:lang w:val="en-GB"/>
        </w:rPr>
        <w:t xml:space="preserve"> Team. </w:t>
      </w:r>
      <w:r w:rsidR="00FA6034" w:rsidRPr="00283197">
        <w:rPr>
          <w:rFonts w:ascii="Arial" w:hAnsi="Arial" w:cs="Arial"/>
          <w:color w:val="FF0000"/>
          <w:w w:val="105"/>
          <w:sz w:val="22"/>
          <w:szCs w:val="22"/>
          <w:lang w:val="en-GB"/>
        </w:rPr>
        <w:t>VTC 03/23</w:t>
      </w:r>
    </w:p>
    <w:p w14:paraId="5C53DBA7" w14:textId="77777777" w:rsidR="009B7A0F" w:rsidRPr="00CD4723" w:rsidRDefault="009B7A0F" w:rsidP="00283197">
      <w:pPr>
        <w:pStyle w:val="ListParagraph"/>
        <w:ind w:left="357"/>
        <w:jc w:val="both"/>
        <w:rPr>
          <w:rFonts w:ascii="Arial" w:hAnsi="Arial" w:cs="Arial"/>
          <w:w w:val="105"/>
          <w:sz w:val="22"/>
          <w:szCs w:val="22"/>
          <w:lang w:val="en-GB"/>
        </w:rPr>
      </w:pPr>
    </w:p>
    <w:p w14:paraId="6827CD72" w14:textId="5FC83421" w:rsidR="00CE48EA" w:rsidRPr="00CD4723" w:rsidRDefault="00CE48EA" w:rsidP="00283197">
      <w:pPr>
        <w:pStyle w:val="ListParagraph"/>
        <w:ind w:left="0"/>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 2:</w:t>
      </w:r>
      <w:r w:rsidRPr="00CD4723">
        <w:rPr>
          <w:rFonts w:ascii="Arial" w:hAnsi="Arial" w:cs="Arial"/>
          <w:color w:val="FF0000"/>
          <w:w w:val="105"/>
          <w:sz w:val="22"/>
          <w:szCs w:val="22"/>
          <w:lang w:val="en-GB"/>
        </w:rPr>
        <w:t xml:space="preserve"> HSSC15/05 Decision A3/08e. NIPWG to prepare first draft input into the next IHO strategic plan 2027-2032 to be considered at HSSC16</w:t>
      </w:r>
      <w:r w:rsidR="000516CC" w:rsidRPr="00CD4723">
        <w:rPr>
          <w:rFonts w:ascii="Arial" w:hAnsi="Arial" w:cs="Arial"/>
          <w:color w:val="FF0000"/>
          <w:w w:val="105"/>
          <w:sz w:val="22"/>
          <w:szCs w:val="22"/>
          <w:lang w:val="en-GB"/>
        </w:rPr>
        <w:t xml:space="preserve">. Chair Team. </w:t>
      </w:r>
      <w:r w:rsidRPr="00CD4723">
        <w:rPr>
          <w:rFonts w:ascii="Arial" w:hAnsi="Arial" w:cs="Arial"/>
          <w:color w:val="FF0000"/>
          <w:w w:val="105"/>
          <w:sz w:val="22"/>
          <w:szCs w:val="22"/>
          <w:lang w:val="en-GB"/>
        </w:rPr>
        <w:t>VTC01/24</w:t>
      </w:r>
    </w:p>
    <w:p w14:paraId="1763E75C" w14:textId="77777777" w:rsidR="009B7A0F" w:rsidRPr="00CD4723" w:rsidRDefault="009B7A0F" w:rsidP="00283197">
      <w:pPr>
        <w:pStyle w:val="ListParagraph"/>
        <w:jc w:val="both"/>
        <w:rPr>
          <w:rFonts w:ascii="Arial" w:hAnsi="Arial" w:cs="Arial"/>
          <w:color w:val="FF0000"/>
          <w:w w:val="105"/>
          <w:sz w:val="22"/>
          <w:szCs w:val="22"/>
          <w:lang w:val="en-GB"/>
        </w:rPr>
      </w:pPr>
    </w:p>
    <w:p w14:paraId="5A1774BF" w14:textId="06139732" w:rsidR="00B55988" w:rsidRPr="00CD4723" w:rsidRDefault="00B55988" w:rsidP="00283197">
      <w:pPr>
        <w:pStyle w:val="ListParagraph"/>
        <w:ind w:left="0"/>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 3:</w:t>
      </w:r>
      <w:r w:rsidRPr="00CD4723">
        <w:rPr>
          <w:rFonts w:ascii="Arial" w:hAnsi="Arial" w:cs="Arial"/>
          <w:color w:val="FF0000"/>
          <w:w w:val="105"/>
          <w:sz w:val="22"/>
          <w:szCs w:val="22"/>
          <w:lang w:val="en-GB"/>
        </w:rPr>
        <w:t xml:space="preserve"> HSSC15/05 Decision A3/21, NIPWG to review method and frequency of meetings and to provide input to HSSC16. </w:t>
      </w:r>
      <w:r w:rsidR="000516CC" w:rsidRPr="00CD4723">
        <w:rPr>
          <w:rFonts w:ascii="Arial" w:hAnsi="Arial" w:cs="Arial"/>
          <w:color w:val="FF0000"/>
          <w:w w:val="105"/>
          <w:sz w:val="22"/>
          <w:szCs w:val="22"/>
          <w:lang w:val="en-GB"/>
        </w:rPr>
        <w:t>Chair Team</w:t>
      </w:r>
      <w:r w:rsidR="00EC150F"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VTC01/24</w:t>
      </w:r>
    </w:p>
    <w:p w14:paraId="32E7E786" w14:textId="77777777" w:rsidR="00D242C0" w:rsidRPr="00CD4723" w:rsidRDefault="00D242C0" w:rsidP="00283197">
      <w:pPr>
        <w:pStyle w:val="ListParagraph"/>
        <w:jc w:val="both"/>
        <w:rPr>
          <w:rFonts w:ascii="Arial" w:hAnsi="Arial" w:cs="Arial"/>
          <w:color w:val="FF0000"/>
          <w:w w:val="105"/>
          <w:sz w:val="22"/>
          <w:szCs w:val="22"/>
          <w:lang w:val="en-GB"/>
        </w:rPr>
      </w:pPr>
    </w:p>
    <w:p w14:paraId="1F338F65" w14:textId="2D41EA2A" w:rsidR="00D242C0" w:rsidRPr="00CD4723" w:rsidRDefault="00D242C0" w:rsidP="00283197">
      <w:pPr>
        <w:pStyle w:val="ListParagraph"/>
        <w:ind w:left="0"/>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 4:</w:t>
      </w:r>
      <w:r w:rsidRPr="00CD4723">
        <w:rPr>
          <w:rFonts w:ascii="Arial" w:hAnsi="Arial" w:cs="Arial"/>
          <w:color w:val="FF0000"/>
          <w:w w:val="105"/>
          <w:sz w:val="22"/>
          <w:szCs w:val="22"/>
          <w:lang w:val="en-GB"/>
        </w:rPr>
        <w:t xml:space="preserve"> </w:t>
      </w:r>
      <w:r w:rsidR="0018613C" w:rsidRPr="00CD4723">
        <w:rPr>
          <w:rFonts w:ascii="Arial" w:hAnsi="Arial" w:cs="Arial"/>
          <w:color w:val="FF0000"/>
          <w:w w:val="105"/>
          <w:sz w:val="22"/>
          <w:szCs w:val="22"/>
          <w:lang w:val="en-GB"/>
        </w:rPr>
        <w:t>HSSC15/08</w:t>
      </w:r>
      <w:r w:rsidR="000516CC" w:rsidRPr="00CD4723">
        <w:rPr>
          <w:rFonts w:ascii="Arial" w:hAnsi="Arial" w:cs="Arial"/>
          <w:color w:val="FF0000"/>
          <w:w w:val="105"/>
          <w:sz w:val="22"/>
          <w:szCs w:val="22"/>
          <w:lang w:val="en-GB"/>
        </w:rPr>
        <w:t>.</w:t>
      </w:r>
      <w:r w:rsidR="0018613C"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NIPWG to provide the HSSC chair updates on SPI. Chair</w:t>
      </w:r>
      <w:r w:rsidR="000516CC" w:rsidRPr="00CD4723">
        <w:rPr>
          <w:rFonts w:ascii="Arial" w:hAnsi="Arial" w:cs="Arial"/>
          <w:color w:val="FF0000"/>
          <w:w w:val="105"/>
          <w:sz w:val="22"/>
          <w:szCs w:val="22"/>
          <w:lang w:val="en-GB"/>
        </w:rPr>
        <w:t xml:space="preserve"> Team.</w:t>
      </w:r>
      <w:r w:rsidRPr="00CD4723">
        <w:rPr>
          <w:rFonts w:ascii="Arial" w:hAnsi="Arial" w:cs="Arial"/>
          <w:color w:val="FF0000"/>
          <w:w w:val="105"/>
          <w:sz w:val="22"/>
          <w:szCs w:val="22"/>
          <w:lang w:val="en-GB"/>
        </w:rPr>
        <w:t xml:space="preserve"> VTC0</w:t>
      </w:r>
      <w:r w:rsidR="000516CC" w:rsidRPr="00CD4723">
        <w:rPr>
          <w:rFonts w:ascii="Arial" w:hAnsi="Arial" w:cs="Arial"/>
          <w:color w:val="FF0000"/>
          <w:w w:val="105"/>
          <w:sz w:val="22"/>
          <w:szCs w:val="22"/>
          <w:lang w:val="en-GB"/>
        </w:rPr>
        <w:t>1</w:t>
      </w:r>
      <w:r w:rsidRPr="00CD4723">
        <w:rPr>
          <w:rFonts w:ascii="Arial" w:hAnsi="Arial" w:cs="Arial"/>
          <w:color w:val="FF0000"/>
          <w:w w:val="105"/>
          <w:sz w:val="22"/>
          <w:szCs w:val="22"/>
          <w:lang w:val="en-GB"/>
        </w:rPr>
        <w:t>/2</w:t>
      </w:r>
      <w:r w:rsidR="000516CC" w:rsidRPr="00CD4723">
        <w:rPr>
          <w:rFonts w:ascii="Arial" w:hAnsi="Arial" w:cs="Arial"/>
          <w:color w:val="FF0000"/>
          <w:w w:val="105"/>
          <w:sz w:val="22"/>
          <w:szCs w:val="22"/>
          <w:lang w:val="en-GB"/>
        </w:rPr>
        <w:t>4</w:t>
      </w:r>
    </w:p>
    <w:p w14:paraId="1B7F4E20" w14:textId="77777777" w:rsidR="009B7A0F" w:rsidRPr="00CD4723" w:rsidRDefault="009B7A0F" w:rsidP="00283197">
      <w:pPr>
        <w:pStyle w:val="ListParagraph"/>
        <w:jc w:val="both"/>
        <w:rPr>
          <w:rFonts w:ascii="Arial" w:hAnsi="Arial" w:cs="Arial"/>
          <w:color w:val="FF0000"/>
          <w:w w:val="105"/>
          <w:sz w:val="22"/>
          <w:szCs w:val="22"/>
          <w:lang w:val="en-GB"/>
        </w:rPr>
      </w:pPr>
    </w:p>
    <w:p w14:paraId="5B60E2D4" w14:textId="13B8D3E3" w:rsidR="00D242C0" w:rsidRPr="00CD4723" w:rsidRDefault="00D242C0" w:rsidP="00283197">
      <w:pPr>
        <w:pStyle w:val="ListParagraph"/>
        <w:ind w:left="0" w:firstLine="11"/>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 5:</w:t>
      </w:r>
      <w:r w:rsidRPr="00CD4723">
        <w:rPr>
          <w:rFonts w:ascii="Arial" w:hAnsi="Arial" w:cs="Arial"/>
          <w:color w:val="FF0000"/>
          <w:w w:val="105"/>
          <w:sz w:val="22"/>
          <w:szCs w:val="22"/>
          <w:lang w:val="en-GB"/>
        </w:rPr>
        <w:t xml:space="preserve"> </w:t>
      </w:r>
      <w:bookmarkStart w:id="0" w:name="_Hlk145533531"/>
      <w:r w:rsidR="009B7A0F" w:rsidRPr="00CD4723">
        <w:rPr>
          <w:rFonts w:ascii="Arial" w:hAnsi="Arial" w:cs="Arial"/>
          <w:color w:val="FF0000"/>
          <w:w w:val="105"/>
          <w:sz w:val="22"/>
          <w:szCs w:val="22"/>
          <w:lang w:val="en-GB"/>
        </w:rPr>
        <w:t>Agenda Item at next VTC on the S-124/S-125 IHO-Singapore Lab</w:t>
      </w:r>
      <w:bookmarkEnd w:id="0"/>
      <w:r w:rsidR="009B7A0F" w:rsidRPr="00CD4723">
        <w:rPr>
          <w:rFonts w:ascii="Arial" w:hAnsi="Arial" w:cs="Arial"/>
          <w:color w:val="FF0000"/>
          <w:w w:val="105"/>
          <w:sz w:val="22"/>
          <w:szCs w:val="22"/>
          <w:lang w:val="en-GB"/>
        </w:rPr>
        <w:t xml:space="preserve"> update.</w:t>
      </w:r>
      <w:r w:rsidR="000516CC" w:rsidRPr="00CD4723">
        <w:rPr>
          <w:rFonts w:ascii="Arial" w:hAnsi="Arial" w:cs="Arial"/>
          <w:color w:val="FF0000"/>
          <w:w w:val="105"/>
          <w:sz w:val="22"/>
          <w:szCs w:val="22"/>
          <w:lang w:val="en-GB"/>
        </w:rPr>
        <w:t xml:space="preserve"> Chair Team. VTC03/23</w:t>
      </w:r>
    </w:p>
    <w:p w14:paraId="4FD2CC7A" w14:textId="77777777" w:rsidR="009B7A0F" w:rsidRPr="00CD4723" w:rsidRDefault="009B7A0F" w:rsidP="00283197">
      <w:pPr>
        <w:pStyle w:val="ListParagraph"/>
        <w:jc w:val="both"/>
        <w:rPr>
          <w:rFonts w:ascii="Arial" w:hAnsi="Arial" w:cs="Arial"/>
          <w:color w:val="FF0000"/>
          <w:w w:val="105"/>
          <w:sz w:val="22"/>
          <w:szCs w:val="22"/>
          <w:lang w:val="en-GB"/>
        </w:rPr>
      </w:pPr>
    </w:p>
    <w:p w14:paraId="41197BFF" w14:textId="411D8B69" w:rsidR="00EC150F" w:rsidRPr="00CD4723" w:rsidRDefault="00EC150F" w:rsidP="00283197">
      <w:pPr>
        <w:pStyle w:val="ListParagraph"/>
        <w:ind w:left="0"/>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 6:</w:t>
      </w:r>
      <w:r w:rsidRPr="00CD4723">
        <w:rPr>
          <w:rFonts w:ascii="Arial" w:hAnsi="Arial" w:cs="Arial"/>
          <w:color w:val="FF0000"/>
          <w:w w:val="105"/>
          <w:sz w:val="22"/>
          <w:szCs w:val="22"/>
          <w:lang w:val="en-GB"/>
        </w:rPr>
        <w:t xml:space="preserve"> HSSC15/86, NIPWG to prepare comment paper for HSSC/IHO Secretariat on the proposal submitted by ROK </w:t>
      </w:r>
      <w:r w:rsidR="002A09A9" w:rsidRPr="00CD4723">
        <w:rPr>
          <w:rFonts w:ascii="Arial" w:hAnsi="Arial" w:cs="Arial"/>
          <w:color w:val="FF0000"/>
          <w:w w:val="105"/>
          <w:sz w:val="22"/>
          <w:szCs w:val="22"/>
          <w:lang w:val="en-GB"/>
        </w:rPr>
        <w:t>MOF (</w:t>
      </w:r>
      <w:r w:rsidRPr="00CD4723">
        <w:rPr>
          <w:rFonts w:ascii="Arial" w:hAnsi="Arial" w:cs="Arial"/>
          <w:color w:val="FF0000"/>
          <w:w w:val="105"/>
          <w:sz w:val="22"/>
          <w:szCs w:val="22"/>
          <w:lang w:val="en-GB"/>
        </w:rPr>
        <w:t>Ministry of Oceans and</w:t>
      </w:r>
      <w:r w:rsidR="003F1E9E"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Fisheries) on the use of electronic nautical publications at NSCR-11. Chair</w:t>
      </w:r>
      <w:r w:rsidR="000516CC" w:rsidRPr="00CD4723">
        <w:rPr>
          <w:rFonts w:ascii="Arial" w:hAnsi="Arial" w:cs="Arial"/>
          <w:color w:val="FF0000"/>
          <w:w w:val="105"/>
          <w:sz w:val="22"/>
          <w:szCs w:val="22"/>
          <w:lang w:val="en-GB"/>
        </w:rPr>
        <w:t xml:space="preserve"> Team</w:t>
      </w:r>
      <w:r w:rsidRPr="00CD4723">
        <w:rPr>
          <w:rFonts w:ascii="Arial" w:hAnsi="Arial" w:cs="Arial"/>
          <w:color w:val="FF0000"/>
          <w:w w:val="105"/>
          <w:sz w:val="22"/>
          <w:szCs w:val="22"/>
          <w:lang w:val="en-GB"/>
        </w:rPr>
        <w:t>. NSCR-12 (June 24) Deadline Feb 2024</w:t>
      </w:r>
    </w:p>
    <w:p w14:paraId="7E46F764" w14:textId="3AA3F741" w:rsidR="00EA5EDB" w:rsidRPr="00CD4723" w:rsidRDefault="00EA5EDB" w:rsidP="00283197">
      <w:pPr>
        <w:jc w:val="both"/>
        <w:rPr>
          <w:rFonts w:ascii="Arial" w:hAnsi="Arial" w:cs="Arial"/>
          <w:b/>
          <w:bCs/>
          <w:w w:val="105"/>
          <w:sz w:val="22"/>
          <w:szCs w:val="22"/>
          <w:lang w:val="en-GB"/>
        </w:rPr>
      </w:pPr>
    </w:p>
    <w:p w14:paraId="2D57052F" w14:textId="34156B77" w:rsidR="00FC3796" w:rsidRPr="00CD4723" w:rsidRDefault="00EA5EDB" w:rsidP="00283197">
      <w:pPr>
        <w:pStyle w:val="ListParagraph"/>
        <w:numPr>
          <w:ilvl w:val="0"/>
          <w:numId w:val="16"/>
        </w:numPr>
        <w:jc w:val="both"/>
        <w:rPr>
          <w:rFonts w:ascii="Arial" w:hAnsi="Arial" w:cs="Arial"/>
          <w:b/>
          <w:bCs/>
          <w:w w:val="105"/>
          <w:sz w:val="22"/>
          <w:szCs w:val="22"/>
          <w:lang w:val="en-GB"/>
        </w:rPr>
      </w:pPr>
      <w:r w:rsidRPr="00CD4723">
        <w:rPr>
          <w:rFonts w:ascii="Arial" w:hAnsi="Arial" w:cs="Arial"/>
          <w:w w:val="105"/>
          <w:sz w:val="22"/>
          <w:szCs w:val="22"/>
          <w:lang w:val="en-GB"/>
        </w:rPr>
        <w:t xml:space="preserve">YG: </w:t>
      </w:r>
      <w:r w:rsidR="00C350CB" w:rsidRPr="00CD4723">
        <w:rPr>
          <w:rFonts w:ascii="Arial" w:hAnsi="Arial" w:cs="Arial"/>
          <w:w w:val="105"/>
          <w:sz w:val="22"/>
          <w:szCs w:val="22"/>
          <w:lang w:val="en-GB"/>
        </w:rPr>
        <w:t xml:space="preserve">Working groups are to be </w:t>
      </w:r>
      <w:r w:rsidR="00A27342" w:rsidRPr="00CD4723">
        <w:rPr>
          <w:rFonts w:ascii="Arial" w:hAnsi="Arial" w:cs="Arial"/>
          <w:w w:val="105"/>
          <w:sz w:val="22"/>
          <w:szCs w:val="22"/>
          <w:lang w:val="en-GB"/>
        </w:rPr>
        <w:t xml:space="preserve">made </w:t>
      </w:r>
      <w:r w:rsidR="00C350CB" w:rsidRPr="00CD4723">
        <w:rPr>
          <w:rFonts w:ascii="Arial" w:hAnsi="Arial" w:cs="Arial"/>
          <w:w w:val="105"/>
          <w:sz w:val="22"/>
          <w:szCs w:val="22"/>
          <w:lang w:val="en-GB"/>
        </w:rPr>
        <w:t>aware of the cut-off</w:t>
      </w:r>
      <w:r w:rsidRPr="00CD4723">
        <w:rPr>
          <w:rFonts w:ascii="Arial" w:hAnsi="Arial" w:cs="Arial"/>
          <w:w w:val="105"/>
          <w:sz w:val="22"/>
          <w:szCs w:val="22"/>
          <w:lang w:val="en-GB"/>
        </w:rPr>
        <w:t xml:space="preserve"> </w:t>
      </w:r>
      <w:r w:rsidR="00FC3796" w:rsidRPr="00CD4723">
        <w:rPr>
          <w:rFonts w:ascii="Arial" w:hAnsi="Arial" w:cs="Arial"/>
          <w:w w:val="105"/>
          <w:sz w:val="22"/>
          <w:szCs w:val="22"/>
          <w:lang w:val="en-GB"/>
        </w:rPr>
        <w:t>d</w:t>
      </w:r>
      <w:r w:rsidRPr="00CD4723">
        <w:rPr>
          <w:rFonts w:ascii="Arial" w:hAnsi="Arial" w:cs="Arial"/>
          <w:w w:val="105"/>
          <w:sz w:val="22"/>
          <w:szCs w:val="22"/>
          <w:lang w:val="en-GB"/>
        </w:rPr>
        <w:t>ate</w:t>
      </w:r>
      <w:r w:rsidR="00FC3796" w:rsidRPr="00CD4723">
        <w:rPr>
          <w:rFonts w:ascii="Arial" w:hAnsi="Arial" w:cs="Arial"/>
          <w:w w:val="105"/>
          <w:sz w:val="22"/>
          <w:szCs w:val="22"/>
          <w:lang w:val="en-GB"/>
        </w:rPr>
        <w:t xml:space="preserve"> for change requests to the</w:t>
      </w:r>
      <w:r w:rsidR="00B1323F" w:rsidRPr="00CD4723">
        <w:rPr>
          <w:rFonts w:ascii="Arial" w:hAnsi="Arial" w:cs="Arial"/>
          <w:w w:val="105"/>
          <w:sz w:val="22"/>
          <w:szCs w:val="22"/>
          <w:lang w:val="en-GB"/>
        </w:rPr>
        <w:t xml:space="preserve"> </w:t>
      </w:r>
      <w:r w:rsidR="00FC3796" w:rsidRPr="00CD4723">
        <w:rPr>
          <w:rFonts w:ascii="Arial" w:hAnsi="Arial" w:cs="Arial"/>
          <w:w w:val="105"/>
          <w:sz w:val="22"/>
          <w:szCs w:val="22"/>
          <w:lang w:val="en-GB"/>
        </w:rPr>
        <w:t xml:space="preserve">S-100WG8 meeting </w:t>
      </w:r>
      <w:r w:rsidR="00C350CB" w:rsidRPr="00CD4723">
        <w:rPr>
          <w:rFonts w:ascii="Arial" w:hAnsi="Arial" w:cs="Arial"/>
          <w:w w:val="105"/>
          <w:sz w:val="22"/>
          <w:szCs w:val="22"/>
          <w:lang w:val="en-GB"/>
        </w:rPr>
        <w:t>in November</w:t>
      </w:r>
      <w:r w:rsidR="00FC3796" w:rsidRPr="00CD4723">
        <w:rPr>
          <w:rFonts w:ascii="Arial" w:hAnsi="Arial" w:cs="Arial"/>
          <w:w w:val="105"/>
          <w:sz w:val="22"/>
          <w:szCs w:val="22"/>
          <w:lang w:val="en-GB"/>
        </w:rPr>
        <w:t xml:space="preserve"> </w:t>
      </w:r>
      <w:r w:rsidR="00E16E9D">
        <w:rPr>
          <w:rFonts w:ascii="Arial" w:hAnsi="Arial" w:cs="Arial"/>
          <w:w w:val="105"/>
          <w:sz w:val="22"/>
          <w:szCs w:val="22"/>
          <w:lang w:val="en-GB"/>
        </w:rPr>
        <w:t>20</w:t>
      </w:r>
      <w:r w:rsidR="00FC3796" w:rsidRPr="00CD4723">
        <w:rPr>
          <w:rFonts w:ascii="Arial" w:hAnsi="Arial" w:cs="Arial"/>
          <w:w w:val="105"/>
          <w:sz w:val="22"/>
          <w:szCs w:val="22"/>
          <w:lang w:val="en-GB"/>
        </w:rPr>
        <w:t>23</w:t>
      </w:r>
      <w:r w:rsidR="00C350CB" w:rsidRPr="00CD4723">
        <w:rPr>
          <w:rFonts w:ascii="Arial" w:hAnsi="Arial" w:cs="Arial"/>
          <w:w w:val="105"/>
          <w:sz w:val="22"/>
          <w:szCs w:val="22"/>
          <w:lang w:val="en-GB"/>
        </w:rPr>
        <w:t xml:space="preserve">. Inputs must be submitted for this meeting by </w:t>
      </w:r>
      <w:r w:rsidR="00B1323F" w:rsidRPr="00CD4723">
        <w:rPr>
          <w:rFonts w:ascii="Arial" w:hAnsi="Arial" w:cs="Arial"/>
          <w:w w:val="105"/>
          <w:sz w:val="22"/>
          <w:szCs w:val="22"/>
          <w:lang w:val="en-GB"/>
        </w:rPr>
        <w:t>15</w:t>
      </w:r>
      <w:r w:rsidR="00A04A67" w:rsidRPr="00CD4723">
        <w:rPr>
          <w:rFonts w:ascii="Arial" w:hAnsi="Arial" w:cs="Arial"/>
          <w:w w:val="105"/>
          <w:sz w:val="22"/>
          <w:szCs w:val="22"/>
          <w:lang w:val="en-GB"/>
        </w:rPr>
        <w:t>th</w:t>
      </w:r>
      <w:r w:rsidR="00B1323F" w:rsidRPr="00CD4723">
        <w:rPr>
          <w:rFonts w:ascii="Arial" w:hAnsi="Arial" w:cs="Arial"/>
          <w:w w:val="105"/>
          <w:sz w:val="22"/>
          <w:szCs w:val="22"/>
          <w:lang w:val="en-GB"/>
        </w:rPr>
        <w:t xml:space="preserve"> </w:t>
      </w:r>
      <w:r w:rsidR="00FC3796" w:rsidRPr="00CD4723">
        <w:rPr>
          <w:rFonts w:ascii="Arial" w:hAnsi="Arial" w:cs="Arial"/>
          <w:w w:val="105"/>
          <w:sz w:val="22"/>
          <w:szCs w:val="22"/>
          <w:lang w:val="en-GB"/>
        </w:rPr>
        <w:t>Oct 2023</w:t>
      </w:r>
      <w:r w:rsidR="00C350CB" w:rsidRPr="00CD4723">
        <w:rPr>
          <w:rFonts w:ascii="Arial" w:hAnsi="Arial" w:cs="Arial"/>
          <w:w w:val="105"/>
          <w:sz w:val="22"/>
          <w:szCs w:val="22"/>
          <w:lang w:val="en-GB"/>
        </w:rPr>
        <w:t>.</w:t>
      </w:r>
    </w:p>
    <w:p w14:paraId="45453378" w14:textId="77777777" w:rsidR="001D1CCA" w:rsidRPr="00CD4723" w:rsidRDefault="001D1CCA" w:rsidP="00283197">
      <w:pPr>
        <w:pStyle w:val="ListParagraph"/>
        <w:jc w:val="both"/>
        <w:rPr>
          <w:rFonts w:ascii="Arial" w:hAnsi="Arial" w:cs="Arial"/>
          <w:b/>
          <w:bCs/>
          <w:w w:val="105"/>
          <w:sz w:val="22"/>
          <w:szCs w:val="22"/>
          <w:lang w:val="en-GB"/>
        </w:rPr>
      </w:pPr>
    </w:p>
    <w:p w14:paraId="1681ABD8" w14:textId="6CF9A33D" w:rsidR="001D1CCA" w:rsidRPr="00CD4723" w:rsidRDefault="001D1CCA" w:rsidP="00283197">
      <w:pPr>
        <w:pStyle w:val="ListParagraph"/>
        <w:numPr>
          <w:ilvl w:val="0"/>
          <w:numId w:val="16"/>
        </w:numPr>
        <w:jc w:val="both"/>
        <w:rPr>
          <w:rFonts w:ascii="Arial" w:hAnsi="Arial" w:cs="Arial"/>
          <w:b/>
          <w:bCs/>
          <w:w w:val="105"/>
          <w:sz w:val="22"/>
          <w:szCs w:val="22"/>
          <w:lang w:val="en-GB"/>
        </w:rPr>
      </w:pPr>
      <w:r w:rsidRPr="00CD4723">
        <w:rPr>
          <w:rFonts w:ascii="Arial" w:hAnsi="Arial" w:cs="Arial"/>
          <w:w w:val="105"/>
          <w:sz w:val="22"/>
          <w:szCs w:val="22"/>
          <w:lang w:val="en-GB"/>
        </w:rPr>
        <w:lastRenderedPageBreak/>
        <w:t>EM: Reemphasis on the timeline of S-128</w:t>
      </w:r>
      <w:r w:rsidR="00C31456" w:rsidRPr="00CD4723">
        <w:rPr>
          <w:rFonts w:ascii="Arial" w:hAnsi="Arial" w:cs="Arial"/>
          <w:w w:val="105"/>
          <w:sz w:val="22"/>
          <w:szCs w:val="22"/>
          <w:lang w:val="en-GB"/>
        </w:rPr>
        <w:t xml:space="preserve">. This is an important </w:t>
      </w:r>
      <w:r w:rsidR="00E17C66" w:rsidRPr="00CD4723">
        <w:rPr>
          <w:rFonts w:ascii="Arial" w:hAnsi="Arial" w:cs="Arial"/>
          <w:w w:val="105"/>
          <w:sz w:val="22"/>
          <w:szCs w:val="22"/>
          <w:lang w:val="en-GB"/>
        </w:rPr>
        <w:t>component</w:t>
      </w:r>
      <w:r w:rsidR="00C31456" w:rsidRPr="00CD4723">
        <w:rPr>
          <w:rFonts w:ascii="Arial" w:hAnsi="Arial" w:cs="Arial"/>
          <w:w w:val="105"/>
          <w:sz w:val="22"/>
          <w:szCs w:val="22"/>
          <w:lang w:val="en-GB"/>
        </w:rPr>
        <w:t xml:space="preserve"> which is part of </w:t>
      </w:r>
      <w:r w:rsidR="008F4E75" w:rsidRPr="00CD4723">
        <w:rPr>
          <w:rFonts w:ascii="Arial" w:hAnsi="Arial" w:cs="Arial"/>
          <w:w w:val="105"/>
          <w:sz w:val="22"/>
          <w:szCs w:val="22"/>
          <w:lang w:val="en-GB"/>
        </w:rPr>
        <w:t>P</w:t>
      </w:r>
      <w:r w:rsidR="00C31456" w:rsidRPr="00CD4723">
        <w:rPr>
          <w:rFonts w:ascii="Arial" w:hAnsi="Arial" w:cs="Arial"/>
          <w:w w:val="105"/>
          <w:sz w:val="22"/>
          <w:szCs w:val="22"/>
          <w:lang w:val="en-GB"/>
        </w:rPr>
        <w:t xml:space="preserve">hase 1 of S-100 ECDIS. Submission of </w:t>
      </w:r>
      <w:r w:rsidR="00032AC1" w:rsidRPr="00CD4723">
        <w:rPr>
          <w:rFonts w:ascii="Arial" w:hAnsi="Arial" w:cs="Arial"/>
          <w:w w:val="105"/>
          <w:sz w:val="22"/>
          <w:szCs w:val="22"/>
          <w:lang w:val="en-GB"/>
        </w:rPr>
        <w:t xml:space="preserve">S-128 Edition </w:t>
      </w:r>
      <w:r w:rsidR="00C31456" w:rsidRPr="00CD4723">
        <w:rPr>
          <w:rFonts w:ascii="Arial" w:hAnsi="Arial" w:cs="Arial"/>
          <w:w w:val="105"/>
          <w:sz w:val="22"/>
          <w:szCs w:val="22"/>
          <w:lang w:val="en-GB"/>
        </w:rPr>
        <w:t xml:space="preserve">2.0 </w:t>
      </w:r>
      <w:r w:rsidR="00246AA9" w:rsidRPr="00CD4723">
        <w:rPr>
          <w:rFonts w:ascii="Arial" w:hAnsi="Arial" w:cs="Arial"/>
          <w:w w:val="105"/>
          <w:sz w:val="22"/>
          <w:szCs w:val="22"/>
          <w:lang w:val="en-GB"/>
        </w:rPr>
        <w:t>must</w:t>
      </w:r>
      <w:r w:rsidR="00C31456" w:rsidRPr="00CD4723">
        <w:rPr>
          <w:rFonts w:ascii="Arial" w:hAnsi="Arial" w:cs="Arial"/>
          <w:w w:val="105"/>
          <w:sz w:val="22"/>
          <w:szCs w:val="22"/>
          <w:lang w:val="en-GB"/>
        </w:rPr>
        <w:t xml:space="preserve"> go to HSSC in early 2024, for vote by member states in September 2024. </w:t>
      </w:r>
    </w:p>
    <w:p w14:paraId="76A27022" w14:textId="77777777" w:rsidR="001D1CCA" w:rsidRPr="00CD4723" w:rsidRDefault="001D1CCA" w:rsidP="00283197">
      <w:pPr>
        <w:jc w:val="both"/>
        <w:rPr>
          <w:rFonts w:ascii="Arial" w:hAnsi="Arial" w:cs="Arial"/>
          <w:b/>
          <w:bCs/>
          <w:w w:val="105"/>
          <w:sz w:val="22"/>
          <w:szCs w:val="22"/>
          <w:lang w:val="en-GB"/>
        </w:rPr>
      </w:pPr>
    </w:p>
    <w:p w14:paraId="26F6A213" w14:textId="365F23ED" w:rsidR="002D6032" w:rsidRPr="00CD4723" w:rsidRDefault="002D6032" w:rsidP="00283197">
      <w:pPr>
        <w:pStyle w:val="ListParagraph"/>
        <w:numPr>
          <w:ilvl w:val="1"/>
          <w:numId w:val="2"/>
        </w:numPr>
        <w:jc w:val="both"/>
        <w:rPr>
          <w:rFonts w:ascii="Arial" w:hAnsi="Arial" w:cs="Arial"/>
          <w:b/>
          <w:bCs/>
          <w:w w:val="105"/>
          <w:sz w:val="22"/>
          <w:szCs w:val="22"/>
          <w:lang w:val="en-GB"/>
        </w:rPr>
      </w:pPr>
      <w:r w:rsidRPr="00CD4723">
        <w:rPr>
          <w:rFonts w:ascii="Arial" w:hAnsi="Arial" w:cs="Arial"/>
          <w:b/>
          <w:bCs/>
          <w:w w:val="105"/>
          <w:sz w:val="22"/>
          <w:szCs w:val="22"/>
          <w:lang w:val="en-GB"/>
        </w:rPr>
        <w:t xml:space="preserve">Review outstanding </w:t>
      </w:r>
      <w:r w:rsidR="00330A8C" w:rsidRPr="00CD4723">
        <w:rPr>
          <w:rFonts w:ascii="Arial" w:hAnsi="Arial" w:cs="Arial"/>
          <w:b/>
          <w:bCs/>
          <w:w w:val="105"/>
          <w:sz w:val="22"/>
          <w:szCs w:val="22"/>
          <w:lang w:val="en-GB"/>
        </w:rPr>
        <w:t>NIPWG Actions</w:t>
      </w:r>
      <w:r w:rsidR="00B13895" w:rsidRPr="00CD4723">
        <w:rPr>
          <w:rFonts w:ascii="Arial" w:hAnsi="Arial" w:cs="Arial"/>
          <w:b/>
          <w:bCs/>
          <w:w w:val="105"/>
          <w:sz w:val="22"/>
          <w:szCs w:val="22"/>
          <w:lang w:val="en-GB"/>
        </w:rPr>
        <w:t>.</w:t>
      </w:r>
    </w:p>
    <w:p w14:paraId="132CA7DB" w14:textId="043A5D25" w:rsidR="002D6032" w:rsidRPr="00CD4723" w:rsidRDefault="0006629A" w:rsidP="00283197">
      <w:pPr>
        <w:pStyle w:val="ListParagraph"/>
        <w:numPr>
          <w:ilvl w:val="0"/>
          <w:numId w:val="16"/>
        </w:numPr>
        <w:jc w:val="both"/>
        <w:rPr>
          <w:rFonts w:ascii="Arial" w:hAnsi="Arial" w:cs="Arial"/>
          <w:w w:val="105"/>
          <w:sz w:val="22"/>
          <w:szCs w:val="22"/>
          <w:lang w:val="en-GB"/>
        </w:rPr>
      </w:pPr>
      <w:r w:rsidRPr="00CD4723">
        <w:rPr>
          <w:rFonts w:ascii="Arial" w:hAnsi="Arial" w:cs="Arial"/>
          <w:w w:val="105"/>
          <w:sz w:val="22"/>
          <w:szCs w:val="22"/>
          <w:lang w:val="en-GB"/>
        </w:rPr>
        <w:t xml:space="preserve">See </w:t>
      </w:r>
      <w:r w:rsidR="00E17C66" w:rsidRPr="00CD4723">
        <w:rPr>
          <w:rFonts w:ascii="Arial" w:hAnsi="Arial" w:cs="Arial"/>
          <w:w w:val="105"/>
          <w:sz w:val="22"/>
          <w:szCs w:val="22"/>
          <w:lang w:val="en-GB"/>
        </w:rPr>
        <w:t>A</w:t>
      </w:r>
      <w:r w:rsidRPr="00CD4723">
        <w:rPr>
          <w:rFonts w:ascii="Arial" w:hAnsi="Arial" w:cs="Arial"/>
          <w:w w:val="105"/>
          <w:sz w:val="22"/>
          <w:szCs w:val="22"/>
          <w:lang w:val="en-GB"/>
        </w:rPr>
        <w:t xml:space="preserve">nnex </w:t>
      </w:r>
      <w:r w:rsidR="00E17C66" w:rsidRPr="00CD4723">
        <w:rPr>
          <w:rFonts w:ascii="Arial" w:hAnsi="Arial" w:cs="Arial"/>
          <w:w w:val="105"/>
          <w:sz w:val="22"/>
          <w:szCs w:val="22"/>
          <w:lang w:val="en-GB"/>
        </w:rPr>
        <w:t>A.</w:t>
      </w:r>
    </w:p>
    <w:p w14:paraId="5E25109B" w14:textId="77777777" w:rsidR="002D6032" w:rsidRPr="00CD4723" w:rsidRDefault="002D6032" w:rsidP="00283197">
      <w:pPr>
        <w:pStyle w:val="ListParagraph"/>
        <w:ind w:left="357"/>
        <w:jc w:val="both"/>
        <w:rPr>
          <w:rFonts w:ascii="Arial" w:hAnsi="Arial" w:cs="Arial"/>
          <w:b/>
          <w:bCs/>
          <w:w w:val="105"/>
          <w:sz w:val="22"/>
          <w:szCs w:val="22"/>
          <w:lang w:val="en-GB"/>
        </w:rPr>
      </w:pPr>
    </w:p>
    <w:p w14:paraId="0EEE8DAF" w14:textId="0C9B2174" w:rsidR="002D6032" w:rsidRPr="00CD4723" w:rsidRDefault="002D6032" w:rsidP="00283197">
      <w:pPr>
        <w:pStyle w:val="ListParagraph"/>
        <w:numPr>
          <w:ilvl w:val="0"/>
          <w:numId w:val="2"/>
        </w:numPr>
        <w:ind w:right="36"/>
        <w:jc w:val="both"/>
        <w:rPr>
          <w:rFonts w:ascii="Arial" w:hAnsi="Arial" w:cs="Arial"/>
          <w:w w:val="105"/>
          <w:sz w:val="22"/>
          <w:szCs w:val="22"/>
          <w:lang w:val="en-GB"/>
        </w:rPr>
      </w:pPr>
      <w:r w:rsidRPr="00CD4723">
        <w:rPr>
          <w:rFonts w:ascii="Arial" w:hAnsi="Arial" w:cs="Arial"/>
          <w:b/>
          <w:bCs/>
          <w:color w:val="000000" w:themeColor="text1"/>
          <w:sz w:val="22"/>
          <w:szCs w:val="22"/>
        </w:rPr>
        <w:t>Review of other Working Group reports</w:t>
      </w:r>
      <w:r w:rsidR="00B13895" w:rsidRPr="00CD4723">
        <w:rPr>
          <w:rFonts w:ascii="Arial" w:hAnsi="Arial" w:cs="Arial"/>
          <w:b/>
          <w:bCs/>
          <w:color w:val="000000" w:themeColor="text1"/>
          <w:sz w:val="22"/>
          <w:szCs w:val="22"/>
        </w:rPr>
        <w:t>.</w:t>
      </w:r>
    </w:p>
    <w:p w14:paraId="18BBB087" w14:textId="38CC31B1" w:rsidR="003F1E9E" w:rsidRPr="00CD4723" w:rsidRDefault="00BE3429" w:rsidP="00283197">
      <w:pPr>
        <w:pStyle w:val="ListParagraph"/>
        <w:numPr>
          <w:ilvl w:val="1"/>
          <w:numId w:val="2"/>
        </w:numPr>
        <w:ind w:right="36"/>
        <w:jc w:val="both"/>
        <w:rPr>
          <w:rFonts w:ascii="Arial" w:hAnsi="Arial" w:cs="Arial"/>
          <w:b/>
          <w:bCs/>
          <w:color w:val="000000" w:themeColor="text1"/>
          <w:sz w:val="22"/>
          <w:szCs w:val="22"/>
        </w:rPr>
      </w:pPr>
      <w:r w:rsidRPr="00CD4723">
        <w:rPr>
          <w:rFonts w:ascii="Arial" w:hAnsi="Arial" w:cs="Arial"/>
          <w:b/>
          <w:bCs/>
          <w:color w:val="000000" w:themeColor="text1"/>
          <w:sz w:val="22"/>
          <w:szCs w:val="22"/>
        </w:rPr>
        <w:t>Review of HSSC ISO 9001 Cell report</w:t>
      </w:r>
      <w:r w:rsidR="00B13895" w:rsidRPr="00CD4723">
        <w:rPr>
          <w:rFonts w:ascii="Arial" w:hAnsi="Arial" w:cs="Arial"/>
          <w:b/>
          <w:bCs/>
          <w:color w:val="000000" w:themeColor="text1"/>
          <w:sz w:val="22"/>
          <w:szCs w:val="22"/>
        </w:rPr>
        <w:t>.</w:t>
      </w:r>
    </w:p>
    <w:p w14:paraId="5B9C9E15" w14:textId="0283265F" w:rsidR="0026197E" w:rsidRPr="00CD4723" w:rsidRDefault="003F1E9E"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NIPWG</w:t>
      </w:r>
      <w:r w:rsidR="0026197E" w:rsidRPr="00CD4723">
        <w:rPr>
          <w:rFonts w:ascii="Arial" w:hAnsi="Arial" w:cs="Arial"/>
          <w:color w:val="000000" w:themeColor="text1"/>
          <w:sz w:val="22"/>
          <w:szCs w:val="22"/>
        </w:rPr>
        <w:t xml:space="preserve"> noted the presentation.</w:t>
      </w:r>
    </w:p>
    <w:p w14:paraId="27F160D3" w14:textId="77777777" w:rsidR="00AB3797" w:rsidRPr="00CD4723" w:rsidRDefault="00AB3797" w:rsidP="00283197">
      <w:pPr>
        <w:ind w:right="36"/>
        <w:jc w:val="both"/>
        <w:rPr>
          <w:rFonts w:ascii="Arial" w:hAnsi="Arial" w:cs="Arial"/>
          <w:color w:val="FF0000"/>
          <w:sz w:val="22"/>
          <w:szCs w:val="22"/>
        </w:rPr>
      </w:pPr>
    </w:p>
    <w:p w14:paraId="0B8B0F8C" w14:textId="4A673702" w:rsidR="00AE7147" w:rsidRPr="00CD4723" w:rsidRDefault="00AE7147" w:rsidP="00283197">
      <w:pPr>
        <w:ind w:right="36"/>
        <w:jc w:val="both"/>
        <w:rPr>
          <w:rFonts w:ascii="Arial" w:hAnsi="Arial" w:cs="Arial"/>
          <w:color w:val="FF0000"/>
          <w:sz w:val="22"/>
          <w:szCs w:val="22"/>
        </w:rPr>
      </w:pPr>
      <w:r w:rsidRPr="00CD4723">
        <w:rPr>
          <w:rFonts w:ascii="Arial" w:hAnsi="Arial" w:cs="Arial"/>
          <w:b/>
          <w:bCs/>
          <w:color w:val="FF0000"/>
          <w:sz w:val="22"/>
          <w:szCs w:val="22"/>
        </w:rPr>
        <w:t>Action Item 7:</w:t>
      </w:r>
      <w:r w:rsidRPr="00CD4723">
        <w:rPr>
          <w:rFonts w:ascii="Arial" w:hAnsi="Arial" w:cs="Arial"/>
          <w:color w:val="FF0000"/>
          <w:sz w:val="22"/>
          <w:szCs w:val="22"/>
        </w:rPr>
        <w:t xml:space="preserve"> </w:t>
      </w:r>
      <w:r w:rsidR="00F576BE" w:rsidRPr="00CD4723">
        <w:rPr>
          <w:rFonts w:ascii="Arial" w:hAnsi="Arial" w:cs="Arial"/>
          <w:color w:val="FF0000"/>
          <w:sz w:val="22"/>
          <w:szCs w:val="22"/>
        </w:rPr>
        <w:t>Task Groups</w:t>
      </w:r>
      <w:r w:rsidRPr="00CD4723">
        <w:rPr>
          <w:rFonts w:ascii="Arial" w:hAnsi="Arial" w:cs="Arial"/>
          <w:color w:val="FF0000"/>
          <w:sz w:val="22"/>
          <w:szCs w:val="22"/>
        </w:rPr>
        <w:t xml:space="preserve"> to develop key performance </w:t>
      </w:r>
      <w:r w:rsidR="00AB3797" w:rsidRPr="00CD4723">
        <w:rPr>
          <w:rFonts w:ascii="Arial" w:hAnsi="Arial" w:cs="Arial"/>
          <w:color w:val="FF0000"/>
          <w:sz w:val="22"/>
          <w:szCs w:val="22"/>
        </w:rPr>
        <w:t>indicators</w:t>
      </w:r>
      <w:r w:rsidRPr="00CD4723">
        <w:rPr>
          <w:rFonts w:ascii="Arial" w:hAnsi="Arial" w:cs="Arial"/>
          <w:color w:val="FF0000"/>
          <w:sz w:val="22"/>
          <w:szCs w:val="22"/>
        </w:rPr>
        <w:t xml:space="preserve"> for each of the product specifications. Task </w:t>
      </w:r>
      <w:r w:rsidR="00283197">
        <w:rPr>
          <w:rFonts w:ascii="Arial" w:hAnsi="Arial" w:cs="Arial"/>
          <w:color w:val="FF0000"/>
          <w:sz w:val="22"/>
          <w:szCs w:val="22"/>
        </w:rPr>
        <w:t>G</w:t>
      </w:r>
      <w:r w:rsidRPr="00CD4723">
        <w:rPr>
          <w:rFonts w:ascii="Arial" w:hAnsi="Arial" w:cs="Arial"/>
          <w:color w:val="FF0000"/>
          <w:sz w:val="22"/>
          <w:szCs w:val="22"/>
        </w:rPr>
        <w:t xml:space="preserve">roup </w:t>
      </w:r>
      <w:r w:rsidR="00283197">
        <w:rPr>
          <w:rFonts w:ascii="Arial" w:hAnsi="Arial" w:cs="Arial"/>
          <w:color w:val="FF0000"/>
          <w:sz w:val="22"/>
          <w:szCs w:val="22"/>
        </w:rPr>
        <w:t>L</w:t>
      </w:r>
      <w:r w:rsidRPr="00CD4723">
        <w:rPr>
          <w:rFonts w:ascii="Arial" w:hAnsi="Arial" w:cs="Arial"/>
          <w:color w:val="FF0000"/>
          <w:sz w:val="22"/>
          <w:szCs w:val="22"/>
        </w:rPr>
        <w:t>eads. VTC03/23</w:t>
      </w:r>
    </w:p>
    <w:p w14:paraId="0FAB8001" w14:textId="415A545F" w:rsidR="00AE7147" w:rsidRPr="00CD4723" w:rsidRDefault="00AE7147" w:rsidP="00283197">
      <w:pPr>
        <w:pStyle w:val="ListParagraph"/>
        <w:ind w:left="357" w:right="36"/>
        <w:jc w:val="both"/>
        <w:rPr>
          <w:rFonts w:ascii="Arial" w:hAnsi="Arial" w:cs="Arial"/>
          <w:color w:val="FF0000"/>
          <w:sz w:val="22"/>
          <w:szCs w:val="22"/>
        </w:rPr>
      </w:pPr>
    </w:p>
    <w:p w14:paraId="41638838" w14:textId="5C9F2696" w:rsidR="00AE7147" w:rsidRPr="00CD4723" w:rsidRDefault="00AE7147" w:rsidP="00283197">
      <w:pPr>
        <w:ind w:right="36"/>
        <w:jc w:val="both"/>
        <w:rPr>
          <w:rFonts w:ascii="Arial" w:hAnsi="Arial" w:cs="Arial"/>
          <w:color w:val="FF0000"/>
          <w:sz w:val="22"/>
          <w:szCs w:val="22"/>
        </w:rPr>
      </w:pPr>
      <w:r w:rsidRPr="00CD4723">
        <w:rPr>
          <w:rFonts w:ascii="Arial" w:hAnsi="Arial" w:cs="Arial"/>
          <w:b/>
          <w:bCs/>
          <w:color w:val="FF0000"/>
          <w:sz w:val="22"/>
          <w:szCs w:val="22"/>
        </w:rPr>
        <w:t>Action Ite</w:t>
      </w:r>
      <w:r w:rsidR="00AB3797" w:rsidRPr="00CD4723">
        <w:rPr>
          <w:rFonts w:ascii="Arial" w:hAnsi="Arial" w:cs="Arial"/>
          <w:b/>
          <w:bCs/>
          <w:color w:val="FF0000"/>
          <w:sz w:val="22"/>
          <w:szCs w:val="22"/>
        </w:rPr>
        <w:t>m</w:t>
      </w:r>
      <w:r w:rsidRPr="00CD4723">
        <w:rPr>
          <w:rFonts w:ascii="Arial" w:hAnsi="Arial" w:cs="Arial"/>
          <w:b/>
          <w:bCs/>
          <w:color w:val="FF0000"/>
          <w:sz w:val="22"/>
          <w:szCs w:val="22"/>
        </w:rPr>
        <w:t xml:space="preserve"> 8</w:t>
      </w:r>
      <w:r w:rsidR="00AB3797" w:rsidRPr="00CD4723">
        <w:rPr>
          <w:rFonts w:ascii="Arial" w:hAnsi="Arial" w:cs="Arial"/>
          <w:color w:val="FF0000"/>
          <w:sz w:val="22"/>
          <w:szCs w:val="22"/>
        </w:rPr>
        <w:t>:</w:t>
      </w:r>
      <w:r w:rsidRPr="00CD4723">
        <w:rPr>
          <w:rFonts w:ascii="Arial" w:hAnsi="Arial" w:cs="Arial"/>
          <w:color w:val="FF0000"/>
          <w:sz w:val="22"/>
          <w:szCs w:val="22"/>
        </w:rPr>
        <w:t xml:space="preserve"> </w:t>
      </w:r>
      <w:r w:rsidR="00F576BE" w:rsidRPr="00CD4723">
        <w:rPr>
          <w:rFonts w:ascii="Arial" w:hAnsi="Arial" w:cs="Arial"/>
          <w:color w:val="FF0000"/>
          <w:sz w:val="22"/>
          <w:szCs w:val="22"/>
        </w:rPr>
        <w:t>Task Groups</w:t>
      </w:r>
      <w:r w:rsidRPr="00CD4723">
        <w:rPr>
          <w:rFonts w:ascii="Arial" w:hAnsi="Arial" w:cs="Arial"/>
          <w:color w:val="FF0000"/>
          <w:sz w:val="22"/>
          <w:szCs w:val="22"/>
        </w:rPr>
        <w:t xml:space="preserve"> to provide point of contact for S-64 and S-98. Task Group Leads. VTC03/23</w:t>
      </w:r>
    </w:p>
    <w:p w14:paraId="24B2A653" w14:textId="77777777" w:rsidR="00AE7147" w:rsidRPr="00CD4723" w:rsidRDefault="00AE7147" w:rsidP="00283197">
      <w:pPr>
        <w:pStyle w:val="ListParagraph"/>
        <w:ind w:right="36"/>
        <w:jc w:val="both"/>
        <w:rPr>
          <w:rFonts w:ascii="Arial" w:hAnsi="Arial" w:cs="Arial"/>
          <w:color w:val="000000" w:themeColor="text1"/>
          <w:sz w:val="22"/>
          <w:szCs w:val="22"/>
        </w:rPr>
      </w:pPr>
    </w:p>
    <w:p w14:paraId="5631E8BD" w14:textId="6731625E" w:rsidR="00C176CE" w:rsidRPr="00CD4723" w:rsidRDefault="00873007"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YG: Review cycle: </w:t>
      </w:r>
      <w:r w:rsidR="00326E19" w:rsidRPr="00CD4723">
        <w:rPr>
          <w:rFonts w:ascii="Arial" w:hAnsi="Arial" w:cs="Arial"/>
          <w:color w:val="000000" w:themeColor="text1"/>
          <w:sz w:val="22"/>
          <w:szCs w:val="22"/>
        </w:rPr>
        <w:t>W</w:t>
      </w:r>
      <w:r w:rsidR="00E249A1" w:rsidRPr="00CD4723">
        <w:rPr>
          <w:rFonts w:ascii="Arial" w:hAnsi="Arial" w:cs="Arial"/>
          <w:color w:val="000000" w:themeColor="text1"/>
          <w:sz w:val="22"/>
          <w:szCs w:val="22"/>
        </w:rPr>
        <w:t>hen</w:t>
      </w:r>
      <w:r w:rsidRPr="00CD4723">
        <w:rPr>
          <w:rFonts w:ascii="Arial" w:hAnsi="Arial" w:cs="Arial"/>
          <w:color w:val="000000" w:themeColor="text1"/>
          <w:sz w:val="22"/>
          <w:szCs w:val="22"/>
        </w:rPr>
        <w:t xml:space="preserve"> </w:t>
      </w:r>
      <w:r w:rsidR="005D2920" w:rsidRPr="00CD4723">
        <w:rPr>
          <w:rFonts w:ascii="Arial" w:hAnsi="Arial" w:cs="Arial"/>
          <w:color w:val="000000" w:themeColor="text1"/>
          <w:sz w:val="22"/>
          <w:szCs w:val="22"/>
        </w:rPr>
        <w:t xml:space="preserve">product specifications reach </w:t>
      </w:r>
      <w:r w:rsidR="00326E19" w:rsidRPr="00CD4723">
        <w:rPr>
          <w:rFonts w:ascii="Arial" w:hAnsi="Arial" w:cs="Arial"/>
          <w:color w:val="000000" w:themeColor="text1"/>
          <w:sz w:val="22"/>
          <w:szCs w:val="22"/>
        </w:rPr>
        <w:t>E</w:t>
      </w:r>
      <w:r w:rsidR="005D2920" w:rsidRPr="00CD4723">
        <w:rPr>
          <w:rFonts w:ascii="Arial" w:hAnsi="Arial" w:cs="Arial"/>
          <w:color w:val="000000" w:themeColor="text1"/>
          <w:sz w:val="22"/>
          <w:szCs w:val="22"/>
        </w:rPr>
        <w:t>dition</w:t>
      </w:r>
      <w:r w:rsidR="000D69B9" w:rsidRPr="00CD4723">
        <w:rPr>
          <w:rFonts w:ascii="Arial" w:hAnsi="Arial" w:cs="Arial"/>
          <w:color w:val="000000" w:themeColor="text1"/>
          <w:sz w:val="22"/>
          <w:szCs w:val="22"/>
        </w:rPr>
        <w:t xml:space="preserve"> </w:t>
      </w:r>
      <w:r w:rsidRPr="00CD4723">
        <w:rPr>
          <w:rFonts w:ascii="Arial" w:hAnsi="Arial" w:cs="Arial"/>
          <w:color w:val="000000" w:themeColor="text1"/>
          <w:sz w:val="22"/>
          <w:szCs w:val="22"/>
        </w:rPr>
        <w:t>2.0.0</w:t>
      </w:r>
      <w:r w:rsidR="00326E19" w:rsidRPr="00CD4723">
        <w:rPr>
          <w:rFonts w:ascii="Arial" w:hAnsi="Arial" w:cs="Arial"/>
          <w:color w:val="000000" w:themeColor="text1"/>
          <w:sz w:val="22"/>
          <w:szCs w:val="22"/>
        </w:rPr>
        <w:t xml:space="preserve"> a reminder</w:t>
      </w:r>
      <w:r w:rsidR="00335AD2" w:rsidRPr="00CD4723">
        <w:rPr>
          <w:rFonts w:ascii="Arial" w:hAnsi="Arial" w:cs="Arial"/>
          <w:color w:val="000000" w:themeColor="text1"/>
          <w:sz w:val="22"/>
          <w:szCs w:val="22"/>
        </w:rPr>
        <w:t xml:space="preserve"> </w:t>
      </w:r>
      <w:r w:rsidRPr="00CD4723">
        <w:rPr>
          <w:rFonts w:ascii="Arial" w:hAnsi="Arial" w:cs="Arial"/>
          <w:color w:val="000000" w:themeColor="text1"/>
          <w:sz w:val="22"/>
          <w:szCs w:val="22"/>
        </w:rPr>
        <w:t xml:space="preserve">to ensure these </w:t>
      </w:r>
      <w:r w:rsidR="00FA3D26" w:rsidRPr="00CD4723">
        <w:rPr>
          <w:rFonts w:ascii="Arial" w:hAnsi="Arial" w:cs="Arial"/>
          <w:color w:val="000000" w:themeColor="text1"/>
          <w:sz w:val="22"/>
          <w:szCs w:val="22"/>
        </w:rPr>
        <w:t>product</w:t>
      </w:r>
      <w:r w:rsidRPr="00CD4723">
        <w:rPr>
          <w:rFonts w:ascii="Arial" w:hAnsi="Arial" w:cs="Arial"/>
          <w:color w:val="000000" w:themeColor="text1"/>
          <w:sz w:val="22"/>
          <w:szCs w:val="22"/>
        </w:rPr>
        <w:t xml:space="preserve"> specifications are reviewed by DQWG before submission to HSSC and member states. </w:t>
      </w:r>
      <w:r w:rsidR="006536B1" w:rsidRPr="00CD4723">
        <w:rPr>
          <w:rFonts w:ascii="Arial" w:hAnsi="Arial" w:cs="Arial"/>
          <w:color w:val="000000" w:themeColor="text1"/>
          <w:sz w:val="22"/>
          <w:szCs w:val="22"/>
        </w:rPr>
        <w:t xml:space="preserve">Within the </w:t>
      </w:r>
      <w:r w:rsidR="00326E19" w:rsidRPr="00CD4723">
        <w:rPr>
          <w:rFonts w:ascii="Arial" w:hAnsi="Arial" w:cs="Arial"/>
          <w:color w:val="000000" w:themeColor="text1"/>
          <w:sz w:val="22"/>
          <w:szCs w:val="22"/>
        </w:rPr>
        <w:t xml:space="preserve">tight </w:t>
      </w:r>
      <w:r w:rsidR="00917A38" w:rsidRPr="00CD4723">
        <w:rPr>
          <w:rFonts w:ascii="Arial" w:hAnsi="Arial" w:cs="Arial"/>
          <w:color w:val="000000" w:themeColor="text1"/>
          <w:sz w:val="22"/>
          <w:szCs w:val="22"/>
        </w:rPr>
        <w:t>timelines,</w:t>
      </w:r>
      <w:r w:rsidR="00403951" w:rsidRPr="00CD4723">
        <w:rPr>
          <w:rFonts w:ascii="Arial" w:hAnsi="Arial" w:cs="Arial"/>
          <w:color w:val="000000" w:themeColor="text1"/>
          <w:sz w:val="22"/>
          <w:szCs w:val="22"/>
        </w:rPr>
        <w:t xml:space="preserve"> ensure</w:t>
      </w:r>
      <w:r w:rsidR="00917A38" w:rsidRPr="00CD4723">
        <w:rPr>
          <w:rFonts w:ascii="Arial" w:hAnsi="Arial" w:cs="Arial"/>
          <w:color w:val="000000" w:themeColor="text1"/>
          <w:sz w:val="22"/>
          <w:szCs w:val="22"/>
        </w:rPr>
        <w:t xml:space="preserve"> DQWG are informed </w:t>
      </w:r>
      <w:r w:rsidR="00403951" w:rsidRPr="00CD4723">
        <w:rPr>
          <w:rFonts w:ascii="Arial" w:hAnsi="Arial" w:cs="Arial"/>
          <w:color w:val="000000" w:themeColor="text1"/>
          <w:sz w:val="22"/>
          <w:szCs w:val="22"/>
        </w:rPr>
        <w:t>earlier enough to no</w:t>
      </w:r>
      <w:r w:rsidR="00674EA3" w:rsidRPr="00CD4723">
        <w:rPr>
          <w:rFonts w:ascii="Arial" w:hAnsi="Arial" w:cs="Arial"/>
          <w:color w:val="000000" w:themeColor="text1"/>
          <w:sz w:val="22"/>
          <w:szCs w:val="22"/>
        </w:rPr>
        <w:t>t cause a</w:t>
      </w:r>
      <w:r w:rsidR="00403951" w:rsidRPr="00CD4723">
        <w:rPr>
          <w:rFonts w:ascii="Arial" w:hAnsi="Arial" w:cs="Arial"/>
          <w:color w:val="000000" w:themeColor="text1"/>
          <w:sz w:val="22"/>
          <w:szCs w:val="22"/>
        </w:rPr>
        <w:t xml:space="preserve"> delay in meeting deadlines. </w:t>
      </w:r>
    </w:p>
    <w:p w14:paraId="05FBE96F" w14:textId="77777777" w:rsidR="003F1E9E" w:rsidRPr="00CD4723" w:rsidRDefault="003F1E9E" w:rsidP="00283197">
      <w:pPr>
        <w:pStyle w:val="ListParagraph"/>
        <w:ind w:right="36"/>
        <w:jc w:val="both"/>
        <w:rPr>
          <w:rFonts w:ascii="Arial" w:hAnsi="Arial" w:cs="Arial"/>
          <w:color w:val="000000" w:themeColor="text1"/>
          <w:sz w:val="22"/>
          <w:szCs w:val="22"/>
        </w:rPr>
      </w:pPr>
    </w:p>
    <w:p w14:paraId="76AFFA79" w14:textId="73B318D2" w:rsidR="003F1E9E" w:rsidRPr="00CD4723" w:rsidRDefault="00BE3429" w:rsidP="00283197">
      <w:pPr>
        <w:pStyle w:val="ListParagraph"/>
        <w:numPr>
          <w:ilvl w:val="1"/>
          <w:numId w:val="2"/>
        </w:numPr>
        <w:ind w:right="36"/>
        <w:jc w:val="both"/>
        <w:rPr>
          <w:rFonts w:ascii="Arial" w:hAnsi="Arial" w:cs="Arial"/>
          <w:b/>
          <w:bCs/>
          <w:color w:val="000000" w:themeColor="text1"/>
          <w:sz w:val="22"/>
          <w:szCs w:val="22"/>
        </w:rPr>
      </w:pPr>
      <w:r w:rsidRPr="00CD4723">
        <w:rPr>
          <w:rFonts w:ascii="Arial" w:hAnsi="Arial" w:cs="Arial"/>
          <w:b/>
          <w:bCs/>
          <w:color w:val="000000" w:themeColor="text1"/>
          <w:sz w:val="22"/>
          <w:szCs w:val="22"/>
        </w:rPr>
        <w:t>Update on IMO Expert Group on Data Harmonization (EGDH)</w:t>
      </w:r>
      <w:r w:rsidR="00B13895" w:rsidRPr="00CD4723">
        <w:rPr>
          <w:rFonts w:ascii="Arial" w:hAnsi="Arial" w:cs="Arial"/>
          <w:b/>
          <w:bCs/>
          <w:color w:val="000000" w:themeColor="text1"/>
          <w:sz w:val="22"/>
          <w:szCs w:val="22"/>
        </w:rPr>
        <w:t>.</w:t>
      </w:r>
    </w:p>
    <w:p w14:paraId="48F6B95C" w14:textId="53E8C284" w:rsidR="00873007" w:rsidRPr="00CD4723" w:rsidRDefault="00873007"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NIPWG noted the p</w:t>
      </w:r>
      <w:r w:rsidR="00B61A41" w:rsidRPr="00CD4723">
        <w:rPr>
          <w:rFonts w:ascii="Arial" w:hAnsi="Arial" w:cs="Arial"/>
          <w:color w:val="000000" w:themeColor="text1"/>
          <w:sz w:val="22"/>
          <w:szCs w:val="22"/>
        </w:rPr>
        <w:t>aper</w:t>
      </w:r>
      <w:r w:rsidRPr="00CD4723">
        <w:rPr>
          <w:rFonts w:ascii="Arial" w:hAnsi="Arial" w:cs="Arial"/>
          <w:color w:val="000000" w:themeColor="text1"/>
          <w:sz w:val="22"/>
          <w:szCs w:val="22"/>
        </w:rPr>
        <w:t>.</w:t>
      </w:r>
    </w:p>
    <w:p w14:paraId="5CF0A593" w14:textId="12E56B86" w:rsidR="00DA6E64" w:rsidRPr="00CD4723" w:rsidRDefault="0072067B"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SE: </w:t>
      </w:r>
      <w:r w:rsidR="00563E8D" w:rsidRPr="00CD4723">
        <w:rPr>
          <w:rFonts w:ascii="Arial" w:hAnsi="Arial" w:cs="Arial"/>
          <w:color w:val="000000" w:themeColor="text1"/>
          <w:sz w:val="22"/>
          <w:szCs w:val="22"/>
        </w:rPr>
        <w:t xml:space="preserve">Explaining </w:t>
      </w:r>
      <w:r w:rsidR="0033716A" w:rsidRPr="00CD4723">
        <w:rPr>
          <w:rFonts w:ascii="Arial" w:hAnsi="Arial" w:cs="Arial"/>
          <w:color w:val="000000" w:themeColor="text1"/>
          <w:sz w:val="22"/>
          <w:szCs w:val="22"/>
        </w:rPr>
        <w:t>the benefit of harmonizing between IMO and the IHO and is it a problem:</w:t>
      </w:r>
      <w:r w:rsidR="00563E8D" w:rsidRPr="00CD4723">
        <w:rPr>
          <w:rFonts w:ascii="Arial" w:hAnsi="Arial" w:cs="Arial"/>
          <w:color w:val="000000" w:themeColor="text1"/>
          <w:sz w:val="22"/>
          <w:szCs w:val="22"/>
        </w:rPr>
        <w:t xml:space="preserve"> </w:t>
      </w:r>
      <w:r w:rsidR="0033716A" w:rsidRPr="00CD4723">
        <w:rPr>
          <w:rFonts w:ascii="Arial" w:hAnsi="Arial" w:cs="Arial"/>
          <w:color w:val="000000" w:themeColor="text1"/>
          <w:sz w:val="22"/>
          <w:szCs w:val="22"/>
        </w:rPr>
        <w:t xml:space="preserve">An example is that the </w:t>
      </w:r>
      <w:r w:rsidR="00ED5762" w:rsidRPr="00CD4723">
        <w:rPr>
          <w:rFonts w:ascii="Arial" w:hAnsi="Arial" w:cs="Arial"/>
          <w:color w:val="000000" w:themeColor="text1"/>
          <w:sz w:val="22"/>
          <w:szCs w:val="22"/>
        </w:rPr>
        <w:t xml:space="preserve">IMO </w:t>
      </w:r>
      <w:r w:rsidR="00E914AF" w:rsidRPr="00CD4723">
        <w:rPr>
          <w:rFonts w:ascii="Arial" w:hAnsi="Arial" w:cs="Arial"/>
          <w:color w:val="000000" w:themeColor="text1"/>
          <w:sz w:val="22"/>
          <w:szCs w:val="22"/>
        </w:rPr>
        <w:t xml:space="preserve">compendium </w:t>
      </w:r>
      <w:r w:rsidR="00ED5762" w:rsidRPr="00CD4723">
        <w:rPr>
          <w:rFonts w:ascii="Arial" w:hAnsi="Arial" w:cs="Arial"/>
          <w:color w:val="000000" w:themeColor="text1"/>
          <w:sz w:val="22"/>
          <w:szCs w:val="22"/>
        </w:rPr>
        <w:t xml:space="preserve">contains </w:t>
      </w:r>
      <w:r w:rsidR="00D83912" w:rsidRPr="00CD4723">
        <w:rPr>
          <w:rFonts w:ascii="Arial" w:hAnsi="Arial" w:cs="Arial"/>
          <w:color w:val="000000" w:themeColor="text1"/>
          <w:sz w:val="22"/>
          <w:szCs w:val="22"/>
        </w:rPr>
        <w:t>J</w:t>
      </w:r>
      <w:r w:rsidR="00ED5762" w:rsidRPr="00CD4723">
        <w:rPr>
          <w:rFonts w:ascii="Arial" w:hAnsi="Arial" w:cs="Arial"/>
          <w:color w:val="000000" w:themeColor="text1"/>
          <w:sz w:val="22"/>
          <w:szCs w:val="22"/>
        </w:rPr>
        <w:t xml:space="preserve">ust in </w:t>
      </w:r>
      <w:r w:rsidR="00D83912" w:rsidRPr="00CD4723">
        <w:rPr>
          <w:rFonts w:ascii="Arial" w:hAnsi="Arial" w:cs="Arial"/>
          <w:color w:val="000000" w:themeColor="text1"/>
          <w:sz w:val="22"/>
          <w:szCs w:val="22"/>
        </w:rPr>
        <w:t>T</w:t>
      </w:r>
      <w:r w:rsidR="00ED5762" w:rsidRPr="00CD4723">
        <w:rPr>
          <w:rFonts w:ascii="Arial" w:hAnsi="Arial" w:cs="Arial"/>
          <w:color w:val="000000" w:themeColor="text1"/>
          <w:sz w:val="22"/>
          <w:szCs w:val="22"/>
        </w:rPr>
        <w:t>ime data set</w:t>
      </w:r>
      <w:r w:rsidR="00DC662F" w:rsidRPr="00CD4723">
        <w:rPr>
          <w:rFonts w:ascii="Arial" w:hAnsi="Arial" w:cs="Arial"/>
          <w:color w:val="000000" w:themeColor="text1"/>
          <w:sz w:val="22"/>
          <w:szCs w:val="22"/>
        </w:rPr>
        <w:t xml:space="preserve">. </w:t>
      </w:r>
      <w:r w:rsidR="000E19A7" w:rsidRPr="00CD4723">
        <w:rPr>
          <w:rFonts w:ascii="Arial" w:hAnsi="Arial" w:cs="Arial"/>
          <w:color w:val="000000" w:themeColor="text1"/>
          <w:sz w:val="22"/>
          <w:szCs w:val="22"/>
        </w:rPr>
        <w:t>A feature such as t</w:t>
      </w:r>
      <w:r w:rsidR="00DC662F" w:rsidRPr="00CD4723">
        <w:rPr>
          <w:rFonts w:ascii="Arial" w:hAnsi="Arial" w:cs="Arial"/>
          <w:color w:val="000000" w:themeColor="text1"/>
          <w:sz w:val="22"/>
          <w:szCs w:val="22"/>
        </w:rPr>
        <w:t>he definition of a berth or a terminal</w:t>
      </w:r>
      <w:r w:rsidR="00D83912" w:rsidRPr="00CD4723">
        <w:rPr>
          <w:rFonts w:ascii="Arial" w:hAnsi="Arial" w:cs="Arial"/>
          <w:color w:val="000000" w:themeColor="text1"/>
          <w:sz w:val="22"/>
          <w:szCs w:val="22"/>
        </w:rPr>
        <w:t xml:space="preserve"> identified in the Just in Time data s</w:t>
      </w:r>
      <w:r w:rsidR="007F6F99" w:rsidRPr="00CD4723">
        <w:rPr>
          <w:rFonts w:ascii="Arial" w:hAnsi="Arial" w:cs="Arial"/>
          <w:color w:val="000000" w:themeColor="text1"/>
          <w:sz w:val="22"/>
          <w:szCs w:val="22"/>
        </w:rPr>
        <w:t>et</w:t>
      </w:r>
      <w:r w:rsidR="007943A3">
        <w:rPr>
          <w:rFonts w:ascii="Arial" w:hAnsi="Arial" w:cs="Arial"/>
          <w:color w:val="000000" w:themeColor="text1"/>
          <w:sz w:val="22"/>
          <w:szCs w:val="22"/>
        </w:rPr>
        <w:t>,</w:t>
      </w:r>
      <w:r w:rsidR="008E7002" w:rsidRPr="00CD4723">
        <w:rPr>
          <w:rFonts w:ascii="Arial" w:hAnsi="Arial" w:cs="Arial"/>
          <w:color w:val="000000" w:themeColor="text1"/>
          <w:sz w:val="22"/>
          <w:szCs w:val="22"/>
        </w:rPr>
        <w:t xml:space="preserve"> it</w:t>
      </w:r>
      <w:r w:rsidR="007F6F99" w:rsidRPr="00CD4723">
        <w:rPr>
          <w:rFonts w:ascii="Arial" w:hAnsi="Arial" w:cs="Arial"/>
          <w:color w:val="000000" w:themeColor="text1"/>
          <w:sz w:val="22"/>
          <w:szCs w:val="22"/>
        </w:rPr>
        <w:t xml:space="preserve"> would be beneficial if the data on the ECDIS (S-101 or S-131) </w:t>
      </w:r>
      <w:r w:rsidR="007631B7" w:rsidRPr="00CD4723">
        <w:rPr>
          <w:rFonts w:ascii="Arial" w:hAnsi="Arial" w:cs="Arial"/>
          <w:color w:val="000000" w:themeColor="text1"/>
          <w:sz w:val="22"/>
          <w:szCs w:val="22"/>
        </w:rPr>
        <w:t>would identify the same terminal</w:t>
      </w:r>
      <w:r w:rsidR="00162D48" w:rsidRPr="00CD4723">
        <w:rPr>
          <w:rFonts w:ascii="Arial" w:hAnsi="Arial" w:cs="Arial"/>
          <w:color w:val="000000" w:themeColor="text1"/>
          <w:sz w:val="22"/>
          <w:szCs w:val="22"/>
        </w:rPr>
        <w:t xml:space="preserve"> or berth</w:t>
      </w:r>
      <w:r w:rsidR="007631B7" w:rsidRPr="00CD4723">
        <w:rPr>
          <w:rFonts w:ascii="Arial" w:hAnsi="Arial" w:cs="Arial"/>
          <w:color w:val="000000" w:themeColor="text1"/>
          <w:sz w:val="22"/>
          <w:szCs w:val="22"/>
        </w:rPr>
        <w:t xml:space="preserve"> by the same identifier. A machine could identify the same </w:t>
      </w:r>
      <w:r w:rsidR="00CD163C" w:rsidRPr="00CD4723">
        <w:rPr>
          <w:rFonts w:ascii="Arial" w:hAnsi="Arial" w:cs="Arial"/>
          <w:color w:val="000000" w:themeColor="text1"/>
          <w:sz w:val="22"/>
          <w:szCs w:val="22"/>
        </w:rPr>
        <w:t>area</w:t>
      </w:r>
      <w:r w:rsidR="007631B7" w:rsidRPr="00CD4723">
        <w:rPr>
          <w:rFonts w:ascii="Arial" w:hAnsi="Arial" w:cs="Arial"/>
          <w:color w:val="000000" w:themeColor="text1"/>
          <w:sz w:val="22"/>
          <w:szCs w:val="22"/>
        </w:rPr>
        <w:t xml:space="preserve"> on the chart as mentioned in the Just in Time report. </w:t>
      </w:r>
      <w:r w:rsidR="003774DC" w:rsidRPr="00CD4723">
        <w:rPr>
          <w:rFonts w:ascii="Arial" w:hAnsi="Arial" w:cs="Arial"/>
          <w:color w:val="000000" w:themeColor="text1"/>
          <w:sz w:val="22"/>
          <w:szCs w:val="22"/>
        </w:rPr>
        <w:t>Currently the group is trying to harmonize and</w:t>
      </w:r>
      <w:r w:rsidR="0048467E" w:rsidRPr="00CD4723">
        <w:rPr>
          <w:rFonts w:ascii="Arial" w:hAnsi="Arial" w:cs="Arial"/>
          <w:color w:val="000000" w:themeColor="text1"/>
          <w:sz w:val="22"/>
          <w:szCs w:val="22"/>
        </w:rPr>
        <w:t xml:space="preserve"> decided on the </w:t>
      </w:r>
      <w:r w:rsidR="00060285" w:rsidRPr="00CD4723">
        <w:rPr>
          <w:rFonts w:ascii="Arial" w:hAnsi="Arial" w:cs="Arial"/>
          <w:color w:val="000000" w:themeColor="text1"/>
          <w:sz w:val="22"/>
          <w:szCs w:val="22"/>
        </w:rPr>
        <w:t>identifiers</w:t>
      </w:r>
      <w:r w:rsidR="0048467E" w:rsidRPr="00CD4723">
        <w:rPr>
          <w:rFonts w:ascii="Arial" w:hAnsi="Arial" w:cs="Arial"/>
          <w:color w:val="000000" w:themeColor="text1"/>
          <w:sz w:val="22"/>
          <w:szCs w:val="22"/>
        </w:rPr>
        <w:t xml:space="preserve"> used</w:t>
      </w:r>
      <w:r w:rsidR="00CE60E6" w:rsidRPr="00CD4723">
        <w:rPr>
          <w:rFonts w:ascii="Arial" w:hAnsi="Arial" w:cs="Arial"/>
          <w:color w:val="000000" w:themeColor="text1"/>
          <w:sz w:val="22"/>
          <w:szCs w:val="22"/>
        </w:rPr>
        <w:t xml:space="preserve"> so that they would be the same in the IHO S-100 products and in the </w:t>
      </w:r>
      <w:r w:rsidR="00FA0F7F" w:rsidRPr="00CD4723">
        <w:rPr>
          <w:rFonts w:ascii="Arial" w:hAnsi="Arial" w:cs="Arial"/>
          <w:color w:val="000000" w:themeColor="text1"/>
          <w:sz w:val="22"/>
          <w:szCs w:val="22"/>
        </w:rPr>
        <w:t>ship</w:t>
      </w:r>
      <w:r w:rsidR="00FA0F7F">
        <w:rPr>
          <w:rFonts w:ascii="Arial" w:hAnsi="Arial" w:cs="Arial"/>
          <w:color w:val="000000" w:themeColor="text1"/>
          <w:sz w:val="22"/>
          <w:szCs w:val="22"/>
        </w:rPr>
        <w:t xml:space="preserve"> </w:t>
      </w:r>
      <w:r w:rsidR="00CE60E6" w:rsidRPr="00CD4723">
        <w:rPr>
          <w:rFonts w:ascii="Arial" w:hAnsi="Arial" w:cs="Arial"/>
          <w:color w:val="000000" w:themeColor="text1"/>
          <w:sz w:val="22"/>
          <w:szCs w:val="22"/>
        </w:rPr>
        <w:t>report based on the IHO</w:t>
      </w:r>
      <w:r w:rsidRPr="00CD4723">
        <w:rPr>
          <w:rFonts w:ascii="Arial" w:hAnsi="Arial" w:cs="Arial"/>
          <w:color w:val="000000" w:themeColor="text1"/>
          <w:sz w:val="22"/>
          <w:szCs w:val="22"/>
        </w:rPr>
        <w:t xml:space="preserve"> recommendations. </w:t>
      </w:r>
      <w:r w:rsidR="003774DC" w:rsidRPr="00CD4723">
        <w:rPr>
          <w:rFonts w:ascii="Arial" w:hAnsi="Arial" w:cs="Arial"/>
          <w:color w:val="000000" w:themeColor="text1"/>
          <w:sz w:val="22"/>
          <w:szCs w:val="22"/>
        </w:rPr>
        <w:t xml:space="preserve"> </w:t>
      </w:r>
    </w:p>
    <w:p w14:paraId="45FD908A" w14:textId="2B263D80" w:rsidR="00167F80" w:rsidRPr="00CD4723" w:rsidRDefault="00C176CE"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MR: </w:t>
      </w:r>
      <w:r w:rsidR="00D015C6" w:rsidRPr="00CD4723">
        <w:rPr>
          <w:rFonts w:ascii="Arial" w:hAnsi="Arial" w:cs="Arial"/>
          <w:color w:val="000000" w:themeColor="text1"/>
          <w:sz w:val="22"/>
          <w:szCs w:val="22"/>
        </w:rPr>
        <w:t>T</w:t>
      </w:r>
      <w:r w:rsidR="00167F80" w:rsidRPr="00CD4723">
        <w:rPr>
          <w:rFonts w:ascii="Arial" w:hAnsi="Arial" w:cs="Arial"/>
          <w:color w:val="000000" w:themeColor="text1"/>
          <w:sz w:val="22"/>
          <w:szCs w:val="22"/>
        </w:rPr>
        <w:t xml:space="preserve">he </w:t>
      </w:r>
      <w:proofErr w:type="gramStart"/>
      <w:r w:rsidR="00167F80" w:rsidRPr="00CD4723">
        <w:rPr>
          <w:rFonts w:ascii="Arial" w:hAnsi="Arial" w:cs="Arial"/>
          <w:color w:val="000000" w:themeColor="text1"/>
          <w:sz w:val="22"/>
          <w:szCs w:val="22"/>
        </w:rPr>
        <w:t>ultimate goal</w:t>
      </w:r>
      <w:proofErr w:type="gramEnd"/>
      <w:r w:rsidR="00167F80" w:rsidRPr="00CD4723">
        <w:rPr>
          <w:rFonts w:ascii="Arial" w:hAnsi="Arial" w:cs="Arial"/>
          <w:color w:val="000000" w:themeColor="text1"/>
          <w:sz w:val="22"/>
          <w:szCs w:val="22"/>
        </w:rPr>
        <w:t xml:space="preserve"> is to</w:t>
      </w:r>
      <w:r w:rsidR="005626DA" w:rsidRPr="00CD4723">
        <w:rPr>
          <w:rFonts w:ascii="Arial" w:hAnsi="Arial" w:cs="Arial"/>
          <w:color w:val="000000" w:themeColor="text1"/>
          <w:sz w:val="22"/>
          <w:szCs w:val="22"/>
        </w:rPr>
        <w:t xml:space="preserve"> work </w:t>
      </w:r>
      <w:r w:rsidR="006B533F" w:rsidRPr="00CD4723">
        <w:rPr>
          <w:rFonts w:ascii="Arial" w:hAnsi="Arial" w:cs="Arial"/>
          <w:color w:val="000000" w:themeColor="text1"/>
          <w:sz w:val="22"/>
          <w:szCs w:val="22"/>
        </w:rPr>
        <w:t>together</w:t>
      </w:r>
      <w:r w:rsidR="005626DA" w:rsidRPr="00CD4723">
        <w:rPr>
          <w:rFonts w:ascii="Arial" w:hAnsi="Arial" w:cs="Arial"/>
          <w:color w:val="000000" w:themeColor="text1"/>
          <w:sz w:val="22"/>
          <w:szCs w:val="22"/>
        </w:rPr>
        <w:t xml:space="preserve"> to </w:t>
      </w:r>
      <w:r w:rsidR="006B533F" w:rsidRPr="00CD4723">
        <w:rPr>
          <w:rFonts w:ascii="Arial" w:hAnsi="Arial" w:cs="Arial"/>
          <w:color w:val="000000" w:themeColor="text1"/>
          <w:sz w:val="22"/>
          <w:szCs w:val="22"/>
        </w:rPr>
        <w:t>harmonize</w:t>
      </w:r>
      <w:r w:rsidR="005626DA" w:rsidRPr="00CD4723">
        <w:rPr>
          <w:rFonts w:ascii="Arial" w:hAnsi="Arial" w:cs="Arial"/>
          <w:color w:val="000000" w:themeColor="text1"/>
          <w:sz w:val="22"/>
          <w:szCs w:val="22"/>
        </w:rPr>
        <w:t xml:space="preserve"> so that </w:t>
      </w:r>
      <w:r w:rsidR="00B72AC1" w:rsidRPr="00CD4723">
        <w:rPr>
          <w:rFonts w:ascii="Arial" w:hAnsi="Arial" w:cs="Arial"/>
          <w:color w:val="000000" w:themeColor="text1"/>
          <w:sz w:val="22"/>
          <w:szCs w:val="22"/>
        </w:rPr>
        <w:t>the data that comes from the ship can be reused directly into the re</w:t>
      </w:r>
      <w:r w:rsidR="0013202B" w:rsidRPr="00CD4723">
        <w:rPr>
          <w:rFonts w:ascii="Arial" w:hAnsi="Arial" w:cs="Arial"/>
          <w:color w:val="000000" w:themeColor="text1"/>
          <w:sz w:val="22"/>
          <w:szCs w:val="22"/>
        </w:rPr>
        <w:t>-</w:t>
      </w:r>
      <w:r w:rsidR="00B72AC1" w:rsidRPr="00CD4723">
        <w:rPr>
          <w:rFonts w:ascii="Arial" w:hAnsi="Arial" w:cs="Arial"/>
          <w:color w:val="000000" w:themeColor="text1"/>
          <w:sz w:val="22"/>
          <w:szCs w:val="22"/>
        </w:rPr>
        <w:t>porting</w:t>
      </w:r>
      <w:r w:rsidR="00487E0F" w:rsidRPr="00CD4723">
        <w:rPr>
          <w:rFonts w:ascii="Arial" w:hAnsi="Arial" w:cs="Arial"/>
          <w:color w:val="000000" w:themeColor="text1"/>
          <w:sz w:val="22"/>
          <w:szCs w:val="22"/>
        </w:rPr>
        <w:t xml:space="preserve"> creations</w:t>
      </w:r>
      <w:r w:rsidR="00D015C6" w:rsidRPr="00CD4723">
        <w:rPr>
          <w:rFonts w:ascii="Arial" w:hAnsi="Arial" w:cs="Arial"/>
          <w:color w:val="000000" w:themeColor="text1"/>
          <w:sz w:val="22"/>
          <w:szCs w:val="22"/>
        </w:rPr>
        <w:t xml:space="preserve"> saving double work. All the flows coming from the ship </w:t>
      </w:r>
      <w:r w:rsidR="00242F5C" w:rsidRPr="00CD4723">
        <w:rPr>
          <w:rFonts w:ascii="Arial" w:hAnsi="Arial" w:cs="Arial"/>
          <w:color w:val="000000" w:themeColor="text1"/>
          <w:sz w:val="22"/>
          <w:szCs w:val="22"/>
        </w:rPr>
        <w:t>which can be reused for improved calculatio</w:t>
      </w:r>
      <w:r w:rsidR="00AC0A9F" w:rsidRPr="00CD4723">
        <w:rPr>
          <w:rFonts w:ascii="Arial" w:hAnsi="Arial" w:cs="Arial"/>
          <w:color w:val="000000" w:themeColor="text1"/>
          <w:sz w:val="22"/>
          <w:szCs w:val="22"/>
        </w:rPr>
        <w:t xml:space="preserve">ns. </w:t>
      </w:r>
      <w:r w:rsidR="00AB696E" w:rsidRPr="00CD4723">
        <w:rPr>
          <w:rFonts w:ascii="Arial" w:hAnsi="Arial" w:cs="Arial"/>
          <w:color w:val="000000" w:themeColor="text1"/>
          <w:sz w:val="22"/>
          <w:szCs w:val="22"/>
        </w:rPr>
        <w:t xml:space="preserve">Trying to harmonize where it makes sense. </w:t>
      </w:r>
      <w:r w:rsidR="00B72AC1" w:rsidRPr="00CD4723">
        <w:rPr>
          <w:rFonts w:ascii="Arial" w:hAnsi="Arial" w:cs="Arial"/>
          <w:color w:val="000000" w:themeColor="text1"/>
          <w:sz w:val="22"/>
          <w:szCs w:val="22"/>
        </w:rPr>
        <w:t xml:space="preserve"> </w:t>
      </w:r>
    </w:p>
    <w:p w14:paraId="75A69568" w14:textId="77777777" w:rsidR="00741A2B" w:rsidRPr="00CD4723" w:rsidRDefault="00832CC4"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The </w:t>
      </w:r>
      <w:r w:rsidR="00AD3FE1" w:rsidRPr="00CD4723">
        <w:rPr>
          <w:rFonts w:ascii="Arial" w:hAnsi="Arial" w:cs="Arial"/>
          <w:color w:val="000000" w:themeColor="text1"/>
          <w:sz w:val="22"/>
          <w:szCs w:val="22"/>
        </w:rPr>
        <w:t>paper is a learning process</w:t>
      </w:r>
      <w:r w:rsidR="006A3850" w:rsidRPr="00CD4723">
        <w:rPr>
          <w:rFonts w:ascii="Arial" w:hAnsi="Arial" w:cs="Arial"/>
          <w:color w:val="000000" w:themeColor="text1"/>
          <w:sz w:val="22"/>
          <w:szCs w:val="22"/>
        </w:rPr>
        <w:t>,</w:t>
      </w:r>
      <w:r w:rsidR="00C176CE" w:rsidRPr="00CD4723">
        <w:rPr>
          <w:rFonts w:ascii="Arial" w:hAnsi="Arial" w:cs="Arial"/>
          <w:color w:val="000000" w:themeColor="text1"/>
          <w:sz w:val="22"/>
          <w:szCs w:val="22"/>
        </w:rPr>
        <w:t xml:space="preserve"> </w:t>
      </w:r>
      <w:r w:rsidR="006A3850" w:rsidRPr="00CD4723">
        <w:rPr>
          <w:rFonts w:ascii="Arial" w:hAnsi="Arial" w:cs="Arial"/>
          <w:color w:val="000000" w:themeColor="text1"/>
          <w:sz w:val="22"/>
          <w:szCs w:val="22"/>
        </w:rPr>
        <w:t>it’s</w:t>
      </w:r>
      <w:r w:rsidR="00C176CE" w:rsidRPr="00CD4723">
        <w:rPr>
          <w:rFonts w:ascii="Arial" w:hAnsi="Arial" w:cs="Arial"/>
          <w:color w:val="000000" w:themeColor="text1"/>
          <w:sz w:val="22"/>
          <w:szCs w:val="22"/>
        </w:rPr>
        <w:t xml:space="preserve"> also a proof concept with S-100. This is not meant</w:t>
      </w:r>
      <w:r w:rsidR="00741A2B" w:rsidRPr="00CD4723">
        <w:rPr>
          <w:rFonts w:ascii="Arial" w:hAnsi="Arial" w:cs="Arial"/>
          <w:color w:val="000000" w:themeColor="text1"/>
          <w:sz w:val="22"/>
          <w:szCs w:val="22"/>
        </w:rPr>
        <w:t xml:space="preserve"> </w:t>
      </w:r>
      <w:r w:rsidR="00C176CE" w:rsidRPr="00CD4723">
        <w:rPr>
          <w:rFonts w:ascii="Arial" w:hAnsi="Arial" w:cs="Arial"/>
          <w:color w:val="000000" w:themeColor="text1"/>
          <w:sz w:val="22"/>
          <w:szCs w:val="22"/>
        </w:rPr>
        <w:t xml:space="preserve">to </w:t>
      </w:r>
      <w:r w:rsidR="00C62CC5" w:rsidRPr="00CD4723">
        <w:rPr>
          <w:rFonts w:ascii="Arial" w:hAnsi="Arial" w:cs="Arial"/>
          <w:color w:val="000000" w:themeColor="text1"/>
          <w:sz w:val="22"/>
          <w:szCs w:val="22"/>
        </w:rPr>
        <w:t xml:space="preserve">be a project that </w:t>
      </w:r>
      <w:r w:rsidR="003B2E52" w:rsidRPr="00CD4723">
        <w:rPr>
          <w:rFonts w:ascii="Arial" w:hAnsi="Arial" w:cs="Arial"/>
          <w:color w:val="000000" w:themeColor="text1"/>
          <w:sz w:val="22"/>
          <w:szCs w:val="22"/>
        </w:rPr>
        <w:t>provides new product specifications</w:t>
      </w:r>
      <w:r w:rsidR="000D2A37" w:rsidRPr="00CD4723">
        <w:rPr>
          <w:rFonts w:ascii="Arial" w:hAnsi="Arial" w:cs="Arial"/>
          <w:color w:val="000000" w:themeColor="text1"/>
          <w:sz w:val="22"/>
          <w:szCs w:val="22"/>
        </w:rPr>
        <w:t xml:space="preserve">. </w:t>
      </w:r>
    </w:p>
    <w:p w14:paraId="73FF8EB9" w14:textId="29A2748B" w:rsidR="00BE3429" w:rsidRPr="00CD4723" w:rsidRDefault="00BE3429" w:rsidP="00BB6453">
      <w:pPr>
        <w:pStyle w:val="ListParagraph"/>
        <w:ind w:right="36"/>
        <w:jc w:val="both"/>
        <w:rPr>
          <w:rFonts w:ascii="Arial" w:hAnsi="Arial" w:cs="Arial"/>
          <w:color w:val="000000" w:themeColor="text1"/>
          <w:sz w:val="22"/>
          <w:szCs w:val="22"/>
        </w:rPr>
      </w:pPr>
    </w:p>
    <w:p w14:paraId="104186BE" w14:textId="167077DD" w:rsidR="00A32257" w:rsidRPr="00CD4723" w:rsidRDefault="00BE3429" w:rsidP="00283197">
      <w:pPr>
        <w:pStyle w:val="ListParagraph"/>
        <w:numPr>
          <w:ilvl w:val="1"/>
          <w:numId w:val="2"/>
        </w:numPr>
        <w:ind w:left="284" w:right="36"/>
        <w:jc w:val="both"/>
        <w:rPr>
          <w:rFonts w:ascii="Arial" w:hAnsi="Arial" w:cs="Arial"/>
          <w:b/>
          <w:bCs/>
          <w:color w:val="000000" w:themeColor="text1"/>
          <w:sz w:val="22"/>
          <w:szCs w:val="22"/>
        </w:rPr>
      </w:pPr>
      <w:bookmarkStart w:id="1" w:name="_Hlk145923809"/>
      <w:r w:rsidRPr="00CD4723">
        <w:rPr>
          <w:rFonts w:ascii="Arial" w:hAnsi="Arial" w:cs="Arial"/>
          <w:b/>
          <w:bCs/>
          <w:color w:val="000000" w:themeColor="text1"/>
          <w:sz w:val="22"/>
          <w:szCs w:val="22"/>
        </w:rPr>
        <w:t>NIPWG and S-164 development</w:t>
      </w:r>
      <w:r w:rsidR="00B13895" w:rsidRPr="00CD4723">
        <w:rPr>
          <w:rFonts w:ascii="Arial" w:hAnsi="Arial" w:cs="Arial"/>
          <w:b/>
          <w:bCs/>
          <w:color w:val="000000" w:themeColor="text1"/>
          <w:sz w:val="22"/>
          <w:szCs w:val="22"/>
        </w:rPr>
        <w:t>.</w:t>
      </w:r>
    </w:p>
    <w:bookmarkEnd w:id="1"/>
    <w:p w14:paraId="12892ABE" w14:textId="77777777" w:rsidR="00A32257" w:rsidRPr="00CD4723" w:rsidRDefault="00A32257"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NIPWG note the presentation.</w:t>
      </w:r>
    </w:p>
    <w:p w14:paraId="45889848" w14:textId="77777777" w:rsidR="00287AA1" w:rsidRPr="00CD4723" w:rsidRDefault="00287AA1"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 xml:space="preserve">JP: </w:t>
      </w:r>
      <w:r w:rsidR="00A32257" w:rsidRPr="00CD4723">
        <w:rPr>
          <w:rFonts w:ascii="Arial" w:hAnsi="Arial" w:cs="Arial"/>
          <w:color w:val="000000" w:themeColor="text1"/>
          <w:sz w:val="22"/>
          <w:szCs w:val="22"/>
        </w:rPr>
        <w:t>Draft document of S-164, version 1.0.0. which is now being supplemented with live data sets and</w:t>
      </w:r>
      <w:r w:rsidRPr="00CD4723">
        <w:rPr>
          <w:rFonts w:ascii="Arial" w:hAnsi="Arial" w:cs="Arial"/>
          <w:color w:val="000000" w:themeColor="text1"/>
          <w:sz w:val="22"/>
          <w:szCs w:val="22"/>
        </w:rPr>
        <w:t xml:space="preserve"> we</w:t>
      </w:r>
      <w:r w:rsidR="00A32257" w:rsidRPr="00CD4723">
        <w:rPr>
          <w:rFonts w:ascii="Arial" w:hAnsi="Arial" w:cs="Arial"/>
          <w:color w:val="000000" w:themeColor="text1"/>
          <w:sz w:val="22"/>
          <w:szCs w:val="22"/>
        </w:rPr>
        <w:t xml:space="preserve"> are looking for deliveries of product specifications which are published containing feature catalogues, GML schemas and are looking for test data which can be included in S-164. We require expert input and advise from task groups</w:t>
      </w:r>
      <w:r w:rsidRPr="00CD4723">
        <w:rPr>
          <w:rFonts w:ascii="Arial" w:hAnsi="Arial" w:cs="Arial"/>
          <w:color w:val="000000" w:themeColor="text1"/>
          <w:sz w:val="22"/>
          <w:szCs w:val="22"/>
        </w:rPr>
        <w:t xml:space="preserve"> who are doing the revisions</w:t>
      </w:r>
      <w:r w:rsidR="00A32257" w:rsidRPr="00CD4723">
        <w:rPr>
          <w:rFonts w:ascii="Arial" w:hAnsi="Arial" w:cs="Arial"/>
          <w:color w:val="000000" w:themeColor="text1"/>
          <w:sz w:val="22"/>
          <w:szCs w:val="22"/>
        </w:rPr>
        <w:t>.</w:t>
      </w:r>
    </w:p>
    <w:p w14:paraId="1378708B" w14:textId="4633EFB5" w:rsidR="000D2A37" w:rsidRPr="00CD4723" w:rsidRDefault="00501302"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 xml:space="preserve">JP: </w:t>
      </w:r>
      <w:r w:rsidR="00287AA1" w:rsidRPr="00CD4723">
        <w:rPr>
          <w:rFonts w:ascii="Arial" w:hAnsi="Arial" w:cs="Arial"/>
          <w:color w:val="000000" w:themeColor="text1"/>
          <w:sz w:val="22"/>
          <w:szCs w:val="22"/>
        </w:rPr>
        <w:t xml:space="preserve">Although most of NIPWG products are in Phase 2, S-164 has Phase 1 products (S-128) within its initial publication. Any additions that maybe required to S-98 Annex C that are required for ECDIS S-100 functionality in both Phase 1 and Phase 2 products. If a product specification </w:t>
      </w:r>
      <w:r w:rsidRPr="00CD4723">
        <w:rPr>
          <w:rFonts w:ascii="Arial" w:hAnsi="Arial" w:cs="Arial"/>
          <w:color w:val="000000" w:themeColor="text1"/>
          <w:sz w:val="22"/>
          <w:szCs w:val="22"/>
        </w:rPr>
        <w:t>may need</w:t>
      </w:r>
      <w:r w:rsidR="00287AA1" w:rsidRPr="00CD4723">
        <w:rPr>
          <w:rFonts w:ascii="Arial" w:hAnsi="Arial" w:cs="Arial"/>
          <w:color w:val="000000" w:themeColor="text1"/>
          <w:sz w:val="22"/>
          <w:szCs w:val="22"/>
        </w:rPr>
        <w:t xml:space="preserve"> special treatment on the ECDIS </w:t>
      </w:r>
      <w:r w:rsidRPr="00CD4723">
        <w:rPr>
          <w:rFonts w:ascii="Arial" w:hAnsi="Arial" w:cs="Arial"/>
          <w:color w:val="000000" w:themeColor="text1"/>
          <w:sz w:val="22"/>
          <w:szCs w:val="22"/>
        </w:rPr>
        <w:t xml:space="preserve">for any reason get in touch to discuss </w:t>
      </w:r>
      <w:r w:rsidR="00B64105" w:rsidRPr="00CD4723">
        <w:rPr>
          <w:rFonts w:ascii="Arial" w:hAnsi="Arial" w:cs="Arial"/>
          <w:color w:val="000000" w:themeColor="text1"/>
          <w:sz w:val="22"/>
          <w:szCs w:val="22"/>
        </w:rPr>
        <w:t xml:space="preserve">whether additions are required to S-98 Annex C. </w:t>
      </w:r>
      <w:r w:rsidR="00BE3429" w:rsidRPr="00CD4723">
        <w:rPr>
          <w:rFonts w:ascii="Arial" w:hAnsi="Arial" w:cs="Arial"/>
          <w:b/>
          <w:bCs/>
          <w:color w:val="000000" w:themeColor="text1"/>
          <w:sz w:val="22"/>
          <w:szCs w:val="22"/>
        </w:rPr>
        <w:br/>
      </w:r>
    </w:p>
    <w:p w14:paraId="1675AE38" w14:textId="62E1A492" w:rsidR="00F75E7A" w:rsidRPr="00CD4723" w:rsidRDefault="007C141B"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Discussion</w:t>
      </w:r>
      <w:r w:rsidR="00174869" w:rsidRPr="00CD4723">
        <w:rPr>
          <w:rFonts w:ascii="Arial" w:hAnsi="Arial" w:cs="Arial"/>
          <w:color w:val="000000" w:themeColor="text1"/>
          <w:sz w:val="22"/>
          <w:szCs w:val="22"/>
        </w:rPr>
        <w:t xml:space="preserve"> </w:t>
      </w:r>
      <w:r w:rsidRPr="00CD4723">
        <w:rPr>
          <w:rFonts w:ascii="Arial" w:hAnsi="Arial" w:cs="Arial"/>
          <w:color w:val="000000" w:themeColor="text1"/>
          <w:sz w:val="22"/>
          <w:szCs w:val="22"/>
        </w:rPr>
        <w:t xml:space="preserve">1: </w:t>
      </w:r>
      <w:r w:rsidR="00963D30" w:rsidRPr="00CD4723">
        <w:rPr>
          <w:rFonts w:ascii="Arial" w:hAnsi="Arial" w:cs="Arial"/>
          <w:color w:val="000000" w:themeColor="text1"/>
          <w:sz w:val="22"/>
          <w:szCs w:val="22"/>
        </w:rPr>
        <w:t>U</w:t>
      </w:r>
      <w:r w:rsidR="00114657" w:rsidRPr="00CD4723">
        <w:rPr>
          <w:rFonts w:ascii="Arial" w:hAnsi="Arial" w:cs="Arial"/>
          <w:color w:val="000000" w:themeColor="text1"/>
          <w:sz w:val="22"/>
          <w:szCs w:val="22"/>
        </w:rPr>
        <w:t>sing the term MRN.</w:t>
      </w:r>
      <w:r w:rsidR="00766E6C" w:rsidRPr="00CD4723">
        <w:rPr>
          <w:rFonts w:ascii="Arial" w:hAnsi="Arial" w:cs="Arial"/>
          <w:color w:val="000000" w:themeColor="text1"/>
          <w:sz w:val="22"/>
          <w:szCs w:val="22"/>
        </w:rPr>
        <w:t xml:space="preserve"> </w:t>
      </w:r>
    </w:p>
    <w:p w14:paraId="1CBF4FFC" w14:textId="7DF62F1F" w:rsidR="007C141B" w:rsidRDefault="00766E6C"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There are </w:t>
      </w:r>
      <w:r w:rsidR="006B220E" w:rsidRPr="00CD4723">
        <w:rPr>
          <w:rFonts w:ascii="Arial" w:hAnsi="Arial" w:cs="Arial"/>
          <w:color w:val="000000" w:themeColor="text1"/>
          <w:sz w:val="22"/>
          <w:szCs w:val="22"/>
        </w:rPr>
        <w:t xml:space="preserve">many forms of MRN and should all of them </w:t>
      </w:r>
      <w:r w:rsidR="008461B7" w:rsidRPr="00CD4723">
        <w:rPr>
          <w:rFonts w:ascii="Arial" w:hAnsi="Arial" w:cs="Arial"/>
          <w:color w:val="000000" w:themeColor="text1"/>
          <w:sz w:val="22"/>
          <w:szCs w:val="22"/>
        </w:rPr>
        <w:t xml:space="preserve">be </w:t>
      </w:r>
      <w:r w:rsidR="006B220E" w:rsidRPr="00CD4723">
        <w:rPr>
          <w:rFonts w:ascii="Arial" w:hAnsi="Arial" w:cs="Arial"/>
          <w:color w:val="000000" w:themeColor="text1"/>
          <w:sz w:val="22"/>
          <w:szCs w:val="22"/>
        </w:rPr>
        <w:t>called MRN</w:t>
      </w:r>
      <w:r w:rsidR="00C90BE9">
        <w:rPr>
          <w:rFonts w:ascii="Arial" w:hAnsi="Arial" w:cs="Arial"/>
          <w:color w:val="000000" w:themeColor="text1"/>
          <w:sz w:val="22"/>
          <w:szCs w:val="22"/>
        </w:rPr>
        <w:t>?</w:t>
      </w:r>
      <w:r w:rsidR="006B220E" w:rsidRPr="00CD4723">
        <w:rPr>
          <w:rFonts w:ascii="Arial" w:hAnsi="Arial" w:cs="Arial"/>
          <w:color w:val="000000" w:themeColor="text1"/>
          <w:sz w:val="22"/>
          <w:szCs w:val="22"/>
        </w:rPr>
        <w:t xml:space="preserve"> in this case it is an id that </w:t>
      </w:r>
      <w:r w:rsidR="00431812" w:rsidRPr="00CD4723">
        <w:rPr>
          <w:rFonts w:ascii="Arial" w:hAnsi="Arial" w:cs="Arial"/>
          <w:color w:val="000000" w:themeColor="text1"/>
          <w:sz w:val="22"/>
          <w:szCs w:val="22"/>
        </w:rPr>
        <w:t xml:space="preserve">defines a producer in a defined space of an MRN scheme, </w:t>
      </w:r>
      <w:r w:rsidR="00AF4841" w:rsidRPr="00CD4723">
        <w:rPr>
          <w:rFonts w:ascii="Arial" w:hAnsi="Arial" w:cs="Arial"/>
          <w:color w:val="000000" w:themeColor="text1"/>
          <w:sz w:val="22"/>
          <w:szCs w:val="22"/>
        </w:rPr>
        <w:t xml:space="preserve">it’s a </w:t>
      </w:r>
      <w:r w:rsidR="00B1335E" w:rsidRPr="00CD4723">
        <w:rPr>
          <w:rFonts w:ascii="Arial" w:hAnsi="Arial" w:cs="Arial"/>
          <w:color w:val="000000" w:themeColor="text1"/>
          <w:sz w:val="22"/>
          <w:szCs w:val="22"/>
        </w:rPr>
        <w:t>format</w:t>
      </w:r>
      <w:r w:rsidR="00AF4841" w:rsidRPr="00CD4723">
        <w:rPr>
          <w:rFonts w:ascii="Arial" w:hAnsi="Arial" w:cs="Arial"/>
          <w:color w:val="000000" w:themeColor="text1"/>
          <w:sz w:val="22"/>
          <w:szCs w:val="22"/>
        </w:rPr>
        <w:t xml:space="preserve"> of attribute MRN and the name should be more something the describes the producer or the status of the product. </w:t>
      </w:r>
      <w:r w:rsidR="002C2458" w:rsidRPr="00CD4723">
        <w:rPr>
          <w:rFonts w:ascii="Arial" w:hAnsi="Arial" w:cs="Arial"/>
          <w:color w:val="000000" w:themeColor="text1"/>
          <w:sz w:val="22"/>
          <w:szCs w:val="22"/>
        </w:rPr>
        <w:t xml:space="preserve">It was agreed that </w:t>
      </w:r>
      <w:r w:rsidR="00A82273" w:rsidRPr="00CD4723">
        <w:rPr>
          <w:rFonts w:ascii="Arial" w:hAnsi="Arial" w:cs="Arial"/>
          <w:color w:val="000000" w:themeColor="text1"/>
          <w:sz w:val="22"/>
          <w:szCs w:val="22"/>
        </w:rPr>
        <w:t xml:space="preserve">when there </w:t>
      </w:r>
      <w:r w:rsidR="009E6C3B" w:rsidRPr="00CD4723">
        <w:rPr>
          <w:rFonts w:ascii="Arial" w:hAnsi="Arial" w:cs="Arial"/>
          <w:color w:val="000000" w:themeColor="text1"/>
          <w:sz w:val="22"/>
          <w:szCs w:val="22"/>
        </w:rPr>
        <w:t>are</w:t>
      </w:r>
      <w:r w:rsidR="00A82273" w:rsidRPr="00CD4723">
        <w:rPr>
          <w:rFonts w:ascii="Arial" w:hAnsi="Arial" w:cs="Arial"/>
          <w:color w:val="000000" w:themeColor="text1"/>
          <w:sz w:val="22"/>
          <w:szCs w:val="22"/>
        </w:rPr>
        <w:t xml:space="preserve"> multiple uses of this type of id string </w:t>
      </w:r>
      <w:r w:rsidR="00840DB7" w:rsidRPr="00CD4723">
        <w:rPr>
          <w:rFonts w:ascii="Arial" w:hAnsi="Arial" w:cs="Arial"/>
          <w:color w:val="000000" w:themeColor="text1"/>
          <w:sz w:val="22"/>
          <w:szCs w:val="22"/>
        </w:rPr>
        <w:t>there needs to be a name describing the purpose otherwise its confusing</w:t>
      </w:r>
      <w:r w:rsidR="00FC46C6" w:rsidRPr="00CD4723">
        <w:rPr>
          <w:rFonts w:ascii="Arial" w:hAnsi="Arial" w:cs="Arial"/>
          <w:color w:val="000000" w:themeColor="text1"/>
          <w:sz w:val="22"/>
          <w:szCs w:val="22"/>
        </w:rPr>
        <w:t>.</w:t>
      </w:r>
    </w:p>
    <w:p w14:paraId="6053361B" w14:textId="77777777" w:rsidR="00D75059" w:rsidRDefault="00D75059" w:rsidP="00283197">
      <w:pPr>
        <w:pStyle w:val="ListParagraph"/>
        <w:ind w:right="36"/>
        <w:jc w:val="both"/>
        <w:rPr>
          <w:rFonts w:ascii="Arial" w:hAnsi="Arial" w:cs="Arial"/>
          <w:color w:val="000000" w:themeColor="text1"/>
          <w:sz w:val="22"/>
          <w:szCs w:val="22"/>
        </w:rPr>
      </w:pPr>
    </w:p>
    <w:p w14:paraId="4E715258" w14:textId="77777777" w:rsidR="00D75059" w:rsidRPr="00CD4723" w:rsidRDefault="00D75059" w:rsidP="00283197">
      <w:pPr>
        <w:pStyle w:val="ListParagraph"/>
        <w:ind w:right="36"/>
        <w:jc w:val="both"/>
        <w:rPr>
          <w:rFonts w:ascii="Arial" w:hAnsi="Arial" w:cs="Arial"/>
          <w:color w:val="000000" w:themeColor="text1"/>
          <w:sz w:val="22"/>
          <w:szCs w:val="22"/>
        </w:rPr>
      </w:pPr>
    </w:p>
    <w:p w14:paraId="4EB51384" w14:textId="77777777" w:rsidR="00F75E7A" w:rsidRPr="00CD4723" w:rsidRDefault="0067787C"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lastRenderedPageBreak/>
        <w:t>Discussion 2: MRN and official/unofficial.</w:t>
      </w:r>
    </w:p>
    <w:p w14:paraId="438B14B6" w14:textId="73E3C6BD" w:rsidR="00D70AFF" w:rsidRPr="00CD4723" w:rsidRDefault="00D22D6A"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ECDIS manufactures requested a better way to identify official/unofficial because S-62 is not machine readable. </w:t>
      </w:r>
      <w:r w:rsidR="0016660C" w:rsidRPr="00CD4723">
        <w:rPr>
          <w:rFonts w:ascii="Arial" w:hAnsi="Arial" w:cs="Arial"/>
          <w:color w:val="000000" w:themeColor="text1"/>
          <w:sz w:val="22"/>
          <w:szCs w:val="22"/>
        </w:rPr>
        <w:t>There was u</w:t>
      </w:r>
      <w:r w:rsidR="0067787C" w:rsidRPr="00CD4723">
        <w:rPr>
          <w:rFonts w:ascii="Arial" w:hAnsi="Arial" w:cs="Arial"/>
          <w:color w:val="000000" w:themeColor="text1"/>
          <w:sz w:val="22"/>
          <w:szCs w:val="22"/>
        </w:rPr>
        <w:t>nclarity what is meant by the term MRN in this presentation. The MRN is a schema for how to producer identifiers and the leading idea is to use the current producer codes identifiers and wrap them in an MRN and together with the certificate send to users to allow a machine to understand if its official or unofficial.</w:t>
      </w:r>
    </w:p>
    <w:p w14:paraId="797B9165" w14:textId="77777777" w:rsidR="006C6EE9" w:rsidRPr="00CD4723" w:rsidRDefault="007C141B"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Discussion </w:t>
      </w:r>
      <w:r w:rsidR="0067787C" w:rsidRPr="00CD4723">
        <w:rPr>
          <w:rFonts w:ascii="Arial" w:hAnsi="Arial" w:cs="Arial"/>
          <w:color w:val="000000" w:themeColor="text1"/>
          <w:sz w:val="22"/>
          <w:szCs w:val="22"/>
        </w:rPr>
        <w:t>3</w:t>
      </w:r>
      <w:r w:rsidRPr="00CD4723">
        <w:rPr>
          <w:rFonts w:ascii="Arial" w:hAnsi="Arial" w:cs="Arial"/>
          <w:color w:val="000000" w:themeColor="text1"/>
          <w:sz w:val="22"/>
          <w:szCs w:val="22"/>
        </w:rPr>
        <w:t>:</w:t>
      </w:r>
    </w:p>
    <w:p w14:paraId="41719A5A" w14:textId="1485CB7A" w:rsidR="00EF3DEE" w:rsidRPr="00CD4723" w:rsidRDefault="007C141B"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S-129</w:t>
      </w:r>
      <w:r w:rsidR="001D5939" w:rsidRPr="00CD4723">
        <w:rPr>
          <w:rFonts w:ascii="Arial" w:hAnsi="Arial" w:cs="Arial"/>
          <w:color w:val="000000" w:themeColor="text1"/>
          <w:sz w:val="22"/>
          <w:szCs w:val="22"/>
        </w:rPr>
        <w:t xml:space="preserve"> is a vessel </w:t>
      </w:r>
      <w:r w:rsidR="00857A95" w:rsidRPr="00CD4723">
        <w:rPr>
          <w:rFonts w:ascii="Arial" w:hAnsi="Arial" w:cs="Arial"/>
          <w:color w:val="000000" w:themeColor="text1"/>
          <w:sz w:val="22"/>
          <w:szCs w:val="22"/>
        </w:rPr>
        <w:t>specific</w:t>
      </w:r>
      <w:r w:rsidR="001D5939" w:rsidRPr="00CD4723">
        <w:rPr>
          <w:rFonts w:ascii="Arial" w:hAnsi="Arial" w:cs="Arial"/>
          <w:color w:val="000000" w:themeColor="text1"/>
          <w:sz w:val="22"/>
          <w:szCs w:val="22"/>
        </w:rPr>
        <w:t xml:space="preserve"> </w:t>
      </w:r>
      <w:r w:rsidR="00857A95" w:rsidRPr="00CD4723">
        <w:rPr>
          <w:rFonts w:ascii="Arial" w:hAnsi="Arial" w:cs="Arial"/>
          <w:color w:val="000000" w:themeColor="text1"/>
          <w:sz w:val="22"/>
          <w:szCs w:val="22"/>
        </w:rPr>
        <w:t xml:space="preserve">product and </w:t>
      </w:r>
      <w:r w:rsidR="00766E6C" w:rsidRPr="00CD4723">
        <w:rPr>
          <w:rFonts w:ascii="Arial" w:hAnsi="Arial" w:cs="Arial"/>
          <w:color w:val="000000" w:themeColor="text1"/>
          <w:sz w:val="22"/>
          <w:szCs w:val="22"/>
        </w:rPr>
        <w:t>does it</w:t>
      </w:r>
      <w:r w:rsidR="00857A95" w:rsidRPr="00CD4723">
        <w:rPr>
          <w:rFonts w:ascii="Arial" w:hAnsi="Arial" w:cs="Arial"/>
          <w:color w:val="000000" w:themeColor="text1"/>
          <w:sz w:val="22"/>
          <w:szCs w:val="22"/>
        </w:rPr>
        <w:t xml:space="preserve"> need to be include</w:t>
      </w:r>
      <w:r w:rsidR="009048EE" w:rsidRPr="00CD4723">
        <w:rPr>
          <w:rFonts w:ascii="Arial" w:hAnsi="Arial" w:cs="Arial"/>
          <w:color w:val="000000" w:themeColor="text1"/>
          <w:sz w:val="22"/>
          <w:szCs w:val="22"/>
        </w:rPr>
        <w:t>d</w:t>
      </w:r>
      <w:r w:rsidR="00857A95" w:rsidRPr="00CD4723">
        <w:rPr>
          <w:rFonts w:ascii="Arial" w:hAnsi="Arial" w:cs="Arial"/>
          <w:color w:val="000000" w:themeColor="text1"/>
          <w:sz w:val="22"/>
          <w:szCs w:val="22"/>
        </w:rPr>
        <w:t xml:space="preserve"> in S-128. </w:t>
      </w:r>
      <w:r w:rsidR="008C3667" w:rsidRPr="00CD4723">
        <w:rPr>
          <w:rFonts w:ascii="Arial" w:hAnsi="Arial" w:cs="Arial"/>
          <w:color w:val="000000" w:themeColor="text1"/>
          <w:sz w:val="22"/>
          <w:szCs w:val="22"/>
        </w:rPr>
        <w:t xml:space="preserve">Understanding from S-129 Project team leader is that there will need to be </w:t>
      </w:r>
      <w:r w:rsidR="00857A95" w:rsidRPr="00CD4723">
        <w:rPr>
          <w:rFonts w:ascii="Arial" w:hAnsi="Arial" w:cs="Arial"/>
          <w:color w:val="000000" w:themeColor="text1"/>
          <w:sz w:val="22"/>
          <w:szCs w:val="22"/>
        </w:rPr>
        <w:t>S-12</w:t>
      </w:r>
      <w:r w:rsidR="00262B81" w:rsidRPr="00CD4723">
        <w:rPr>
          <w:rFonts w:ascii="Arial" w:hAnsi="Arial" w:cs="Arial"/>
          <w:color w:val="000000" w:themeColor="text1"/>
          <w:sz w:val="22"/>
          <w:szCs w:val="22"/>
        </w:rPr>
        <w:t>9 data sets</w:t>
      </w:r>
      <w:r w:rsidR="008C3667" w:rsidRPr="00CD4723">
        <w:rPr>
          <w:rFonts w:ascii="Arial" w:hAnsi="Arial" w:cs="Arial"/>
          <w:color w:val="000000" w:themeColor="text1"/>
          <w:sz w:val="22"/>
          <w:szCs w:val="22"/>
        </w:rPr>
        <w:t xml:space="preserve"> which </w:t>
      </w:r>
      <w:r w:rsidR="00262B81" w:rsidRPr="00CD4723">
        <w:rPr>
          <w:rFonts w:ascii="Arial" w:hAnsi="Arial" w:cs="Arial"/>
          <w:color w:val="000000" w:themeColor="text1"/>
          <w:sz w:val="22"/>
          <w:szCs w:val="22"/>
        </w:rPr>
        <w:t>delimit areas of UKC management schemes</w:t>
      </w:r>
      <w:r w:rsidR="00A31919" w:rsidRPr="00CD4723">
        <w:rPr>
          <w:rFonts w:ascii="Arial" w:hAnsi="Arial" w:cs="Arial"/>
          <w:color w:val="000000" w:themeColor="text1"/>
          <w:sz w:val="22"/>
          <w:szCs w:val="22"/>
        </w:rPr>
        <w:t xml:space="preserve"> which need to be include in S-164</w:t>
      </w:r>
      <w:r w:rsidR="00494538" w:rsidRPr="00CD4723">
        <w:rPr>
          <w:rFonts w:ascii="Arial" w:hAnsi="Arial" w:cs="Arial"/>
          <w:color w:val="000000" w:themeColor="text1"/>
          <w:sz w:val="22"/>
          <w:szCs w:val="22"/>
        </w:rPr>
        <w:t xml:space="preserve"> but unsure if they should be in S-128, to be discussed. </w:t>
      </w:r>
    </w:p>
    <w:p w14:paraId="68017120" w14:textId="77777777" w:rsidR="006C6EE9" w:rsidRPr="00CD4723" w:rsidRDefault="00EF3DEE"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Discussion </w:t>
      </w:r>
      <w:r w:rsidR="0067787C" w:rsidRPr="00CD4723">
        <w:rPr>
          <w:rFonts w:ascii="Arial" w:hAnsi="Arial" w:cs="Arial"/>
          <w:color w:val="000000" w:themeColor="text1"/>
          <w:sz w:val="22"/>
          <w:szCs w:val="22"/>
        </w:rPr>
        <w:t>4</w:t>
      </w:r>
      <w:r w:rsidRPr="00CD4723">
        <w:rPr>
          <w:rFonts w:ascii="Arial" w:hAnsi="Arial" w:cs="Arial"/>
          <w:color w:val="000000" w:themeColor="text1"/>
          <w:sz w:val="22"/>
          <w:szCs w:val="22"/>
        </w:rPr>
        <w:t>:</w:t>
      </w:r>
    </w:p>
    <w:p w14:paraId="1713895E" w14:textId="77777777" w:rsidR="0075194B" w:rsidRDefault="00EF3DEE"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S-124</w:t>
      </w:r>
      <w:r w:rsidR="007C141B" w:rsidRPr="00CD4723">
        <w:rPr>
          <w:rFonts w:ascii="Arial" w:hAnsi="Arial" w:cs="Arial"/>
          <w:color w:val="000000" w:themeColor="text1"/>
          <w:sz w:val="22"/>
          <w:szCs w:val="22"/>
        </w:rPr>
        <w:t xml:space="preserve"> </w:t>
      </w:r>
      <w:r w:rsidR="00C4165E" w:rsidRPr="00CD4723">
        <w:rPr>
          <w:rFonts w:ascii="Arial" w:hAnsi="Arial" w:cs="Arial"/>
          <w:color w:val="000000" w:themeColor="text1"/>
          <w:sz w:val="22"/>
          <w:szCs w:val="22"/>
        </w:rPr>
        <w:t xml:space="preserve">depicted on ‘Micklefirth’ diagram. Limits shown are </w:t>
      </w:r>
      <w:r w:rsidR="009048EE" w:rsidRPr="00CD4723">
        <w:rPr>
          <w:rFonts w:ascii="Arial" w:hAnsi="Arial" w:cs="Arial"/>
          <w:color w:val="000000" w:themeColor="text1"/>
          <w:sz w:val="22"/>
          <w:szCs w:val="22"/>
        </w:rPr>
        <w:t xml:space="preserve">where </w:t>
      </w:r>
      <w:r w:rsidR="00C4165E" w:rsidRPr="00CD4723">
        <w:rPr>
          <w:rFonts w:ascii="Arial" w:hAnsi="Arial" w:cs="Arial"/>
          <w:color w:val="000000" w:themeColor="text1"/>
          <w:sz w:val="22"/>
          <w:szCs w:val="22"/>
        </w:rPr>
        <w:t>individual nav warnings</w:t>
      </w:r>
      <w:r w:rsidR="005A7C0A" w:rsidRPr="00CD4723">
        <w:rPr>
          <w:rFonts w:ascii="Arial" w:hAnsi="Arial" w:cs="Arial"/>
          <w:color w:val="000000" w:themeColor="text1"/>
          <w:sz w:val="22"/>
          <w:szCs w:val="22"/>
        </w:rPr>
        <w:t xml:space="preserve"> will be located. Will need to </w:t>
      </w:r>
      <w:r w:rsidR="0062389D" w:rsidRPr="00CD4723">
        <w:rPr>
          <w:rFonts w:ascii="Arial" w:hAnsi="Arial" w:cs="Arial"/>
          <w:color w:val="000000" w:themeColor="text1"/>
          <w:sz w:val="22"/>
          <w:szCs w:val="22"/>
        </w:rPr>
        <w:t>delineate</w:t>
      </w:r>
      <w:r w:rsidR="005A7C0A" w:rsidRPr="00CD4723">
        <w:rPr>
          <w:rFonts w:ascii="Arial" w:hAnsi="Arial" w:cs="Arial"/>
          <w:color w:val="000000" w:themeColor="text1"/>
          <w:sz w:val="22"/>
          <w:szCs w:val="22"/>
        </w:rPr>
        <w:t xml:space="preserve"> a </w:t>
      </w:r>
      <w:r w:rsidR="009048EE" w:rsidRPr="00CD4723">
        <w:rPr>
          <w:rFonts w:ascii="Arial" w:hAnsi="Arial" w:cs="Arial"/>
          <w:color w:val="000000" w:themeColor="text1"/>
          <w:sz w:val="22"/>
          <w:szCs w:val="22"/>
        </w:rPr>
        <w:t>n</w:t>
      </w:r>
      <w:r w:rsidR="005A7C0A" w:rsidRPr="00CD4723">
        <w:rPr>
          <w:rFonts w:ascii="Arial" w:hAnsi="Arial" w:cs="Arial"/>
          <w:color w:val="000000" w:themeColor="text1"/>
          <w:sz w:val="22"/>
          <w:szCs w:val="22"/>
        </w:rPr>
        <w:t>av area</w:t>
      </w:r>
      <w:r w:rsidR="009048EE" w:rsidRPr="00CD4723">
        <w:rPr>
          <w:rFonts w:ascii="Arial" w:hAnsi="Arial" w:cs="Arial"/>
          <w:color w:val="000000" w:themeColor="text1"/>
          <w:sz w:val="22"/>
          <w:szCs w:val="22"/>
        </w:rPr>
        <w:t xml:space="preserve"> </w:t>
      </w:r>
      <w:r w:rsidR="005A7C0A" w:rsidRPr="00CD4723">
        <w:rPr>
          <w:rFonts w:ascii="Arial" w:hAnsi="Arial" w:cs="Arial"/>
          <w:color w:val="000000" w:themeColor="text1"/>
          <w:sz w:val="22"/>
          <w:szCs w:val="22"/>
        </w:rPr>
        <w:t>that would cover the entire extent of the diagram</w:t>
      </w:r>
      <w:r w:rsidR="006778C2" w:rsidRPr="00CD4723">
        <w:rPr>
          <w:rFonts w:ascii="Arial" w:hAnsi="Arial" w:cs="Arial"/>
          <w:color w:val="000000" w:themeColor="text1"/>
          <w:sz w:val="22"/>
          <w:szCs w:val="22"/>
        </w:rPr>
        <w:t>.</w:t>
      </w:r>
      <w:r w:rsidR="007C141B" w:rsidRPr="00CD4723">
        <w:rPr>
          <w:rFonts w:ascii="Arial" w:hAnsi="Arial" w:cs="Arial"/>
          <w:color w:val="000000" w:themeColor="text1"/>
          <w:sz w:val="22"/>
          <w:szCs w:val="22"/>
        </w:rPr>
        <w:t xml:space="preserve"> </w:t>
      </w:r>
    </w:p>
    <w:p w14:paraId="63898ACD" w14:textId="2009CE8C" w:rsidR="0075194B" w:rsidRDefault="0075194B" w:rsidP="0075194B">
      <w:pPr>
        <w:ind w:right="36"/>
        <w:jc w:val="both"/>
        <w:rPr>
          <w:rFonts w:ascii="Arial" w:hAnsi="Arial" w:cs="Arial"/>
          <w:color w:val="FF0000"/>
          <w:sz w:val="22"/>
          <w:szCs w:val="22"/>
        </w:rPr>
      </w:pPr>
      <w:r>
        <w:rPr>
          <w:rFonts w:ascii="Arial" w:hAnsi="Arial" w:cs="Arial"/>
          <w:color w:val="000000" w:themeColor="text1"/>
          <w:sz w:val="22"/>
          <w:szCs w:val="22"/>
        </w:rPr>
        <w:br/>
      </w:r>
      <w:bookmarkStart w:id="2" w:name="_Hlk145928845"/>
      <w:r w:rsidRPr="00BB6453">
        <w:rPr>
          <w:rFonts w:ascii="Arial" w:hAnsi="Arial" w:cs="Arial"/>
          <w:b/>
          <w:bCs/>
          <w:color w:val="FF0000"/>
          <w:sz w:val="22"/>
          <w:szCs w:val="22"/>
        </w:rPr>
        <w:t xml:space="preserve">Action </w:t>
      </w:r>
      <w:r>
        <w:rPr>
          <w:rFonts w:ascii="Arial" w:hAnsi="Arial" w:cs="Arial"/>
          <w:b/>
          <w:bCs/>
          <w:color w:val="FF0000"/>
          <w:sz w:val="22"/>
          <w:szCs w:val="22"/>
        </w:rPr>
        <w:t>I</w:t>
      </w:r>
      <w:r w:rsidRPr="00BB6453">
        <w:rPr>
          <w:rFonts w:ascii="Arial" w:hAnsi="Arial" w:cs="Arial"/>
          <w:b/>
          <w:bCs/>
          <w:color w:val="FF0000"/>
          <w:sz w:val="22"/>
          <w:szCs w:val="22"/>
        </w:rPr>
        <w:t>tem</w:t>
      </w:r>
      <w:r w:rsidR="00A57E5B">
        <w:rPr>
          <w:rFonts w:ascii="Arial" w:hAnsi="Arial" w:cs="Arial"/>
          <w:b/>
          <w:bCs/>
          <w:color w:val="FF0000"/>
          <w:sz w:val="22"/>
          <w:szCs w:val="22"/>
        </w:rPr>
        <w:t xml:space="preserve"> 9</w:t>
      </w:r>
      <w:r w:rsidRPr="00BB6453">
        <w:rPr>
          <w:rFonts w:ascii="Arial" w:hAnsi="Arial" w:cs="Arial"/>
          <w:color w:val="FF0000"/>
          <w:sz w:val="22"/>
          <w:szCs w:val="22"/>
        </w:rPr>
        <w:t xml:space="preserve">: Task </w:t>
      </w:r>
      <w:r>
        <w:rPr>
          <w:rFonts w:ascii="Arial" w:hAnsi="Arial" w:cs="Arial"/>
          <w:color w:val="FF0000"/>
          <w:sz w:val="22"/>
          <w:szCs w:val="22"/>
        </w:rPr>
        <w:t>G</w:t>
      </w:r>
      <w:r w:rsidRPr="00BB6453">
        <w:rPr>
          <w:rFonts w:ascii="Arial" w:hAnsi="Arial" w:cs="Arial"/>
          <w:color w:val="FF0000"/>
          <w:sz w:val="22"/>
          <w:szCs w:val="22"/>
        </w:rPr>
        <w:t xml:space="preserve">roups to provide test data sets to aid S-164 development. Task Group Leads. When available.  </w:t>
      </w:r>
    </w:p>
    <w:p w14:paraId="2E9EC865" w14:textId="77777777" w:rsidR="0075194B" w:rsidRPr="00BB6453" w:rsidRDefault="0075194B" w:rsidP="0075194B">
      <w:pPr>
        <w:ind w:right="36"/>
        <w:jc w:val="both"/>
        <w:rPr>
          <w:rFonts w:ascii="Arial" w:hAnsi="Arial" w:cs="Arial"/>
          <w:color w:val="FF0000"/>
          <w:sz w:val="22"/>
          <w:szCs w:val="22"/>
        </w:rPr>
      </w:pPr>
    </w:p>
    <w:p w14:paraId="1C7A9014" w14:textId="603EBB9D" w:rsidR="0075194B" w:rsidRPr="00CD4723" w:rsidRDefault="0075194B" w:rsidP="0075194B">
      <w:pPr>
        <w:pStyle w:val="ListParagraph"/>
        <w:ind w:left="0" w:right="36"/>
        <w:jc w:val="both"/>
        <w:rPr>
          <w:rFonts w:ascii="Arial" w:hAnsi="Arial" w:cs="Arial"/>
          <w:color w:val="FF0000"/>
          <w:sz w:val="22"/>
          <w:szCs w:val="22"/>
        </w:rPr>
      </w:pPr>
      <w:r w:rsidRPr="00CD4723">
        <w:rPr>
          <w:rFonts w:ascii="Arial" w:hAnsi="Arial" w:cs="Arial"/>
          <w:b/>
          <w:bCs/>
          <w:color w:val="FF0000"/>
          <w:sz w:val="22"/>
          <w:szCs w:val="22"/>
        </w:rPr>
        <w:t>Action</w:t>
      </w:r>
      <w:r w:rsidR="00A57E5B">
        <w:rPr>
          <w:rFonts w:ascii="Arial" w:hAnsi="Arial" w:cs="Arial"/>
          <w:b/>
          <w:bCs/>
          <w:color w:val="FF0000"/>
          <w:sz w:val="22"/>
          <w:szCs w:val="22"/>
        </w:rPr>
        <w:t xml:space="preserve"> </w:t>
      </w:r>
      <w:r w:rsidRPr="00CD4723">
        <w:rPr>
          <w:rFonts w:ascii="Arial" w:hAnsi="Arial" w:cs="Arial"/>
          <w:b/>
          <w:bCs/>
          <w:color w:val="FF0000"/>
          <w:sz w:val="22"/>
          <w:szCs w:val="22"/>
        </w:rPr>
        <w:t>Item</w:t>
      </w:r>
      <w:r w:rsidR="00A57E5B">
        <w:rPr>
          <w:rFonts w:ascii="Arial" w:hAnsi="Arial" w:cs="Arial"/>
          <w:b/>
          <w:bCs/>
          <w:color w:val="FF0000"/>
          <w:sz w:val="22"/>
          <w:szCs w:val="22"/>
        </w:rPr>
        <w:t xml:space="preserve"> 10</w:t>
      </w:r>
      <w:r>
        <w:rPr>
          <w:rFonts w:ascii="Arial" w:hAnsi="Arial" w:cs="Arial"/>
          <w:b/>
          <w:bCs/>
          <w:color w:val="FF0000"/>
          <w:sz w:val="22"/>
          <w:szCs w:val="22"/>
        </w:rPr>
        <w:t xml:space="preserve">: </w:t>
      </w:r>
      <w:r w:rsidRPr="00CD4723">
        <w:rPr>
          <w:rFonts w:ascii="Arial" w:hAnsi="Arial" w:cs="Arial"/>
          <w:color w:val="FF0000"/>
          <w:sz w:val="22"/>
          <w:szCs w:val="22"/>
        </w:rPr>
        <w:t xml:space="preserve">Task </w:t>
      </w:r>
      <w:r>
        <w:rPr>
          <w:rFonts w:ascii="Arial" w:hAnsi="Arial" w:cs="Arial"/>
          <w:color w:val="FF0000"/>
          <w:sz w:val="22"/>
          <w:szCs w:val="22"/>
        </w:rPr>
        <w:t>G</w:t>
      </w:r>
      <w:r w:rsidRPr="00CD4723">
        <w:rPr>
          <w:rFonts w:ascii="Arial" w:hAnsi="Arial" w:cs="Arial"/>
          <w:color w:val="FF0000"/>
          <w:sz w:val="22"/>
          <w:szCs w:val="22"/>
        </w:rPr>
        <w:t xml:space="preserve">roup </w:t>
      </w:r>
      <w:r>
        <w:rPr>
          <w:rFonts w:ascii="Arial" w:hAnsi="Arial" w:cs="Arial"/>
          <w:color w:val="FF0000"/>
          <w:sz w:val="22"/>
          <w:szCs w:val="22"/>
        </w:rPr>
        <w:t>L</w:t>
      </w:r>
      <w:r w:rsidRPr="00CD4723">
        <w:rPr>
          <w:rFonts w:ascii="Arial" w:hAnsi="Arial" w:cs="Arial"/>
          <w:color w:val="FF0000"/>
          <w:sz w:val="22"/>
          <w:szCs w:val="22"/>
        </w:rPr>
        <w:t>eads to read through and check the current draft of S-98 Annex C and</w:t>
      </w:r>
      <w:r w:rsidR="00A57E5B">
        <w:rPr>
          <w:rFonts w:ascii="Arial" w:hAnsi="Arial" w:cs="Arial"/>
          <w:color w:val="FF0000"/>
          <w:sz w:val="22"/>
          <w:szCs w:val="22"/>
        </w:rPr>
        <w:t xml:space="preserve"> </w:t>
      </w:r>
      <w:r w:rsidRPr="00CD4723">
        <w:rPr>
          <w:rFonts w:ascii="Arial" w:hAnsi="Arial" w:cs="Arial"/>
          <w:color w:val="FF0000"/>
          <w:sz w:val="22"/>
          <w:szCs w:val="22"/>
        </w:rPr>
        <w:t>comment/prepare input paper to be defined and published in S-98. Task Group Leads. As soon as possible.</w:t>
      </w:r>
    </w:p>
    <w:bookmarkEnd w:id="2"/>
    <w:p w14:paraId="7814FE9C" w14:textId="498F9736" w:rsidR="00876C73" w:rsidRPr="00CD4723" w:rsidRDefault="00876C73" w:rsidP="00283197">
      <w:pPr>
        <w:ind w:right="36"/>
        <w:jc w:val="both"/>
        <w:rPr>
          <w:rFonts w:ascii="Arial" w:hAnsi="Arial" w:cs="Arial"/>
          <w:color w:val="000000" w:themeColor="text1"/>
          <w:sz w:val="22"/>
          <w:szCs w:val="22"/>
        </w:rPr>
      </w:pPr>
    </w:p>
    <w:p w14:paraId="60722A41" w14:textId="2D61A7D6" w:rsidR="00A75A98" w:rsidRPr="00CD4723" w:rsidRDefault="00BE3429" w:rsidP="00283197">
      <w:pPr>
        <w:pStyle w:val="ListParagraph"/>
        <w:numPr>
          <w:ilvl w:val="1"/>
          <w:numId w:val="2"/>
        </w:numPr>
        <w:ind w:right="36"/>
        <w:jc w:val="both"/>
        <w:rPr>
          <w:rFonts w:ascii="Arial" w:hAnsi="Arial" w:cs="Arial"/>
          <w:b/>
          <w:bCs/>
          <w:color w:val="000000" w:themeColor="text1"/>
          <w:sz w:val="22"/>
          <w:szCs w:val="22"/>
        </w:rPr>
      </w:pPr>
      <w:r w:rsidRPr="00CD4723">
        <w:rPr>
          <w:rFonts w:ascii="Arial" w:hAnsi="Arial" w:cs="Arial"/>
          <w:b/>
          <w:bCs/>
          <w:color w:val="000000" w:themeColor="text1"/>
          <w:sz w:val="22"/>
          <w:szCs w:val="22"/>
        </w:rPr>
        <w:t>S-101 Modelling update</w:t>
      </w:r>
      <w:r w:rsidR="00B13895" w:rsidRPr="00CD4723">
        <w:rPr>
          <w:rFonts w:ascii="Arial" w:hAnsi="Arial" w:cs="Arial"/>
          <w:b/>
          <w:bCs/>
          <w:color w:val="000000" w:themeColor="text1"/>
          <w:sz w:val="22"/>
          <w:szCs w:val="22"/>
        </w:rPr>
        <w:t>.</w:t>
      </w:r>
    </w:p>
    <w:p w14:paraId="495337E2" w14:textId="2F532929" w:rsidR="00D96C7F" w:rsidRPr="008476D6" w:rsidRDefault="00A75A98"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NIPWG noted the presentation</w:t>
      </w:r>
      <w:r w:rsidR="00EC2CB2" w:rsidRPr="00CD4723">
        <w:rPr>
          <w:rFonts w:ascii="Arial" w:hAnsi="Arial" w:cs="Arial"/>
          <w:color w:val="000000" w:themeColor="text1"/>
          <w:sz w:val="22"/>
          <w:szCs w:val="22"/>
        </w:rPr>
        <w:t>.</w:t>
      </w:r>
    </w:p>
    <w:p w14:paraId="2E4FC7D7" w14:textId="7F355576" w:rsidR="005E2543" w:rsidRPr="00CD4723" w:rsidRDefault="005E2543" w:rsidP="00283197">
      <w:pPr>
        <w:pStyle w:val="ListParagraph"/>
        <w:numPr>
          <w:ilvl w:val="0"/>
          <w:numId w:val="16"/>
        </w:numPr>
        <w:ind w:right="36"/>
        <w:jc w:val="both"/>
        <w:rPr>
          <w:rFonts w:ascii="Arial" w:hAnsi="Arial" w:cs="Arial"/>
          <w:b/>
          <w:bCs/>
          <w:color w:val="000000" w:themeColor="text1"/>
          <w:sz w:val="22"/>
          <w:szCs w:val="22"/>
        </w:rPr>
      </w:pPr>
      <w:r w:rsidRPr="00CD4723">
        <w:rPr>
          <w:rFonts w:ascii="Arial" w:hAnsi="Arial" w:cs="Arial"/>
          <w:color w:val="000000" w:themeColor="text1"/>
          <w:sz w:val="22"/>
          <w:szCs w:val="22"/>
        </w:rPr>
        <w:t>Discussion 1</w:t>
      </w:r>
      <w:r w:rsidR="00AD542F" w:rsidRPr="00CD4723">
        <w:rPr>
          <w:rFonts w:ascii="Arial" w:hAnsi="Arial" w:cs="Arial"/>
          <w:color w:val="000000" w:themeColor="text1"/>
          <w:sz w:val="22"/>
          <w:szCs w:val="22"/>
        </w:rPr>
        <w:t>:</w:t>
      </w:r>
      <w:r w:rsidRPr="00CD4723">
        <w:rPr>
          <w:rFonts w:ascii="Arial" w:hAnsi="Arial" w:cs="Arial"/>
          <w:color w:val="000000" w:themeColor="text1"/>
          <w:sz w:val="22"/>
          <w:szCs w:val="22"/>
        </w:rPr>
        <w:t xml:space="preserve"> No Geometry features</w:t>
      </w:r>
      <w:r w:rsidR="00AD542F" w:rsidRPr="00CD4723">
        <w:rPr>
          <w:rFonts w:ascii="Arial" w:hAnsi="Arial" w:cs="Arial"/>
          <w:color w:val="000000" w:themeColor="text1"/>
          <w:sz w:val="22"/>
          <w:szCs w:val="22"/>
        </w:rPr>
        <w:t>.</w:t>
      </w:r>
    </w:p>
    <w:p w14:paraId="0AA0C33E" w14:textId="37654B33" w:rsidR="00D5078C" w:rsidRPr="00CD4723" w:rsidRDefault="004248B9"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Assuming that </w:t>
      </w:r>
      <w:r w:rsidR="00D5078C" w:rsidRPr="00CD4723">
        <w:rPr>
          <w:rFonts w:ascii="Arial" w:hAnsi="Arial" w:cs="Arial"/>
          <w:color w:val="000000" w:themeColor="text1"/>
          <w:sz w:val="22"/>
          <w:szCs w:val="22"/>
        </w:rPr>
        <w:t xml:space="preserve">the </w:t>
      </w:r>
      <w:r w:rsidRPr="00CD4723">
        <w:rPr>
          <w:rFonts w:ascii="Arial" w:hAnsi="Arial" w:cs="Arial"/>
          <w:color w:val="000000" w:themeColor="text1"/>
          <w:sz w:val="22"/>
          <w:szCs w:val="22"/>
        </w:rPr>
        <w:t xml:space="preserve">geometry of a base feature </w:t>
      </w:r>
      <w:r w:rsidR="00D5078C" w:rsidRPr="00CD4723">
        <w:rPr>
          <w:rFonts w:ascii="Arial" w:hAnsi="Arial" w:cs="Arial"/>
          <w:color w:val="000000" w:themeColor="text1"/>
          <w:sz w:val="22"/>
          <w:szCs w:val="22"/>
        </w:rPr>
        <w:t xml:space="preserve">will be used </w:t>
      </w:r>
      <w:r w:rsidRPr="00CD4723">
        <w:rPr>
          <w:rFonts w:ascii="Arial" w:hAnsi="Arial" w:cs="Arial"/>
          <w:color w:val="000000" w:themeColor="text1"/>
          <w:sz w:val="22"/>
          <w:szCs w:val="22"/>
        </w:rPr>
        <w:t>by</w:t>
      </w:r>
      <w:r w:rsidR="00D5078C" w:rsidRPr="00CD4723">
        <w:rPr>
          <w:rFonts w:ascii="Arial" w:hAnsi="Arial" w:cs="Arial"/>
          <w:color w:val="000000" w:themeColor="text1"/>
          <w:sz w:val="22"/>
          <w:szCs w:val="22"/>
        </w:rPr>
        <w:t xml:space="preserve"> a feature</w:t>
      </w:r>
      <w:r w:rsidR="008E005E" w:rsidRPr="00CD4723">
        <w:rPr>
          <w:rFonts w:ascii="Arial" w:hAnsi="Arial" w:cs="Arial"/>
          <w:color w:val="000000" w:themeColor="text1"/>
          <w:sz w:val="22"/>
          <w:szCs w:val="22"/>
        </w:rPr>
        <w:t xml:space="preserve"> associated by</w:t>
      </w:r>
      <w:r w:rsidRPr="00CD4723">
        <w:rPr>
          <w:rFonts w:ascii="Arial" w:hAnsi="Arial" w:cs="Arial"/>
          <w:color w:val="000000" w:themeColor="text1"/>
          <w:sz w:val="22"/>
          <w:szCs w:val="22"/>
        </w:rPr>
        <w:t xml:space="preserve"> relationship </w:t>
      </w:r>
      <w:r w:rsidR="00E73547" w:rsidRPr="00CD4723">
        <w:rPr>
          <w:rFonts w:ascii="Arial" w:hAnsi="Arial" w:cs="Arial"/>
          <w:color w:val="000000" w:themeColor="text1"/>
          <w:sz w:val="22"/>
          <w:szCs w:val="22"/>
        </w:rPr>
        <w:t xml:space="preserve">with no geometry will sit on top of the base feature </w:t>
      </w:r>
      <w:r w:rsidR="008E005E" w:rsidRPr="00CD4723">
        <w:rPr>
          <w:rFonts w:ascii="Arial" w:hAnsi="Arial" w:cs="Arial"/>
          <w:color w:val="000000" w:themeColor="text1"/>
          <w:sz w:val="22"/>
          <w:szCs w:val="22"/>
        </w:rPr>
        <w:t xml:space="preserve">is incorrect. </w:t>
      </w:r>
      <w:r w:rsidR="00E90D48" w:rsidRPr="00CD4723">
        <w:rPr>
          <w:rFonts w:ascii="Arial" w:hAnsi="Arial" w:cs="Arial"/>
          <w:color w:val="000000" w:themeColor="text1"/>
          <w:sz w:val="22"/>
          <w:szCs w:val="22"/>
        </w:rPr>
        <w:t>There is no way for a no geometry feature to automatically adopt the geometry of a feature it is associated with</w:t>
      </w:r>
      <w:r w:rsidR="00A511B3" w:rsidRPr="00CD4723">
        <w:rPr>
          <w:rFonts w:ascii="Arial" w:hAnsi="Arial" w:cs="Arial"/>
          <w:color w:val="000000" w:themeColor="text1"/>
          <w:sz w:val="22"/>
          <w:szCs w:val="22"/>
        </w:rPr>
        <w:t xml:space="preserve"> through a relationship. </w:t>
      </w:r>
      <w:r w:rsidR="00E73547" w:rsidRPr="00CD4723">
        <w:rPr>
          <w:rFonts w:ascii="Arial" w:hAnsi="Arial" w:cs="Arial"/>
          <w:color w:val="000000" w:themeColor="text1"/>
          <w:sz w:val="22"/>
          <w:szCs w:val="22"/>
        </w:rPr>
        <w:t xml:space="preserve"> </w:t>
      </w:r>
    </w:p>
    <w:p w14:paraId="08488EFC" w14:textId="0E23F051" w:rsidR="00306800" w:rsidRPr="00CD4723" w:rsidRDefault="00306800"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No geometry features were developed</w:t>
      </w:r>
      <w:r w:rsidR="002E7AD6" w:rsidRPr="00CD4723">
        <w:rPr>
          <w:rFonts w:ascii="Arial" w:hAnsi="Arial" w:cs="Arial"/>
          <w:color w:val="000000" w:themeColor="text1"/>
          <w:sz w:val="22"/>
          <w:szCs w:val="22"/>
        </w:rPr>
        <w:t xml:space="preserve"> for name placement</w:t>
      </w:r>
      <w:r w:rsidRPr="00CD4723">
        <w:rPr>
          <w:rFonts w:ascii="Arial" w:hAnsi="Arial" w:cs="Arial"/>
          <w:color w:val="000000" w:themeColor="text1"/>
          <w:sz w:val="22"/>
          <w:szCs w:val="22"/>
        </w:rPr>
        <w:t xml:space="preserve"> to solve a work around in S-57</w:t>
      </w:r>
      <w:r w:rsidR="00A670F2" w:rsidRPr="00CD4723">
        <w:rPr>
          <w:rFonts w:ascii="Arial" w:hAnsi="Arial" w:cs="Arial"/>
          <w:color w:val="000000" w:themeColor="text1"/>
          <w:sz w:val="22"/>
          <w:szCs w:val="22"/>
        </w:rPr>
        <w:t xml:space="preserve"> for features such as TSS where there was no way to ensure the name of the TSS was displayed </w:t>
      </w:r>
      <w:r w:rsidR="00B16152" w:rsidRPr="00CD4723">
        <w:rPr>
          <w:rFonts w:ascii="Arial" w:hAnsi="Arial" w:cs="Arial"/>
          <w:color w:val="000000" w:themeColor="text1"/>
          <w:sz w:val="22"/>
          <w:szCs w:val="22"/>
        </w:rPr>
        <w:t>across</w:t>
      </w:r>
      <w:r w:rsidR="00A670F2" w:rsidRPr="00CD4723">
        <w:rPr>
          <w:rFonts w:ascii="Arial" w:hAnsi="Arial" w:cs="Arial"/>
          <w:color w:val="000000" w:themeColor="text1"/>
          <w:sz w:val="22"/>
          <w:szCs w:val="22"/>
        </w:rPr>
        <w:t xml:space="preserve"> the entire TSS without having to capture a SEAARE feature. </w:t>
      </w:r>
      <w:r w:rsidR="00445C08" w:rsidRPr="00CD4723">
        <w:rPr>
          <w:rFonts w:ascii="Arial" w:hAnsi="Arial" w:cs="Arial"/>
          <w:color w:val="000000" w:themeColor="text1"/>
          <w:sz w:val="22"/>
          <w:szCs w:val="22"/>
        </w:rPr>
        <w:t xml:space="preserve">The no geometry features were supposed to be able to place the name, however </w:t>
      </w:r>
      <w:r w:rsidR="00614E1F" w:rsidRPr="00CD4723">
        <w:rPr>
          <w:rFonts w:ascii="Arial" w:hAnsi="Arial" w:cs="Arial"/>
          <w:color w:val="000000" w:themeColor="text1"/>
          <w:sz w:val="22"/>
          <w:szCs w:val="22"/>
        </w:rPr>
        <w:t>currently</w:t>
      </w:r>
      <w:r w:rsidR="00445C08" w:rsidRPr="00CD4723">
        <w:rPr>
          <w:rFonts w:ascii="Arial" w:hAnsi="Arial" w:cs="Arial"/>
          <w:color w:val="000000" w:themeColor="text1"/>
          <w:sz w:val="22"/>
          <w:szCs w:val="22"/>
        </w:rPr>
        <w:t xml:space="preserve"> there is no functionality yet within S-100 </w:t>
      </w:r>
      <w:r w:rsidR="00614E1F" w:rsidRPr="00CD4723">
        <w:rPr>
          <w:rFonts w:ascii="Arial" w:hAnsi="Arial" w:cs="Arial"/>
          <w:color w:val="000000" w:themeColor="text1"/>
          <w:sz w:val="22"/>
          <w:szCs w:val="22"/>
        </w:rPr>
        <w:t>to allow it to happen.</w:t>
      </w:r>
    </w:p>
    <w:p w14:paraId="09444E54" w14:textId="4CBA6606" w:rsidR="004A182B" w:rsidRPr="00CD4723" w:rsidRDefault="00B60916" w:rsidP="00283197">
      <w:pPr>
        <w:pStyle w:val="ListParagraph"/>
        <w:numPr>
          <w:ilvl w:val="0"/>
          <w:numId w:val="16"/>
        </w:numPr>
        <w:ind w:right="36"/>
        <w:jc w:val="both"/>
        <w:rPr>
          <w:rFonts w:ascii="Arial" w:hAnsi="Arial" w:cs="Arial"/>
          <w:color w:val="000000" w:themeColor="text1"/>
          <w:sz w:val="22"/>
          <w:szCs w:val="22"/>
        </w:rPr>
      </w:pPr>
      <w:r w:rsidRPr="00CD4723">
        <w:rPr>
          <w:rFonts w:ascii="Arial" w:hAnsi="Arial" w:cs="Arial"/>
          <w:color w:val="000000" w:themeColor="text1"/>
          <w:sz w:val="22"/>
          <w:szCs w:val="22"/>
        </w:rPr>
        <w:t>Discussion 2: S-101PT and NIPWG</w:t>
      </w:r>
      <w:r w:rsidR="002D482E" w:rsidRPr="00CD4723">
        <w:rPr>
          <w:rFonts w:ascii="Arial" w:hAnsi="Arial" w:cs="Arial"/>
          <w:color w:val="000000" w:themeColor="text1"/>
          <w:sz w:val="22"/>
          <w:szCs w:val="22"/>
        </w:rPr>
        <w:t>.</w:t>
      </w:r>
    </w:p>
    <w:p w14:paraId="6241FED3" w14:textId="77777777" w:rsidR="00766D57" w:rsidRPr="00CD4723" w:rsidRDefault="007E5420"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S</w:t>
      </w:r>
      <w:r w:rsidR="00370DD0" w:rsidRPr="00CD4723">
        <w:rPr>
          <w:rFonts w:ascii="Arial" w:hAnsi="Arial" w:cs="Arial"/>
          <w:color w:val="000000" w:themeColor="text1"/>
          <w:sz w:val="22"/>
          <w:szCs w:val="22"/>
        </w:rPr>
        <w:t>-</w:t>
      </w:r>
      <w:r w:rsidRPr="00CD4723">
        <w:rPr>
          <w:rFonts w:ascii="Arial" w:hAnsi="Arial" w:cs="Arial"/>
          <w:color w:val="000000" w:themeColor="text1"/>
          <w:sz w:val="22"/>
          <w:szCs w:val="22"/>
        </w:rPr>
        <w:t>101</w:t>
      </w:r>
      <w:r w:rsidR="00370DD0" w:rsidRPr="00CD4723">
        <w:rPr>
          <w:rFonts w:ascii="Arial" w:hAnsi="Arial" w:cs="Arial"/>
          <w:color w:val="000000" w:themeColor="text1"/>
          <w:sz w:val="22"/>
          <w:szCs w:val="22"/>
        </w:rPr>
        <w:t>PT</w:t>
      </w:r>
      <w:r w:rsidRPr="00CD4723">
        <w:rPr>
          <w:rFonts w:ascii="Arial" w:hAnsi="Arial" w:cs="Arial"/>
          <w:color w:val="000000" w:themeColor="text1"/>
          <w:sz w:val="22"/>
          <w:szCs w:val="22"/>
        </w:rPr>
        <w:t xml:space="preserve"> and NIPWG </w:t>
      </w:r>
      <w:r w:rsidR="00370DD0" w:rsidRPr="00CD4723">
        <w:rPr>
          <w:rFonts w:ascii="Arial" w:hAnsi="Arial" w:cs="Arial"/>
          <w:color w:val="000000" w:themeColor="text1"/>
          <w:sz w:val="22"/>
          <w:szCs w:val="22"/>
        </w:rPr>
        <w:t xml:space="preserve">need to co-ordinate better. </w:t>
      </w:r>
      <w:r w:rsidR="00EB5822" w:rsidRPr="00CD4723">
        <w:rPr>
          <w:rFonts w:ascii="Arial" w:hAnsi="Arial" w:cs="Arial"/>
          <w:color w:val="000000" w:themeColor="text1"/>
          <w:sz w:val="22"/>
          <w:szCs w:val="22"/>
        </w:rPr>
        <w:t>The products that NIPWG make</w:t>
      </w:r>
      <w:r w:rsidR="00A2638A" w:rsidRPr="00CD4723">
        <w:rPr>
          <w:rFonts w:ascii="Arial" w:hAnsi="Arial" w:cs="Arial"/>
          <w:color w:val="000000" w:themeColor="text1"/>
          <w:sz w:val="22"/>
          <w:szCs w:val="22"/>
        </w:rPr>
        <w:t xml:space="preserve"> are</w:t>
      </w:r>
      <w:r w:rsidR="00EB5822" w:rsidRPr="00CD4723">
        <w:rPr>
          <w:rFonts w:ascii="Arial" w:hAnsi="Arial" w:cs="Arial"/>
          <w:color w:val="000000" w:themeColor="text1"/>
          <w:sz w:val="22"/>
          <w:szCs w:val="22"/>
        </w:rPr>
        <w:t xml:space="preserve"> going</w:t>
      </w:r>
      <w:r w:rsidR="00BF36EF" w:rsidRPr="00CD4723">
        <w:rPr>
          <w:rFonts w:ascii="Arial" w:hAnsi="Arial" w:cs="Arial"/>
          <w:color w:val="000000" w:themeColor="text1"/>
          <w:sz w:val="22"/>
          <w:szCs w:val="22"/>
        </w:rPr>
        <w:t xml:space="preserve"> to sit on top of the S-101 product, and the two need to make sense, also need to keep in mind that if the same information is in two places </w:t>
      </w:r>
      <w:r w:rsidR="00D1406D" w:rsidRPr="00CD4723">
        <w:rPr>
          <w:rFonts w:ascii="Arial" w:hAnsi="Arial" w:cs="Arial"/>
          <w:color w:val="000000" w:themeColor="text1"/>
          <w:sz w:val="22"/>
          <w:szCs w:val="22"/>
        </w:rPr>
        <w:t>it means twice as many failure points and to ensure the information remains harmonized.</w:t>
      </w:r>
    </w:p>
    <w:p w14:paraId="36AB762B" w14:textId="73641A56" w:rsidR="00370DD0" w:rsidRPr="00CD4723" w:rsidRDefault="00EB6EF2" w:rsidP="00283197">
      <w:pPr>
        <w:pStyle w:val="ListParagraph"/>
        <w:ind w:right="36"/>
        <w:jc w:val="both"/>
        <w:rPr>
          <w:rFonts w:ascii="Arial" w:hAnsi="Arial" w:cs="Arial"/>
          <w:color w:val="000000" w:themeColor="text1"/>
          <w:sz w:val="22"/>
          <w:szCs w:val="22"/>
        </w:rPr>
      </w:pPr>
      <w:r w:rsidRPr="00CD4723">
        <w:rPr>
          <w:rFonts w:ascii="Arial" w:hAnsi="Arial" w:cs="Arial"/>
          <w:color w:val="000000" w:themeColor="text1"/>
          <w:sz w:val="22"/>
          <w:szCs w:val="22"/>
        </w:rPr>
        <w:t>Consideration has been discussed however there is c</w:t>
      </w:r>
      <w:r w:rsidR="00EB6D10" w:rsidRPr="00CD4723">
        <w:rPr>
          <w:rFonts w:ascii="Arial" w:hAnsi="Arial" w:cs="Arial"/>
          <w:color w:val="000000" w:themeColor="text1"/>
          <w:sz w:val="22"/>
          <w:szCs w:val="22"/>
        </w:rPr>
        <w:t>urrently no method</w:t>
      </w:r>
      <w:r w:rsidR="00F6261C" w:rsidRPr="00CD4723">
        <w:rPr>
          <w:rFonts w:ascii="Arial" w:hAnsi="Arial" w:cs="Arial"/>
          <w:color w:val="000000" w:themeColor="text1"/>
          <w:sz w:val="22"/>
          <w:szCs w:val="22"/>
        </w:rPr>
        <w:t>/mechanism</w:t>
      </w:r>
      <w:r w:rsidR="00EB6D10" w:rsidRPr="00CD4723">
        <w:rPr>
          <w:rFonts w:ascii="Arial" w:hAnsi="Arial" w:cs="Arial"/>
          <w:color w:val="000000" w:themeColor="text1"/>
          <w:sz w:val="22"/>
          <w:szCs w:val="22"/>
        </w:rPr>
        <w:t xml:space="preserve"> in </w:t>
      </w:r>
      <w:r w:rsidR="00330DD3" w:rsidRPr="00CD4723">
        <w:rPr>
          <w:rFonts w:ascii="Arial" w:hAnsi="Arial" w:cs="Arial"/>
          <w:color w:val="000000" w:themeColor="text1"/>
          <w:sz w:val="22"/>
          <w:szCs w:val="22"/>
        </w:rPr>
        <w:t>communicating</w:t>
      </w:r>
      <w:r w:rsidR="005103C5" w:rsidRPr="00CD4723">
        <w:rPr>
          <w:rFonts w:ascii="Arial" w:hAnsi="Arial" w:cs="Arial"/>
          <w:color w:val="000000" w:themeColor="text1"/>
          <w:sz w:val="22"/>
          <w:szCs w:val="22"/>
        </w:rPr>
        <w:t xml:space="preserve"> </w:t>
      </w:r>
      <w:r w:rsidR="00F40D9D" w:rsidRPr="00CD4723">
        <w:rPr>
          <w:rFonts w:ascii="Arial" w:hAnsi="Arial" w:cs="Arial"/>
          <w:color w:val="000000" w:themeColor="text1"/>
          <w:sz w:val="22"/>
          <w:szCs w:val="22"/>
        </w:rPr>
        <w:t xml:space="preserve">out to wider groups </w:t>
      </w:r>
      <w:r w:rsidR="005103C5" w:rsidRPr="00CD4723">
        <w:rPr>
          <w:rFonts w:ascii="Arial" w:hAnsi="Arial" w:cs="Arial"/>
          <w:color w:val="000000" w:themeColor="text1"/>
          <w:sz w:val="22"/>
          <w:szCs w:val="22"/>
        </w:rPr>
        <w:t xml:space="preserve">when S-101PT </w:t>
      </w:r>
      <w:r w:rsidR="00E239C6" w:rsidRPr="00CD4723">
        <w:rPr>
          <w:rFonts w:ascii="Arial" w:hAnsi="Arial" w:cs="Arial"/>
          <w:color w:val="000000" w:themeColor="text1"/>
          <w:sz w:val="22"/>
          <w:szCs w:val="22"/>
        </w:rPr>
        <w:t xml:space="preserve">intend to </w:t>
      </w:r>
      <w:r w:rsidR="00F40D9D" w:rsidRPr="00CD4723">
        <w:rPr>
          <w:rFonts w:ascii="Arial" w:hAnsi="Arial" w:cs="Arial"/>
          <w:color w:val="000000" w:themeColor="text1"/>
          <w:sz w:val="22"/>
          <w:szCs w:val="22"/>
        </w:rPr>
        <w:t>change</w:t>
      </w:r>
      <w:r w:rsidR="005017A8" w:rsidRPr="00CD4723">
        <w:rPr>
          <w:rFonts w:ascii="Arial" w:hAnsi="Arial" w:cs="Arial"/>
          <w:color w:val="000000" w:themeColor="text1"/>
          <w:sz w:val="22"/>
          <w:szCs w:val="22"/>
        </w:rPr>
        <w:t xml:space="preserve"> features or remodel a </w:t>
      </w:r>
      <w:r w:rsidRPr="00CD4723">
        <w:rPr>
          <w:rFonts w:ascii="Arial" w:hAnsi="Arial" w:cs="Arial"/>
          <w:color w:val="000000" w:themeColor="text1"/>
          <w:sz w:val="22"/>
          <w:szCs w:val="22"/>
        </w:rPr>
        <w:t>concept.</w:t>
      </w:r>
      <w:r w:rsidR="005017A8" w:rsidRPr="00CD4723">
        <w:rPr>
          <w:rFonts w:ascii="Arial" w:hAnsi="Arial" w:cs="Arial"/>
          <w:color w:val="000000" w:themeColor="text1"/>
          <w:sz w:val="22"/>
          <w:szCs w:val="22"/>
        </w:rPr>
        <w:t xml:space="preserve"> </w:t>
      </w:r>
    </w:p>
    <w:p w14:paraId="5AA54619" w14:textId="1889EE5F" w:rsidR="004C22F9" w:rsidRPr="00CD4723" w:rsidRDefault="00372F42" w:rsidP="00283197">
      <w:pPr>
        <w:ind w:left="720" w:right="36"/>
        <w:jc w:val="both"/>
        <w:rPr>
          <w:rFonts w:ascii="Arial" w:hAnsi="Arial" w:cs="Arial"/>
          <w:color w:val="000000" w:themeColor="text1"/>
          <w:sz w:val="22"/>
          <w:szCs w:val="22"/>
        </w:rPr>
      </w:pPr>
      <w:r w:rsidRPr="00CD4723">
        <w:rPr>
          <w:rFonts w:ascii="Arial" w:hAnsi="Arial" w:cs="Arial"/>
          <w:color w:val="000000" w:themeColor="text1"/>
          <w:sz w:val="22"/>
          <w:szCs w:val="22"/>
        </w:rPr>
        <w:t>RM:</w:t>
      </w:r>
      <w:r w:rsidR="00870086" w:rsidRPr="00CD4723">
        <w:rPr>
          <w:rFonts w:ascii="Arial" w:hAnsi="Arial" w:cs="Arial"/>
          <w:color w:val="000000" w:themeColor="text1"/>
          <w:sz w:val="22"/>
          <w:szCs w:val="22"/>
        </w:rPr>
        <w:t xml:space="preserve"> </w:t>
      </w:r>
    </w:p>
    <w:p w14:paraId="260C7AB1" w14:textId="69CE525E" w:rsidR="005B4B39" w:rsidRPr="00CD4723" w:rsidRDefault="00E813B6" w:rsidP="00283197">
      <w:pPr>
        <w:ind w:left="720"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JP: </w:t>
      </w:r>
      <w:r w:rsidR="00B810B4" w:rsidRPr="00CD4723">
        <w:rPr>
          <w:rFonts w:ascii="Arial" w:hAnsi="Arial" w:cs="Arial"/>
          <w:color w:val="000000" w:themeColor="text1"/>
          <w:sz w:val="22"/>
          <w:szCs w:val="22"/>
        </w:rPr>
        <w:t>The main challenge</w:t>
      </w:r>
      <w:r w:rsidR="006B601C" w:rsidRPr="00CD4723">
        <w:rPr>
          <w:rFonts w:ascii="Arial" w:hAnsi="Arial" w:cs="Arial"/>
          <w:color w:val="000000" w:themeColor="text1"/>
          <w:sz w:val="22"/>
          <w:szCs w:val="22"/>
        </w:rPr>
        <w:t xml:space="preserve"> is the </w:t>
      </w:r>
      <w:r w:rsidR="00B810B4" w:rsidRPr="00CD4723">
        <w:rPr>
          <w:rFonts w:ascii="Arial" w:hAnsi="Arial" w:cs="Arial"/>
          <w:color w:val="000000" w:themeColor="text1"/>
          <w:sz w:val="22"/>
          <w:szCs w:val="22"/>
        </w:rPr>
        <w:t>issue of not having a forum of dialogue that includes representatives from all the different working groups</w:t>
      </w:r>
      <w:r w:rsidR="003B15F2" w:rsidRPr="00CD4723">
        <w:rPr>
          <w:rFonts w:ascii="Arial" w:hAnsi="Arial" w:cs="Arial"/>
          <w:color w:val="000000" w:themeColor="text1"/>
          <w:sz w:val="22"/>
          <w:szCs w:val="22"/>
        </w:rPr>
        <w:t xml:space="preserve"> under HSSC, the main place NIPWG product specifications and S-101 comes together is the interoperability catalogue, but there is no forum for creating this interoperability catalogue,</w:t>
      </w:r>
      <w:r w:rsidR="00ED12CF" w:rsidRPr="00CD4723">
        <w:rPr>
          <w:rFonts w:ascii="Arial" w:hAnsi="Arial" w:cs="Arial"/>
          <w:color w:val="000000" w:themeColor="text1"/>
          <w:sz w:val="22"/>
          <w:szCs w:val="22"/>
        </w:rPr>
        <w:t xml:space="preserve"> currently</w:t>
      </w:r>
      <w:r w:rsidR="003B15F2" w:rsidRPr="00CD4723">
        <w:rPr>
          <w:rFonts w:ascii="Arial" w:hAnsi="Arial" w:cs="Arial"/>
          <w:color w:val="000000" w:themeColor="text1"/>
          <w:sz w:val="22"/>
          <w:szCs w:val="22"/>
        </w:rPr>
        <w:t xml:space="preserve"> </w:t>
      </w:r>
      <w:r w:rsidR="00ED12CF" w:rsidRPr="00CD4723">
        <w:rPr>
          <w:rFonts w:ascii="Arial" w:hAnsi="Arial" w:cs="Arial"/>
          <w:color w:val="000000" w:themeColor="text1"/>
          <w:sz w:val="22"/>
          <w:szCs w:val="22"/>
        </w:rPr>
        <w:t>relying on</w:t>
      </w:r>
      <w:r w:rsidR="003B15F2" w:rsidRPr="00CD4723">
        <w:rPr>
          <w:rFonts w:ascii="Arial" w:hAnsi="Arial" w:cs="Arial"/>
          <w:color w:val="000000" w:themeColor="text1"/>
          <w:sz w:val="22"/>
          <w:szCs w:val="22"/>
        </w:rPr>
        <w:t xml:space="preserve"> </w:t>
      </w:r>
      <w:r w:rsidR="006B601C" w:rsidRPr="00CD4723">
        <w:rPr>
          <w:rFonts w:ascii="Arial" w:hAnsi="Arial" w:cs="Arial"/>
          <w:color w:val="000000" w:themeColor="text1"/>
          <w:sz w:val="22"/>
          <w:szCs w:val="22"/>
        </w:rPr>
        <w:t>attendance at meetings from all the different working groups.</w:t>
      </w:r>
    </w:p>
    <w:p w14:paraId="6B642D6C" w14:textId="215DA654" w:rsidR="005B4B39" w:rsidRPr="00CD4723" w:rsidRDefault="004C790F" w:rsidP="00283197">
      <w:pPr>
        <w:ind w:left="720"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RM: </w:t>
      </w:r>
      <w:r w:rsidR="00892293" w:rsidRPr="00CD4723">
        <w:rPr>
          <w:rFonts w:ascii="Arial" w:hAnsi="Arial" w:cs="Arial"/>
          <w:color w:val="000000" w:themeColor="text1"/>
          <w:sz w:val="22"/>
          <w:szCs w:val="22"/>
        </w:rPr>
        <w:t xml:space="preserve">Longer term there should be some technical support within the registry that will notify other stakeholders on content that maybe relevant to more than just one stakeholder. It is too much of a burden currently to reply on the registry control manager. </w:t>
      </w:r>
      <w:r w:rsidR="00863663" w:rsidRPr="00CD4723">
        <w:rPr>
          <w:rFonts w:ascii="Arial" w:hAnsi="Arial" w:cs="Arial"/>
          <w:color w:val="000000" w:themeColor="text1"/>
          <w:sz w:val="22"/>
          <w:szCs w:val="22"/>
        </w:rPr>
        <w:t>R</w:t>
      </w:r>
      <w:r w:rsidRPr="00CD4723">
        <w:rPr>
          <w:rFonts w:ascii="Arial" w:hAnsi="Arial" w:cs="Arial"/>
          <w:color w:val="000000" w:themeColor="text1"/>
          <w:sz w:val="22"/>
          <w:szCs w:val="22"/>
        </w:rPr>
        <w:t>eservations about forming an</w:t>
      </w:r>
      <w:r w:rsidR="00863663" w:rsidRPr="00CD4723">
        <w:rPr>
          <w:rFonts w:ascii="Arial" w:hAnsi="Arial" w:cs="Arial"/>
          <w:color w:val="000000" w:themeColor="text1"/>
          <w:sz w:val="22"/>
          <w:szCs w:val="22"/>
        </w:rPr>
        <w:t>other</w:t>
      </w:r>
      <w:r w:rsidRPr="00CD4723">
        <w:rPr>
          <w:rFonts w:ascii="Arial" w:hAnsi="Arial" w:cs="Arial"/>
          <w:color w:val="000000" w:themeColor="text1"/>
          <w:sz w:val="22"/>
          <w:szCs w:val="22"/>
        </w:rPr>
        <w:t xml:space="preserve"> forum, which would become another point of frustration. </w:t>
      </w:r>
      <w:r w:rsidR="007F467C" w:rsidRPr="00CD4723">
        <w:rPr>
          <w:rFonts w:ascii="Arial" w:hAnsi="Arial" w:cs="Arial"/>
          <w:color w:val="000000" w:themeColor="text1"/>
          <w:sz w:val="22"/>
          <w:szCs w:val="22"/>
        </w:rPr>
        <w:t xml:space="preserve">Would prefer that stakeholders receive notification as when it is appliable so the topic can be dealt with </w:t>
      </w:r>
      <w:r w:rsidR="003F47F2" w:rsidRPr="00CD4723">
        <w:rPr>
          <w:rFonts w:ascii="Arial" w:hAnsi="Arial" w:cs="Arial"/>
          <w:color w:val="000000" w:themeColor="text1"/>
          <w:sz w:val="22"/>
          <w:szCs w:val="22"/>
        </w:rPr>
        <w:t>at the following VTC</w:t>
      </w:r>
      <w:r w:rsidR="00E77117" w:rsidRPr="00CD4723">
        <w:rPr>
          <w:rFonts w:ascii="Arial" w:hAnsi="Arial" w:cs="Arial"/>
          <w:color w:val="000000" w:themeColor="text1"/>
          <w:sz w:val="22"/>
          <w:szCs w:val="22"/>
        </w:rPr>
        <w:t>/meeting</w:t>
      </w:r>
      <w:r w:rsidR="003F47F2" w:rsidRPr="00CD4723">
        <w:rPr>
          <w:rFonts w:ascii="Arial" w:hAnsi="Arial" w:cs="Arial"/>
          <w:color w:val="000000" w:themeColor="text1"/>
          <w:sz w:val="22"/>
          <w:szCs w:val="22"/>
        </w:rPr>
        <w:t xml:space="preserve"> </w:t>
      </w:r>
      <w:r w:rsidR="00E77117" w:rsidRPr="00CD4723">
        <w:rPr>
          <w:rFonts w:ascii="Arial" w:hAnsi="Arial" w:cs="Arial"/>
          <w:color w:val="000000" w:themeColor="text1"/>
          <w:sz w:val="22"/>
          <w:szCs w:val="22"/>
        </w:rPr>
        <w:t>of that affected</w:t>
      </w:r>
      <w:r w:rsidR="003F47F2" w:rsidRPr="00CD4723">
        <w:rPr>
          <w:rFonts w:ascii="Arial" w:hAnsi="Arial" w:cs="Arial"/>
          <w:color w:val="000000" w:themeColor="text1"/>
          <w:sz w:val="22"/>
          <w:szCs w:val="22"/>
        </w:rPr>
        <w:t xml:space="preserve"> stakeholder</w:t>
      </w:r>
      <w:r w:rsidR="00863663" w:rsidRPr="00CD4723">
        <w:rPr>
          <w:rFonts w:ascii="Arial" w:hAnsi="Arial" w:cs="Arial"/>
          <w:color w:val="000000" w:themeColor="text1"/>
          <w:sz w:val="22"/>
          <w:szCs w:val="22"/>
        </w:rPr>
        <w:t xml:space="preserve"> affected. </w:t>
      </w:r>
      <w:r w:rsidR="00E77117" w:rsidRPr="00CD4723">
        <w:rPr>
          <w:rFonts w:ascii="Arial" w:hAnsi="Arial" w:cs="Arial"/>
          <w:color w:val="000000" w:themeColor="text1"/>
          <w:sz w:val="22"/>
          <w:szCs w:val="22"/>
        </w:rPr>
        <w:t xml:space="preserve">Most </w:t>
      </w:r>
      <w:r w:rsidR="00832954" w:rsidRPr="00CD4723">
        <w:rPr>
          <w:rFonts w:ascii="Arial" w:hAnsi="Arial" w:cs="Arial"/>
          <w:color w:val="000000" w:themeColor="text1"/>
          <w:sz w:val="22"/>
          <w:szCs w:val="22"/>
        </w:rPr>
        <w:t>changes can be passed without discussion, only the conflicts to be discussed between working groups.</w:t>
      </w:r>
    </w:p>
    <w:p w14:paraId="067B6B26" w14:textId="77777777" w:rsidR="00E86BA6" w:rsidRPr="00CD4723" w:rsidRDefault="00E86BA6" w:rsidP="00283197">
      <w:pPr>
        <w:ind w:left="720" w:right="36"/>
        <w:jc w:val="both"/>
        <w:rPr>
          <w:rFonts w:ascii="Arial" w:hAnsi="Arial" w:cs="Arial"/>
          <w:color w:val="000000" w:themeColor="text1"/>
          <w:sz w:val="22"/>
          <w:szCs w:val="22"/>
        </w:rPr>
      </w:pPr>
    </w:p>
    <w:p w14:paraId="6960E1A9" w14:textId="6EF368DD" w:rsidR="00E86BA6" w:rsidRPr="00404294" w:rsidRDefault="00E86BA6" w:rsidP="00404294">
      <w:pPr>
        <w:pStyle w:val="ListParagraph"/>
        <w:numPr>
          <w:ilvl w:val="0"/>
          <w:numId w:val="16"/>
        </w:numPr>
        <w:ind w:right="36"/>
        <w:jc w:val="both"/>
        <w:rPr>
          <w:rFonts w:ascii="Arial" w:hAnsi="Arial" w:cs="Arial"/>
          <w:color w:val="000000" w:themeColor="text1"/>
          <w:sz w:val="22"/>
          <w:szCs w:val="22"/>
        </w:rPr>
      </w:pPr>
      <w:r w:rsidRPr="00404294">
        <w:rPr>
          <w:rFonts w:ascii="Arial" w:hAnsi="Arial" w:cs="Arial"/>
          <w:color w:val="000000" w:themeColor="text1"/>
          <w:sz w:val="22"/>
          <w:szCs w:val="22"/>
        </w:rPr>
        <w:t xml:space="preserve">EM: NIPWG voices concerns that any changes will directly impact NIPWG products and should not be done unless consulted with NIPWG. The timelines and constraints placed upon S-101PT are understood however NIPWG still requires consultation on new ideas and changes. </w:t>
      </w:r>
      <w:r w:rsidR="00F2312C" w:rsidRPr="00404294">
        <w:rPr>
          <w:rFonts w:ascii="Arial" w:hAnsi="Arial" w:cs="Arial"/>
          <w:color w:val="000000" w:themeColor="text1"/>
          <w:sz w:val="22"/>
          <w:szCs w:val="22"/>
        </w:rPr>
        <w:t>However,</w:t>
      </w:r>
      <w:r w:rsidR="00AA0FE6" w:rsidRPr="00404294">
        <w:rPr>
          <w:rFonts w:ascii="Arial" w:hAnsi="Arial" w:cs="Arial"/>
          <w:color w:val="000000" w:themeColor="text1"/>
          <w:sz w:val="22"/>
          <w:szCs w:val="22"/>
        </w:rPr>
        <w:t xml:space="preserve"> this presentation </w:t>
      </w:r>
      <w:r w:rsidR="00F2312C" w:rsidRPr="00404294">
        <w:rPr>
          <w:rFonts w:ascii="Arial" w:hAnsi="Arial" w:cs="Arial"/>
          <w:color w:val="000000" w:themeColor="text1"/>
          <w:sz w:val="22"/>
          <w:szCs w:val="22"/>
        </w:rPr>
        <w:t>h</w:t>
      </w:r>
      <w:r w:rsidR="00AA0FE6" w:rsidRPr="00404294">
        <w:rPr>
          <w:rFonts w:ascii="Arial" w:hAnsi="Arial" w:cs="Arial"/>
          <w:color w:val="000000" w:themeColor="text1"/>
          <w:sz w:val="22"/>
          <w:szCs w:val="22"/>
        </w:rPr>
        <w:t xml:space="preserve">as </w:t>
      </w:r>
      <w:r w:rsidR="00AA0FE6" w:rsidRPr="00404294">
        <w:rPr>
          <w:rFonts w:ascii="Arial" w:hAnsi="Arial" w:cs="Arial"/>
          <w:color w:val="000000" w:themeColor="text1"/>
          <w:sz w:val="22"/>
          <w:szCs w:val="22"/>
        </w:rPr>
        <w:lastRenderedPageBreak/>
        <w:t xml:space="preserve">highlighted that updates </w:t>
      </w:r>
      <w:r w:rsidR="00F2312C" w:rsidRPr="00404294">
        <w:rPr>
          <w:rFonts w:ascii="Arial" w:hAnsi="Arial" w:cs="Arial"/>
          <w:color w:val="000000" w:themeColor="text1"/>
          <w:sz w:val="22"/>
          <w:szCs w:val="22"/>
        </w:rPr>
        <w:t xml:space="preserve">should be more frequent. </w:t>
      </w:r>
      <w:r w:rsidRPr="00404294">
        <w:rPr>
          <w:rFonts w:ascii="Arial" w:hAnsi="Arial" w:cs="Arial"/>
          <w:color w:val="000000" w:themeColor="text1"/>
          <w:sz w:val="22"/>
          <w:szCs w:val="22"/>
        </w:rPr>
        <w:t xml:space="preserve">Must not forget that NIPWG also needs to inform outwards ourselves and not just rely on being </w:t>
      </w:r>
      <w:r w:rsidR="00F2312C" w:rsidRPr="00404294">
        <w:rPr>
          <w:rFonts w:ascii="Arial" w:hAnsi="Arial" w:cs="Arial"/>
          <w:color w:val="000000" w:themeColor="text1"/>
          <w:sz w:val="22"/>
          <w:szCs w:val="22"/>
        </w:rPr>
        <w:t xml:space="preserve">the recipient of information. </w:t>
      </w:r>
      <w:r w:rsidRPr="00404294">
        <w:rPr>
          <w:rFonts w:ascii="Arial" w:hAnsi="Arial" w:cs="Arial"/>
          <w:color w:val="000000" w:themeColor="text1"/>
          <w:sz w:val="22"/>
          <w:szCs w:val="22"/>
        </w:rPr>
        <w:t xml:space="preserve"> </w:t>
      </w:r>
    </w:p>
    <w:p w14:paraId="37483D35" w14:textId="77777777" w:rsidR="00E86BA6" w:rsidRPr="00CD4723" w:rsidRDefault="00E86BA6" w:rsidP="00283197">
      <w:pPr>
        <w:ind w:left="720" w:right="36"/>
        <w:jc w:val="both"/>
        <w:rPr>
          <w:rFonts w:ascii="Arial" w:hAnsi="Arial" w:cs="Arial"/>
          <w:color w:val="000000" w:themeColor="text1"/>
          <w:sz w:val="22"/>
          <w:szCs w:val="22"/>
        </w:rPr>
      </w:pPr>
    </w:p>
    <w:p w14:paraId="38C6F0AA" w14:textId="22CCFF0F" w:rsidR="00227F26" w:rsidRPr="00CD4723" w:rsidRDefault="00BE3429" w:rsidP="00283197">
      <w:pPr>
        <w:pStyle w:val="ListParagraph"/>
        <w:numPr>
          <w:ilvl w:val="1"/>
          <w:numId w:val="2"/>
        </w:numPr>
        <w:ind w:right="36"/>
        <w:jc w:val="both"/>
        <w:rPr>
          <w:rFonts w:ascii="Arial" w:hAnsi="Arial" w:cs="Arial"/>
          <w:w w:val="105"/>
          <w:sz w:val="22"/>
          <w:szCs w:val="22"/>
          <w:lang w:val="en-GB"/>
        </w:rPr>
      </w:pPr>
      <w:r w:rsidRPr="00CD4723">
        <w:rPr>
          <w:rFonts w:ascii="Arial" w:hAnsi="Arial" w:cs="Arial"/>
          <w:b/>
          <w:bCs/>
          <w:color w:val="000000" w:themeColor="text1"/>
          <w:sz w:val="22"/>
          <w:szCs w:val="22"/>
        </w:rPr>
        <w:t>Registry Domain Control Body</w:t>
      </w:r>
      <w:r w:rsidR="00B13895" w:rsidRPr="00CD4723">
        <w:rPr>
          <w:rFonts w:ascii="Arial" w:hAnsi="Arial" w:cs="Arial"/>
          <w:b/>
          <w:bCs/>
          <w:color w:val="000000" w:themeColor="text1"/>
          <w:sz w:val="22"/>
          <w:szCs w:val="22"/>
        </w:rPr>
        <w:t>.</w:t>
      </w:r>
    </w:p>
    <w:p w14:paraId="0919BB84" w14:textId="77777777" w:rsidR="00D11FA2" w:rsidRPr="00CD4723" w:rsidRDefault="00227F26" w:rsidP="00283197">
      <w:pPr>
        <w:pStyle w:val="ListParagraph"/>
        <w:numPr>
          <w:ilvl w:val="0"/>
          <w:numId w:val="16"/>
        </w:numPr>
        <w:ind w:right="36"/>
        <w:jc w:val="both"/>
        <w:rPr>
          <w:rFonts w:ascii="Arial" w:hAnsi="Arial" w:cs="Arial"/>
          <w:w w:val="105"/>
          <w:sz w:val="22"/>
          <w:szCs w:val="22"/>
          <w:lang w:val="en-GB"/>
        </w:rPr>
      </w:pPr>
      <w:r w:rsidRPr="00CD4723">
        <w:rPr>
          <w:rFonts w:ascii="Arial" w:hAnsi="Arial" w:cs="Arial"/>
          <w:color w:val="000000" w:themeColor="text1"/>
          <w:sz w:val="22"/>
          <w:szCs w:val="22"/>
        </w:rPr>
        <w:t xml:space="preserve">Chair called for </w:t>
      </w:r>
      <w:r w:rsidR="00CF26FA" w:rsidRPr="00CD4723">
        <w:rPr>
          <w:rFonts w:ascii="Arial" w:hAnsi="Arial" w:cs="Arial"/>
          <w:color w:val="000000" w:themeColor="text1"/>
          <w:sz w:val="22"/>
          <w:szCs w:val="22"/>
        </w:rPr>
        <w:t xml:space="preserve">a </w:t>
      </w:r>
      <w:r w:rsidRPr="00CD4723">
        <w:rPr>
          <w:rFonts w:ascii="Arial" w:hAnsi="Arial" w:cs="Arial"/>
          <w:color w:val="000000" w:themeColor="text1"/>
          <w:sz w:val="22"/>
          <w:szCs w:val="22"/>
        </w:rPr>
        <w:t xml:space="preserve">volunteer </w:t>
      </w:r>
      <w:r w:rsidR="0002161F" w:rsidRPr="00CD4723">
        <w:rPr>
          <w:rFonts w:ascii="Arial" w:hAnsi="Arial" w:cs="Arial"/>
          <w:color w:val="000000" w:themeColor="text1"/>
          <w:sz w:val="22"/>
          <w:szCs w:val="22"/>
        </w:rPr>
        <w:t>to be the</w:t>
      </w:r>
      <w:r w:rsidR="005949D3" w:rsidRPr="00CD4723">
        <w:rPr>
          <w:rFonts w:ascii="Arial" w:hAnsi="Arial" w:cs="Arial"/>
          <w:color w:val="000000" w:themeColor="text1"/>
          <w:sz w:val="22"/>
          <w:szCs w:val="22"/>
        </w:rPr>
        <w:t xml:space="preserve"> </w:t>
      </w:r>
      <w:r w:rsidR="00C7700A" w:rsidRPr="00CD4723">
        <w:rPr>
          <w:rFonts w:ascii="Arial" w:hAnsi="Arial" w:cs="Arial"/>
          <w:color w:val="000000" w:themeColor="text1"/>
          <w:sz w:val="22"/>
          <w:szCs w:val="22"/>
        </w:rPr>
        <w:t xml:space="preserve">NIPWG Registry </w:t>
      </w:r>
      <w:r w:rsidR="005949D3" w:rsidRPr="00CD4723">
        <w:rPr>
          <w:rFonts w:ascii="Arial" w:hAnsi="Arial" w:cs="Arial"/>
          <w:color w:val="000000" w:themeColor="text1"/>
          <w:sz w:val="22"/>
          <w:szCs w:val="22"/>
        </w:rPr>
        <w:t>Domain</w:t>
      </w:r>
      <w:r w:rsidR="00C7700A" w:rsidRPr="00CD4723">
        <w:rPr>
          <w:rFonts w:ascii="Arial" w:hAnsi="Arial" w:cs="Arial"/>
          <w:color w:val="000000" w:themeColor="text1"/>
          <w:sz w:val="22"/>
          <w:szCs w:val="22"/>
        </w:rPr>
        <w:t xml:space="preserve"> Control Body representative.</w:t>
      </w:r>
      <w:r w:rsidR="00C7700A" w:rsidRPr="00CD4723">
        <w:rPr>
          <w:rFonts w:ascii="Arial" w:hAnsi="Arial" w:cs="Arial"/>
          <w:b/>
          <w:bCs/>
          <w:color w:val="000000" w:themeColor="text1"/>
          <w:sz w:val="22"/>
          <w:szCs w:val="22"/>
        </w:rPr>
        <w:t xml:space="preserve"> </w:t>
      </w:r>
      <w:r w:rsidR="00C7700A" w:rsidRPr="00CD4723">
        <w:rPr>
          <w:rFonts w:ascii="Arial" w:hAnsi="Arial" w:cs="Arial"/>
          <w:color w:val="000000" w:themeColor="text1"/>
          <w:sz w:val="22"/>
          <w:szCs w:val="22"/>
        </w:rPr>
        <w:t xml:space="preserve">Mike </w:t>
      </w:r>
      <w:r w:rsidR="005949D3" w:rsidRPr="00CD4723">
        <w:rPr>
          <w:rFonts w:ascii="Arial" w:hAnsi="Arial" w:cs="Arial"/>
          <w:color w:val="000000" w:themeColor="text1"/>
          <w:sz w:val="22"/>
          <w:szCs w:val="22"/>
        </w:rPr>
        <w:t>Ku</w:t>
      </w:r>
      <w:r w:rsidR="00CF26FA" w:rsidRPr="00CD4723">
        <w:rPr>
          <w:rFonts w:ascii="Arial" w:hAnsi="Arial" w:cs="Arial"/>
          <w:color w:val="000000" w:themeColor="text1"/>
          <w:sz w:val="22"/>
          <w:szCs w:val="22"/>
        </w:rPr>
        <w:t>shla volunteered.</w:t>
      </w:r>
      <w:r w:rsidR="00CF26FA" w:rsidRPr="00CD4723">
        <w:rPr>
          <w:rFonts w:ascii="Arial" w:hAnsi="Arial" w:cs="Arial"/>
          <w:b/>
          <w:bCs/>
          <w:color w:val="000000" w:themeColor="text1"/>
          <w:sz w:val="22"/>
          <w:szCs w:val="22"/>
        </w:rPr>
        <w:t xml:space="preserve"> </w:t>
      </w:r>
    </w:p>
    <w:p w14:paraId="253DF1C5" w14:textId="77777777" w:rsidR="00D11FA2" w:rsidRPr="00CD4723" w:rsidRDefault="00D11FA2" w:rsidP="00283197">
      <w:pPr>
        <w:ind w:right="36"/>
        <w:jc w:val="both"/>
        <w:rPr>
          <w:rFonts w:ascii="Arial" w:hAnsi="Arial" w:cs="Arial"/>
          <w:b/>
          <w:bCs/>
          <w:color w:val="000000" w:themeColor="text1"/>
          <w:sz w:val="22"/>
          <w:szCs w:val="22"/>
        </w:rPr>
      </w:pPr>
    </w:p>
    <w:p w14:paraId="77630C30" w14:textId="225E9D80" w:rsidR="00D11FA2" w:rsidRPr="00CD4723" w:rsidRDefault="00D11FA2" w:rsidP="00283197">
      <w:pPr>
        <w:pStyle w:val="ListParagraph"/>
        <w:numPr>
          <w:ilvl w:val="0"/>
          <w:numId w:val="2"/>
        </w:numPr>
        <w:jc w:val="both"/>
        <w:rPr>
          <w:rFonts w:ascii="Arial" w:hAnsi="Arial" w:cs="Arial"/>
          <w:w w:val="105"/>
          <w:sz w:val="22"/>
          <w:szCs w:val="22"/>
          <w:lang w:val="en-GB"/>
        </w:rPr>
      </w:pPr>
      <w:r w:rsidRPr="00CD4723">
        <w:rPr>
          <w:rFonts w:ascii="Arial" w:hAnsi="Arial" w:cs="Arial"/>
          <w:b/>
          <w:bCs/>
          <w:sz w:val="22"/>
          <w:szCs w:val="22"/>
        </w:rPr>
        <w:t>NIPWG Data Quality</w:t>
      </w:r>
      <w:r w:rsidR="00B13895" w:rsidRPr="00CD4723">
        <w:rPr>
          <w:rFonts w:ascii="Arial" w:hAnsi="Arial" w:cs="Arial"/>
          <w:b/>
          <w:bCs/>
          <w:sz w:val="22"/>
          <w:szCs w:val="22"/>
        </w:rPr>
        <w:t>.</w:t>
      </w:r>
    </w:p>
    <w:p w14:paraId="1BE00545" w14:textId="77777777" w:rsidR="003F2CD5" w:rsidRPr="00CD4723" w:rsidRDefault="00D11FA2" w:rsidP="00371302">
      <w:pPr>
        <w:pStyle w:val="ListParagraph"/>
        <w:numPr>
          <w:ilvl w:val="0"/>
          <w:numId w:val="16"/>
        </w:numPr>
        <w:ind w:left="426" w:right="36"/>
        <w:jc w:val="both"/>
        <w:rPr>
          <w:rFonts w:ascii="Arial" w:hAnsi="Arial" w:cs="Arial"/>
          <w:w w:val="105"/>
          <w:sz w:val="22"/>
          <w:szCs w:val="22"/>
          <w:lang w:val="en-GB"/>
        </w:rPr>
      </w:pPr>
      <w:r w:rsidRPr="00CD4723">
        <w:rPr>
          <w:rFonts w:ascii="Arial" w:hAnsi="Arial" w:cs="Arial"/>
          <w:color w:val="000000" w:themeColor="text1"/>
          <w:sz w:val="22"/>
          <w:szCs w:val="22"/>
        </w:rPr>
        <w:t>Chair called for a volunteer to</w:t>
      </w:r>
      <w:r w:rsidR="000A64AA" w:rsidRPr="00CD4723">
        <w:rPr>
          <w:rFonts w:ascii="Arial" w:hAnsi="Arial" w:cs="Arial"/>
          <w:color w:val="000000" w:themeColor="text1"/>
          <w:sz w:val="22"/>
          <w:szCs w:val="22"/>
        </w:rPr>
        <w:t xml:space="preserve"> co-ordinate data between NIPWG and DQWG. Raphael Maly</w:t>
      </w:r>
      <w:r w:rsidR="00A8242F" w:rsidRPr="00CD4723">
        <w:rPr>
          <w:rFonts w:ascii="Arial" w:hAnsi="Arial" w:cs="Arial"/>
          <w:color w:val="000000" w:themeColor="text1"/>
          <w:sz w:val="22"/>
          <w:szCs w:val="22"/>
        </w:rPr>
        <w:t xml:space="preserve">ankar volunteered. </w:t>
      </w:r>
    </w:p>
    <w:p w14:paraId="4FB399EF" w14:textId="77777777" w:rsidR="005E5109" w:rsidRPr="00CD4723" w:rsidRDefault="005E5109" w:rsidP="00283197">
      <w:pPr>
        <w:ind w:left="360" w:right="36"/>
        <w:jc w:val="both"/>
        <w:rPr>
          <w:rFonts w:ascii="Arial" w:hAnsi="Arial" w:cs="Arial"/>
          <w:w w:val="105"/>
          <w:sz w:val="22"/>
          <w:szCs w:val="22"/>
          <w:lang w:val="en-GB"/>
        </w:rPr>
      </w:pPr>
    </w:p>
    <w:p w14:paraId="3D7908A3" w14:textId="4E9417B7" w:rsidR="003F2CD5" w:rsidRPr="00CD4723" w:rsidRDefault="005E5109" w:rsidP="00283197">
      <w:pPr>
        <w:pStyle w:val="ListParagraph"/>
        <w:numPr>
          <w:ilvl w:val="2"/>
          <w:numId w:val="23"/>
        </w:numPr>
        <w:ind w:left="567" w:right="36"/>
        <w:jc w:val="both"/>
        <w:rPr>
          <w:rFonts w:ascii="Arial" w:hAnsi="Arial" w:cs="Arial"/>
          <w:b/>
          <w:bCs/>
          <w:color w:val="000000" w:themeColor="text1"/>
          <w:sz w:val="22"/>
          <w:szCs w:val="22"/>
        </w:rPr>
      </w:pPr>
      <w:r w:rsidRPr="00CD4723">
        <w:rPr>
          <w:rFonts w:ascii="Arial" w:hAnsi="Arial" w:cs="Arial"/>
          <w:b/>
          <w:bCs/>
          <w:color w:val="000000" w:themeColor="text1"/>
          <w:sz w:val="22"/>
          <w:szCs w:val="22"/>
        </w:rPr>
        <w:t xml:space="preserve">Port of </w:t>
      </w:r>
      <w:r w:rsidRPr="00CD4723">
        <w:rPr>
          <w:rFonts w:ascii="Arial" w:hAnsi="Arial" w:cs="Arial"/>
          <w:b/>
          <w:bCs/>
          <w:w w:val="105"/>
          <w:sz w:val="22"/>
          <w:szCs w:val="22"/>
          <w:lang w:val="en-GB"/>
        </w:rPr>
        <w:t>Rotterdam presentation of S-131 related activities</w:t>
      </w:r>
      <w:r w:rsidR="00B13895" w:rsidRPr="00CD4723">
        <w:rPr>
          <w:rFonts w:ascii="Arial" w:hAnsi="Arial" w:cs="Arial"/>
          <w:b/>
          <w:bCs/>
          <w:w w:val="105"/>
          <w:sz w:val="22"/>
          <w:szCs w:val="22"/>
          <w:lang w:val="en-GB"/>
        </w:rPr>
        <w:t>.</w:t>
      </w:r>
    </w:p>
    <w:p w14:paraId="66DCA8AE" w14:textId="0E94E9F8" w:rsidR="005E5109" w:rsidRPr="00CD4723" w:rsidRDefault="005E5109" w:rsidP="00371302">
      <w:pPr>
        <w:pStyle w:val="ListParagraph"/>
        <w:numPr>
          <w:ilvl w:val="0"/>
          <w:numId w:val="16"/>
        </w:numPr>
        <w:ind w:left="567" w:right="36"/>
        <w:jc w:val="both"/>
        <w:rPr>
          <w:rFonts w:ascii="Arial" w:hAnsi="Arial" w:cs="Arial"/>
          <w:color w:val="000000" w:themeColor="text1"/>
          <w:sz w:val="22"/>
          <w:szCs w:val="22"/>
        </w:rPr>
      </w:pPr>
      <w:r w:rsidRPr="00CD4723">
        <w:rPr>
          <w:rFonts w:ascii="Arial" w:hAnsi="Arial" w:cs="Arial"/>
          <w:color w:val="000000" w:themeColor="text1"/>
          <w:sz w:val="22"/>
          <w:szCs w:val="22"/>
        </w:rPr>
        <w:t xml:space="preserve">NIPWG </w:t>
      </w:r>
      <w:r w:rsidR="000554C3" w:rsidRPr="00CD4723">
        <w:rPr>
          <w:rFonts w:ascii="Arial" w:hAnsi="Arial" w:cs="Arial"/>
          <w:color w:val="000000" w:themeColor="text1"/>
          <w:sz w:val="22"/>
          <w:szCs w:val="22"/>
        </w:rPr>
        <w:t xml:space="preserve">noted the presentation. </w:t>
      </w:r>
    </w:p>
    <w:p w14:paraId="197AC238" w14:textId="2B05F40E" w:rsidR="005E5109" w:rsidRPr="00CD4723" w:rsidRDefault="000554C3" w:rsidP="00FE3C8C">
      <w:pPr>
        <w:pStyle w:val="ListParagraph"/>
        <w:numPr>
          <w:ilvl w:val="0"/>
          <w:numId w:val="16"/>
        </w:numPr>
        <w:ind w:left="567" w:right="36"/>
        <w:jc w:val="both"/>
        <w:rPr>
          <w:rFonts w:ascii="Arial" w:hAnsi="Arial" w:cs="Arial"/>
          <w:b/>
          <w:bCs/>
          <w:color w:val="000000" w:themeColor="text1"/>
          <w:sz w:val="22"/>
          <w:szCs w:val="22"/>
        </w:rPr>
      </w:pPr>
      <w:r w:rsidRPr="00CD4723">
        <w:rPr>
          <w:rFonts w:ascii="Arial" w:hAnsi="Arial" w:cs="Arial"/>
          <w:color w:val="000000" w:themeColor="text1"/>
          <w:sz w:val="22"/>
          <w:szCs w:val="22"/>
        </w:rPr>
        <w:t xml:space="preserve">The expert group </w:t>
      </w:r>
      <w:r w:rsidR="00572013" w:rsidRPr="00CD4723">
        <w:rPr>
          <w:rFonts w:ascii="Arial" w:hAnsi="Arial" w:cs="Arial"/>
          <w:color w:val="000000" w:themeColor="text1"/>
          <w:sz w:val="22"/>
          <w:szCs w:val="22"/>
        </w:rPr>
        <w:t>on data harmonization at the IMO is starting to</w:t>
      </w:r>
      <w:r w:rsidR="00D34952" w:rsidRPr="00CD4723">
        <w:rPr>
          <w:rFonts w:ascii="Arial" w:hAnsi="Arial" w:cs="Arial"/>
          <w:color w:val="000000" w:themeColor="text1"/>
          <w:sz w:val="22"/>
          <w:szCs w:val="22"/>
        </w:rPr>
        <w:t xml:space="preserve"> bridge the gaps and reducing the differences ensuring the same term means the same thing across the domains. </w:t>
      </w:r>
      <w:r w:rsidR="00143290" w:rsidRPr="00CD4723">
        <w:rPr>
          <w:rFonts w:ascii="Arial" w:hAnsi="Arial" w:cs="Arial"/>
          <w:color w:val="000000" w:themeColor="text1"/>
          <w:sz w:val="22"/>
          <w:szCs w:val="22"/>
        </w:rPr>
        <w:t>NIPWGs biggest success was the UKC definitions</w:t>
      </w:r>
      <w:r w:rsidR="00DC2A2E" w:rsidRPr="00CD4723">
        <w:rPr>
          <w:rFonts w:ascii="Arial" w:hAnsi="Arial" w:cs="Arial"/>
          <w:color w:val="000000" w:themeColor="text1"/>
          <w:sz w:val="22"/>
          <w:szCs w:val="22"/>
        </w:rPr>
        <w:t xml:space="preserve"> that all parties can agree with and was well received. Port of Rotterdam is already using these </w:t>
      </w:r>
      <w:r w:rsidR="00EC7CCE" w:rsidRPr="00CD4723">
        <w:rPr>
          <w:rFonts w:ascii="Arial" w:hAnsi="Arial" w:cs="Arial"/>
          <w:color w:val="000000" w:themeColor="text1"/>
          <w:sz w:val="22"/>
          <w:szCs w:val="22"/>
        </w:rPr>
        <w:t xml:space="preserve">UKC definitions as well as being implemented in the St Lawrence River.  </w:t>
      </w:r>
    </w:p>
    <w:p w14:paraId="6503CCAC" w14:textId="1E64FE97" w:rsidR="007814A0" w:rsidRPr="00CD4723" w:rsidRDefault="007814A0" w:rsidP="00283197">
      <w:pPr>
        <w:ind w:right="36"/>
        <w:jc w:val="both"/>
        <w:rPr>
          <w:rFonts w:ascii="Arial" w:hAnsi="Arial" w:cs="Arial"/>
          <w:w w:val="105"/>
          <w:sz w:val="22"/>
          <w:szCs w:val="22"/>
          <w:lang w:val="en-GB"/>
        </w:rPr>
      </w:pPr>
    </w:p>
    <w:p w14:paraId="086117CC" w14:textId="3D26A574" w:rsidR="007814A0" w:rsidRPr="00060AE9" w:rsidRDefault="007814A0" w:rsidP="00060AE9">
      <w:pPr>
        <w:jc w:val="both"/>
        <w:rPr>
          <w:rFonts w:ascii="Arial" w:hAnsi="Arial" w:cs="Arial"/>
          <w:b/>
          <w:bCs/>
          <w:color w:val="FF0000"/>
          <w:w w:val="105"/>
          <w:sz w:val="22"/>
          <w:szCs w:val="22"/>
          <w:lang w:val="en-GB"/>
        </w:rPr>
      </w:pPr>
      <w:r w:rsidRPr="00060AE9">
        <w:rPr>
          <w:rFonts w:ascii="Arial" w:hAnsi="Arial" w:cs="Arial"/>
          <w:b/>
          <w:bCs/>
          <w:color w:val="FF0000"/>
          <w:w w:val="105"/>
          <w:sz w:val="22"/>
          <w:szCs w:val="22"/>
          <w:lang w:val="en-GB"/>
        </w:rPr>
        <w:t>Action Item</w:t>
      </w:r>
      <w:r w:rsidR="008476D6" w:rsidRPr="00060AE9">
        <w:rPr>
          <w:rFonts w:ascii="Arial" w:hAnsi="Arial" w:cs="Arial"/>
          <w:b/>
          <w:bCs/>
          <w:color w:val="FF0000"/>
          <w:w w:val="105"/>
          <w:sz w:val="22"/>
          <w:szCs w:val="22"/>
          <w:lang w:val="en-GB"/>
        </w:rPr>
        <w:t xml:space="preserve"> 11</w:t>
      </w:r>
      <w:r w:rsidRPr="00060AE9">
        <w:rPr>
          <w:rFonts w:ascii="Arial" w:hAnsi="Arial" w:cs="Arial"/>
          <w:b/>
          <w:bCs/>
          <w:color w:val="FF0000"/>
          <w:w w:val="105"/>
          <w:sz w:val="22"/>
          <w:szCs w:val="22"/>
          <w:lang w:val="en-GB"/>
        </w:rPr>
        <w:t xml:space="preserve">: </w:t>
      </w:r>
      <w:r w:rsidR="0078696D" w:rsidRPr="00060AE9">
        <w:rPr>
          <w:rFonts w:ascii="Arial" w:hAnsi="Arial" w:cs="Arial"/>
          <w:color w:val="FF0000"/>
          <w:w w:val="105"/>
          <w:sz w:val="22"/>
          <w:szCs w:val="22"/>
          <w:lang w:val="en-GB"/>
        </w:rPr>
        <w:t xml:space="preserve">IHO Secretariat to consider the branding of The Guide for Nautical Data version 1.4 by </w:t>
      </w:r>
      <w:r w:rsidR="00E8560C" w:rsidRPr="00060AE9">
        <w:rPr>
          <w:rFonts w:ascii="Arial" w:hAnsi="Arial" w:cs="Arial"/>
          <w:color w:val="FF0000"/>
          <w:w w:val="105"/>
          <w:sz w:val="22"/>
          <w:szCs w:val="22"/>
          <w:lang w:val="en-GB"/>
        </w:rPr>
        <w:t>I</w:t>
      </w:r>
      <w:r w:rsidR="0078696D" w:rsidRPr="00060AE9">
        <w:rPr>
          <w:rFonts w:ascii="Arial" w:hAnsi="Arial" w:cs="Arial"/>
          <w:color w:val="FF0000"/>
          <w:w w:val="105"/>
          <w:sz w:val="22"/>
          <w:szCs w:val="22"/>
          <w:lang w:val="en-GB"/>
        </w:rPr>
        <w:t xml:space="preserve">HMA. YG. </w:t>
      </w:r>
      <w:r w:rsidR="00E8560C" w:rsidRPr="00060AE9">
        <w:rPr>
          <w:rFonts w:ascii="Arial" w:hAnsi="Arial" w:cs="Arial"/>
          <w:color w:val="FF0000"/>
          <w:w w:val="105"/>
          <w:sz w:val="22"/>
          <w:szCs w:val="22"/>
          <w:lang w:val="en-GB"/>
        </w:rPr>
        <w:t>VTC03/23</w:t>
      </w:r>
    </w:p>
    <w:p w14:paraId="387A8FB8" w14:textId="77777777" w:rsidR="00BD6B98" w:rsidRPr="00CD4723" w:rsidRDefault="00BD6B98" w:rsidP="00283197">
      <w:pPr>
        <w:jc w:val="both"/>
        <w:rPr>
          <w:rFonts w:ascii="Arial" w:hAnsi="Arial" w:cs="Arial"/>
          <w:w w:val="105"/>
          <w:sz w:val="22"/>
          <w:szCs w:val="22"/>
          <w:lang w:val="en-GB"/>
        </w:rPr>
      </w:pPr>
    </w:p>
    <w:p w14:paraId="51432178" w14:textId="0A392D86" w:rsidR="00BD6B98" w:rsidRPr="00CD4723" w:rsidRDefault="00BD6B98" w:rsidP="00283197">
      <w:pPr>
        <w:pStyle w:val="ListParagraph"/>
        <w:numPr>
          <w:ilvl w:val="0"/>
          <w:numId w:val="24"/>
        </w:numPr>
        <w:jc w:val="both"/>
        <w:rPr>
          <w:rFonts w:ascii="Arial" w:hAnsi="Arial" w:cs="Arial"/>
          <w:b/>
          <w:bCs/>
          <w:w w:val="105"/>
          <w:sz w:val="22"/>
          <w:szCs w:val="22"/>
          <w:lang w:val="en-GB"/>
        </w:rPr>
      </w:pPr>
      <w:r w:rsidRPr="00CD4723">
        <w:rPr>
          <w:rFonts w:ascii="Arial" w:hAnsi="Arial" w:cs="Arial"/>
          <w:b/>
          <w:bCs/>
          <w:color w:val="000000" w:themeColor="text1"/>
          <w:sz w:val="22"/>
          <w:szCs w:val="22"/>
        </w:rPr>
        <w:t>NIPWG MRN IHO Level Guidance update</w:t>
      </w:r>
      <w:r w:rsidR="00B13895" w:rsidRPr="00CD4723">
        <w:rPr>
          <w:rFonts w:ascii="Arial" w:hAnsi="Arial" w:cs="Arial"/>
          <w:b/>
          <w:bCs/>
          <w:color w:val="000000" w:themeColor="text1"/>
          <w:sz w:val="22"/>
          <w:szCs w:val="22"/>
        </w:rPr>
        <w:t>.</w:t>
      </w:r>
    </w:p>
    <w:p w14:paraId="66409013" w14:textId="58A2BD92" w:rsidR="001805C8" w:rsidRPr="00CD4723" w:rsidRDefault="00177A02" w:rsidP="00254F34">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NIPWG noted the presentation. </w:t>
      </w:r>
    </w:p>
    <w:p w14:paraId="28A22616" w14:textId="733C2981" w:rsidR="009003F5" w:rsidRPr="00CD4723" w:rsidRDefault="00135D8E" w:rsidP="00673121">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Discussion 1: </w:t>
      </w:r>
      <w:r w:rsidR="00F07BD3" w:rsidRPr="00CD4723">
        <w:rPr>
          <w:rFonts w:ascii="Arial" w:hAnsi="Arial" w:cs="Arial"/>
          <w:w w:val="105"/>
          <w:sz w:val="22"/>
          <w:szCs w:val="22"/>
          <w:lang w:val="en-GB"/>
        </w:rPr>
        <w:t>Timing of introducing Interoperability of MRN.</w:t>
      </w:r>
    </w:p>
    <w:p w14:paraId="7FD47CE3" w14:textId="30598C0A" w:rsidR="00CD4723" w:rsidRPr="00CD4723" w:rsidRDefault="00746461" w:rsidP="00673121">
      <w:pPr>
        <w:pStyle w:val="ListParagraph"/>
        <w:ind w:left="426"/>
        <w:jc w:val="both"/>
        <w:rPr>
          <w:rFonts w:ascii="Arial" w:hAnsi="Arial" w:cs="Arial"/>
          <w:w w:val="105"/>
          <w:sz w:val="22"/>
          <w:szCs w:val="22"/>
          <w:lang w:val="en-GB"/>
        </w:rPr>
      </w:pPr>
      <w:r w:rsidRPr="00CD4723">
        <w:rPr>
          <w:rFonts w:ascii="Arial" w:hAnsi="Arial" w:cs="Arial"/>
          <w:w w:val="105"/>
          <w:sz w:val="22"/>
          <w:szCs w:val="22"/>
          <w:lang w:val="en-GB"/>
        </w:rPr>
        <w:t>MRN</w:t>
      </w:r>
      <w:r w:rsidR="00E60F0F" w:rsidRPr="00CD4723">
        <w:rPr>
          <w:rFonts w:ascii="Arial" w:hAnsi="Arial" w:cs="Arial"/>
          <w:w w:val="105"/>
          <w:sz w:val="22"/>
          <w:szCs w:val="22"/>
          <w:lang w:val="en-GB"/>
        </w:rPr>
        <w:t xml:space="preserve"> which</w:t>
      </w:r>
      <w:r w:rsidR="003F20B4" w:rsidRPr="00CD4723">
        <w:rPr>
          <w:rFonts w:ascii="Arial" w:hAnsi="Arial" w:cs="Arial"/>
          <w:w w:val="105"/>
          <w:sz w:val="22"/>
          <w:szCs w:val="22"/>
          <w:lang w:val="en-GB"/>
        </w:rPr>
        <w:t xml:space="preserve"> </w:t>
      </w:r>
      <w:r w:rsidR="00C64B6A" w:rsidRPr="00CD4723">
        <w:rPr>
          <w:rFonts w:ascii="Arial" w:hAnsi="Arial" w:cs="Arial"/>
          <w:w w:val="105"/>
          <w:sz w:val="22"/>
          <w:szCs w:val="22"/>
          <w:lang w:val="en-GB"/>
        </w:rPr>
        <w:t xml:space="preserve">has been discussed for years </w:t>
      </w:r>
      <w:r w:rsidR="003F20B4" w:rsidRPr="00CD4723">
        <w:rPr>
          <w:rFonts w:ascii="Arial" w:hAnsi="Arial" w:cs="Arial"/>
          <w:w w:val="105"/>
          <w:sz w:val="22"/>
          <w:szCs w:val="22"/>
          <w:lang w:val="en-GB"/>
        </w:rPr>
        <w:t>to solve the way of linking features between S-101 and other S</w:t>
      </w:r>
      <w:r w:rsidR="00E16E9D">
        <w:rPr>
          <w:rFonts w:ascii="Arial" w:hAnsi="Arial" w:cs="Arial"/>
          <w:w w:val="105"/>
          <w:sz w:val="22"/>
          <w:szCs w:val="22"/>
          <w:lang w:val="en-GB"/>
        </w:rPr>
        <w:t>-</w:t>
      </w:r>
      <w:r w:rsidR="00C64B6A" w:rsidRPr="00CD4723">
        <w:rPr>
          <w:rFonts w:ascii="Arial" w:hAnsi="Arial" w:cs="Arial"/>
          <w:w w:val="105"/>
          <w:sz w:val="22"/>
          <w:szCs w:val="22"/>
          <w:lang w:val="en-GB"/>
        </w:rPr>
        <w:t>1XX products</w:t>
      </w:r>
      <w:r w:rsidR="00F91787" w:rsidRPr="00CD4723">
        <w:rPr>
          <w:rFonts w:ascii="Arial" w:hAnsi="Arial" w:cs="Arial"/>
          <w:w w:val="105"/>
          <w:sz w:val="22"/>
          <w:szCs w:val="22"/>
          <w:lang w:val="en-GB"/>
        </w:rPr>
        <w:t xml:space="preserve"> or products duplicating features.</w:t>
      </w:r>
      <w:r w:rsidR="00156BF8" w:rsidRPr="00CD4723">
        <w:rPr>
          <w:rFonts w:ascii="Arial" w:hAnsi="Arial" w:cs="Arial"/>
          <w:w w:val="105"/>
          <w:sz w:val="22"/>
          <w:szCs w:val="22"/>
          <w:lang w:val="en-GB"/>
        </w:rPr>
        <w:t xml:space="preserve"> However,</w:t>
      </w:r>
      <w:r w:rsidR="00F07BD3" w:rsidRPr="00CD4723">
        <w:rPr>
          <w:rFonts w:ascii="Arial" w:hAnsi="Arial" w:cs="Arial"/>
          <w:w w:val="105"/>
          <w:sz w:val="22"/>
          <w:szCs w:val="22"/>
          <w:lang w:val="en-GB"/>
        </w:rPr>
        <w:t xml:space="preserve"> </w:t>
      </w:r>
      <w:r w:rsidR="004E4C6B" w:rsidRPr="00CD4723">
        <w:rPr>
          <w:rFonts w:ascii="Arial" w:hAnsi="Arial" w:cs="Arial"/>
          <w:w w:val="105"/>
          <w:sz w:val="22"/>
          <w:szCs w:val="22"/>
          <w:lang w:val="en-GB"/>
        </w:rPr>
        <w:t>interoperability is</w:t>
      </w:r>
      <w:r w:rsidR="00910AFB" w:rsidRPr="00CD4723">
        <w:rPr>
          <w:rFonts w:ascii="Arial" w:hAnsi="Arial" w:cs="Arial"/>
          <w:w w:val="105"/>
          <w:sz w:val="22"/>
          <w:szCs w:val="22"/>
          <w:lang w:val="en-GB"/>
        </w:rPr>
        <w:t xml:space="preserve"> with Phase 2 products. </w:t>
      </w:r>
      <w:r w:rsidR="00E60F0F" w:rsidRPr="00CD4723">
        <w:rPr>
          <w:rFonts w:ascii="Arial" w:hAnsi="Arial" w:cs="Arial"/>
          <w:w w:val="105"/>
          <w:sz w:val="22"/>
          <w:szCs w:val="22"/>
          <w:lang w:val="en-GB"/>
        </w:rPr>
        <w:t xml:space="preserve">Why not focus on Phase 1, and then work on interoperability between S101 and </w:t>
      </w:r>
      <w:r w:rsidR="00E16E9D" w:rsidRPr="00CD4723">
        <w:rPr>
          <w:rFonts w:ascii="Arial" w:hAnsi="Arial" w:cs="Arial"/>
          <w:w w:val="105"/>
          <w:sz w:val="22"/>
          <w:szCs w:val="22"/>
          <w:lang w:val="en-GB"/>
        </w:rPr>
        <w:t>S</w:t>
      </w:r>
      <w:r w:rsidR="00E16E9D">
        <w:rPr>
          <w:rFonts w:ascii="Arial" w:hAnsi="Arial" w:cs="Arial"/>
          <w:w w:val="105"/>
          <w:sz w:val="22"/>
          <w:szCs w:val="22"/>
          <w:lang w:val="en-GB"/>
        </w:rPr>
        <w:t>-</w:t>
      </w:r>
      <w:r w:rsidR="00E16E9D" w:rsidRPr="00CD4723">
        <w:rPr>
          <w:rFonts w:ascii="Arial" w:hAnsi="Arial" w:cs="Arial"/>
          <w:w w:val="105"/>
          <w:sz w:val="22"/>
          <w:szCs w:val="22"/>
          <w:lang w:val="en-GB"/>
        </w:rPr>
        <w:t xml:space="preserve">1XX </w:t>
      </w:r>
      <w:r w:rsidR="00E60F0F" w:rsidRPr="00CD4723">
        <w:rPr>
          <w:rFonts w:ascii="Arial" w:hAnsi="Arial" w:cs="Arial"/>
          <w:w w:val="105"/>
          <w:sz w:val="22"/>
          <w:szCs w:val="22"/>
          <w:lang w:val="en-GB"/>
        </w:rPr>
        <w:t>in Autumn 2024</w:t>
      </w:r>
      <w:r w:rsidR="005F6D89" w:rsidRPr="00CD4723">
        <w:rPr>
          <w:rFonts w:ascii="Arial" w:hAnsi="Arial" w:cs="Arial"/>
          <w:w w:val="105"/>
          <w:sz w:val="22"/>
          <w:szCs w:val="22"/>
          <w:lang w:val="en-GB"/>
        </w:rPr>
        <w:t xml:space="preserve">. </w:t>
      </w:r>
      <w:r w:rsidR="004D61BB" w:rsidRPr="00CD4723">
        <w:rPr>
          <w:rFonts w:ascii="Arial" w:hAnsi="Arial" w:cs="Arial"/>
          <w:w w:val="105"/>
          <w:sz w:val="22"/>
          <w:szCs w:val="22"/>
          <w:lang w:val="en-GB"/>
        </w:rPr>
        <w:t>Reason NIPWG</w:t>
      </w:r>
      <w:r w:rsidR="00135D8E" w:rsidRPr="00CD4723">
        <w:rPr>
          <w:rFonts w:ascii="Arial" w:hAnsi="Arial" w:cs="Arial"/>
          <w:w w:val="105"/>
          <w:sz w:val="22"/>
          <w:szCs w:val="22"/>
          <w:lang w:val="en-GB"/>
        </w:rPr>
        <w:t xml:space="preserve"> is</w:t>
      </w:r>
      <w:r w:rsidR="004D61BB" w:rsidRPr="00CD4723">
        <w:rPr>
          <w:rFonts w:ascii="Arial" w:hAnsi="Arial" w:cs="Arial"/>
          <w:w w:val="105"/>
          <w:sz w:val="22"/>
          <w:szCs w:val="22"/>
          <w:lang w:val="en-GB"/>
        </w:rPr>
        <w:t xml:space="preserve"> looking at MRN</w:t>
      </w:r>
      <w:r w:rsidR="0039016F" w:rsidRPr="00CD4723">
        <w:rPr>
          <w:rFonts w:ascii="Arial" w:hAnsi="Arial" w:cs="Arial"/>
          <w:w w:val="105"/>
          <w:sz w:val="22"/>
          <w:szCs w:val="22"/>
          <w:lang w:val="en-GB"/>
        </w:rPr>
        <w:t xml:space="preserve"> now</w:t>
      </w:r>
      <w:r w:rsidR="004D61BB" w:rsidRPr="00CD4723">
        <w:rPr>
          <w:rFonts w:ascii="Arial" w:hAnsi="Arial" w:cs="Arial"/>
          <w:w w:val="105"/>
          <w:sz w:val="22"/>
          <w:szCs w:val="22"/>
          <w:lang w:val="en-GB"/>
        </w:rPr>
        <w:t xml:space="preserve"> is </w:t>
      </w:r>
      <w:r w:rsidR="00135D8E" w:rsidRPr="00CD4723">
        <w:rPr>
          <w:rFonts w:ascii="Arial" w:hAnsi="Arial" w:cs="Arial"/>
          <w:w w:val="105"/>
          <w:sz w:val="22"/>
          <w:szCs w:val="22"/>
          <w:lang w:val="en-GB"/>
        </w:rPr>
        <w:t>due to</w:t>
      </w:r>
      <w:r w:rsidR="004D61BB" w:rsidRPr="00CD4723">
        <w:rPr>
          <w:rFonts w:ascii="Arial" w:hAnsi="Arial" w:cs="Arial"/>
          <w:w w:val="105"/>
          <w:sz w:val="22"/>
          <w:szCs w:val="22"/>
          <w:lang w:val="en-GB"/>
        </w:rPr>
        <w:t xml:space="preserve"> the </w:t>
      </w:r>
      <w:r w:rsidR="005F6D89" w:rsidRPr="00CD4723">
        <w:rPr>
          <w:rFonts w:ascii="Arial" w:hAnsi="Arial" w:cs="Arial"/>
          <w:w w:val="105"/>
          <w:sz w:val="22"/>
          <w:szCs w:val="22"/>
          <w:lang w:val="en-GB"/>
        </w:rPr>
        <w:t xml:space="preserve">S101PT </w:t>
      </w:r>
      <w:r w:rsidR="00135D8E" w:rsidRPr="00CD4723">
        <w:rPr>
          <w:rFonts w:ascii="Arial" w:hAnsi="Arial" w:cs="Arial"/>
          <w:w w:val="105"/>
          <w:sz w:val="22"/>
          <w:szCs w:val="22"/>
          <w:lang w:val="en-GB"/>
        </w:rPr>
        <w:t>not</w:t>
      </w:r>
      <w:r w:rsidR="005F6D89" w:rsidRPr="00CD4723">
        <w:rPr>
          <w:rFonts w:ascii="Arial" w:hAnsi="Arial" w:cs="Arial"/>
          <w:w w:val="105"/>
          <w:sz w:val="22"/>
          <w:szCs w:val="22"/>
          <w:lang w:val="en-GB"/>
        </w:rPr>
        <w:t xml:space="preserve"> hav</w:t>
      </w:r>
      <w:r w:rsidR="00135D8E" w:rsidRPr="00CD4723">
        <w:rPr>
          <w:rFonts w:ascii="Arial" w:hAnsi="Arial" w:cs="Arial"/>
          <w:w w:val="105"/>
          <w:sz w:val="22"/>
          <w:szCs w:val="22"/>
          <w:lang w:val="en-GB"/>
        </w:rPr>
        <w:t>ing</w:t>
      </w:r>
      <w:r w:rsidR="005F6D89" w:rsidRPr="00CD4723">
        <w:rPr>
          <w:rFonts w:ascii="Arial" w:hAnsi="Arial" w:cs="Arial"/>
          <w:w w:val="105"/>
          <w:sz w:val="22"/>
          <w:szCs w:val="22"/>
          <w:lang w:val="en-GB"/>
        </w:rPr>
        <w:t xml:space="preserve"> enough guidance</w:t>
      </w:r>
      <w:r w:rsidR="00890434" w:rsidRPr="00CD4723">
        <w:rPr>
          <w:rFonts w:ascii="Arial" w:hAnsi="Arial" w:cs="Arial"/>
          <w:w w:val="105"/>
          <w:sz w:val="22"/>
          <w:szCs w:val="22"/>
          <w:lang w:val="en-GB"/>
        </w:rPr>
        <w:t xml:space="preserve"> to bridge between the ENC and </w:t>
      </w:r>
      <w:r w:rsidR="00E16E9D" w:rsidRPr="00CD4723">
        <w:rPr>
          <w:rFonts w:ascii="Arial" w:hAnsi="Arial" w:cs="Arial"/>
          <w:w w:val="105"/>
          <w:sz w:val="22"/>
          <w:szCs w:val="22"/>
          <w:lang w:val="en-GB"/>
        </w:rPr>
        <w:t>S</w:t>
      </w:r>
      <w:r w:rsidR="00E16E9D">
        <w:rPr>
          <w:rFonts w:ascii="Arial" w:hAnsi="Arial" w:cs="Arial"/>
          <w:w w:val="105"/>
          <w:sz w:val="22"/>
          <w:szCs w:val="22"/>
          <w:lang w:val="en-GB"/>
        </w:rPr>
        <w:t>-</w:t>
      </w:r>
      <w:r w:rsidR="00E16E9D" w:rsidRPr="00CD4723">
        <w:rPr>
          <w:rFonts w:ascii="Arial" w:hAnsi="Arial" w:cs="Arial"/>
          <w:w w:val="105"/>
          <w:sz w:val="22"/>
          <w:szCs w:val="22"/>
          <w:lang w:val="en-GB"/>
        </w:rPr>
        <w:t>1XX</w:t>
      </w:r>
      <w:r w:rsidR="00980131" w:rsidRPr="00CD4723">
        <w:rPr>
          <w:rFonts w:ascii="Arial" w:hAnsi="Arial" w:cs="Arial"/>
          <w:w w:val="105"/>
          <w:sz w:val="22"/>
          <w:szCs w:val="22"/>
          <w:lang w:val="en-GB"/>
        </w:rPr>
        <w:t>. This means if sufficient guidance is not given now to S101PT</w:t>
      </w:r>
      <w:r w:rsidR="005B6895" w:rsidRPr="00CD4723">
        <w:rPr>
          <w:rFonts w:ascii="Arial" w:hAnsi="Arial" w:cs="Arial"/>
          <w:w w:val="105"/>
          <w:sz w:val="22"/>
          <w:szCs w:val="22"/>
          <w:lang w:val="en-GB"/>
        </w:rPr>
        <w:t xml:space="preserve"> on what</w:t>
      </w:r>
      <w:r w:rsidR="004C51F1" w:rsidRPr="00CD4723">
        <w:rPr>
          <w:rFonts w:ascii="Arial" w:hAnsi="Arial" w:cs="Arial"/>
          <w:w w:val="105"/>
          <w:sz w:val="22"/>
          <w:szCs w:val="22"/>
          <w:lang w:val="en-GB"/>
        </w:rPr>
        <w:t xml:space="preserve"> to do with MRN it probably won’t make it into Ed</w:t>
      </w:r>
      <w:r w:rsidR="00CB529C" w:rsidRPr="00CD4723">
        <w:rPr>
          <w:rFonts w:ascii="Arial" w:hAnsi="Arial" w:cs="Arial"/>
          <w:w w:val="105"/>
          <w:sz w:val="22"/>
          <w:szCs w:val="22"/>
          <w:lang w:val="en-GB"/>
        </w:rPr>
        <w:t>ition</w:t>
      </w:r>
      <w:r w:rsidR="004C51F1" w:rsidRPr="00CD4723">
        <w:rPr>
          <w:rFonts w:ascii="Arial" w:hAnsi="Arial" w:cs="Arial"/>
          <w:w w:val="105"/>
          <w:sz w:val="22"/>
          <w:szCs w:val="22"/>
          <w:lang w:val="en-GB"/>
        </w:rPr>
        <w:t xml:space="preserve"> 2.0 of S-101</w:t>
      </w:r>
      <w:r w:rsidR="00873B66" w:rsidRPr="00CD4723">
        <w:rPr>
          <w:rFonts w:ascii="Arial" w:hAnsi="Arial" w:cs="Arial"/>
          <w:w w:val="105"/>
          <w:sz w:val="22"/>
          <w:szCs w:val="22"/>
          <w:lang w:val="en-GB"/>
        </w:rPr>
        <w:t xml:space="preserve"> which then means when Phase 2 arrives it will require more work</w:t>
      </w:r>
      <w:r w:rsidR="00163CDF" w:rsidRPr="00CD4723">
        <w:rPr>
          <w:rFonts w:ascii="Arial" w:hAnsi="Arial" w:cs="Arial"/>
          <w:w w:val="105"/>
          <w:sz w:val="22"/>
          <w:szCs w:val="22"/>
          <w:lang w:val="en-GB"/>
        </w:rPr>
        <w:t>.</w:t>
      </w:r>
    </w:p>
    <w:p w14:paraId="4F72583B" w14:textId="3D82C081" w:rsidR="00697302" w:rsidRPr="00CD4723" w:rsidRDefault="00163CDF" w:rsidP="00673121">
      <w:pPr>
        <w:pStyle w:val="ListParagraph"/>
        <w:numPr>
          <w:ilvl w:val="0"/>
          <w:numId w:val="16"/>
        </w:numPr>
        <w:ind w:left="426" w:hanging="349"/>
        <w:jc w:val="both"/>
        <w:rPr>
          <w:rFonts w:ascii="Arial" w:hAnsi="Arial" w:cs="Arial"/>
          <w:w w:val="105"/>
          <w:sz w:val="22"/>
          <w:szCs w:val="22"/>
          <w:lang w:val="en-GB"/>
        </w:rPr>
      </w:pPr>
      <w:r w:rsidRPr="00CD4723">
        <w:rPr>
          <w:rFonts w:ascii="Arial" w:hAnsi="Arial" w:cs="Arial"/>
          <w:w w:val="105"/>
          <w:sz w:val="22"/>
          <w:szCs w:val="22"/>
          <w:lang w:val="en-GB"/>
        </w:rPr>
        <w:t xml:space="preserve">MRN </w:t>
      </w:r>
      <w:r w:rsidR="00CA0B1D" w:rsidRPr="00CD4723">
        <w:rPr>
          <w:rFonts w:ascii="Arial" w:hAnsi="Arial" w:cs="Arial"/>
          <w:w w:val="105"/>
          <w:sz w:val="22"/>
          <w:szCs w:val="22"/>
          <w:lang w:val="en-GB"/>
        </w:rPr>
        <w:t xml:space="preserve">guidance at this time is to provide sufficient guidance that can be </w:t>
      </w:r>
      <w:r w:rsidR="00EB54B1" w:rsidRPr="00CD4723">
        <w:rPr>
          <w:rFonts w:ascii="Arial" w:hAnsi="Arial" w:cs="Arial"/>
          <w:w w:val="105"/>
          <w:sz w:val="22"/>
          <w:szCs w:val="22"/>
          <w:lang w:val="en-GB"/>
        </w:rPr>
        <w:t>determined</w:t>
      </w:r>
      <w:r w:rsidR="00CA0B1D" w:rsidRPr="00CD4723">
        <w:rPr>
          <w:rFonts w:ascii="Arial" w:hAnsi="Arial" w:cs="Arial"/>
          <w:w w:val="105"/>
          <w:sz w:val="22"/>
          <w:szCs w:val="22"/>
          <w:lang w:val="en-GB"/>
        </w:rPr>
        <w:t xml:space="preserve"> where it can be used </w:t>
      </w:r>
      <w:r w:rsidR="00EB54B1" w:rsidRPr="00CD4723">
        <w:rPr>
          <w:rFonts w:ascii="Arial" w:hAnsi="Arial" w:cs="Arial"/>
          <w:w w:val="105"/>
          <w:sz w:val="22"/>
          <w:szCs w:val="22"/>
          <w:lang w:val="en-GB"/>
        </w:rPr>
        <w:t xml:space="preserve">when bridging and linking between different products. </w:t>
      </w:r>
      <w:r w:rsidR="00697302" w:rsidRPr="00CD4723">
        <w:rPr>
          <w:rFonts w:ascii="Arial" w:hAnsi="Arial" w:cs="Arial"/>
          <w:w w:val="105"/>
          <w:sz w:val="22"/>
          <w:szCs w:val="22"/>
          <w:lang w:val="en-GB"/>
        </w:rPr>
        <w:t xml:space="preserve">To be able to have </w:t>
      </w:r>
      <w:r w:rsidR="00AC36F7" w:rsidRPr="00CD4723">
        <w:rPr>
          <w:rFonts w:ascii="Arial" w:hAnsi="Arial" w:cs="Arial"/>
          <w:w w:val="105"/>
          <w:sz w:val="22"/>
          <w:szCs w:val="22"/>
          <w:lang w:val="en-GB"/>
        </w:rPr>
        <w:t>i</w:t>
      </w:r>
      <w:r w:rsidR="00697302" w:rsidRPr="00CD4723">
        <w:rPr>
          <w:rFonts w:ascii="Arial" w:hAnsi="Arial" w:cs="Arial"/>
          <w:w w:val="105"/>
          <w:sz w:val="22"/>
          <w:szCs w:val="22"/>
          <w:lang w:val="en-GB"/>
        </w:rPr>
        <w:t>nteroperability functionality between products</w:t>
      </w:r>
      <w:r w:rsidR="00AC36F7" w:rsidRPr="00CD4723">
        <w:rPr>
          <w:rFonts w:ascii="Arial" w:hAnsi="Arial" w:cs="Arial"/>
          <w:w w:val="105"/>
          <w:sz w:val="22"/>
          <w:szCs w:val="22"/>
          <w:lang w:val="en-GB"/>
        </w:rPr>
        <w:t xml:space="preserve"> on an ECDIS</w:t>
      </w:r>
      <w:r w:rsidR="00697302" w:rsidRPr="00CD4723">
        <w:rPr>
          <w:rFonts w:ascii="Arial" w:hAnsi="Arial" w:cs="Arial"/>
          <w:w w:val="105"/>
          <w:sz w:val="22"/>
          <w:szCs w:val="22"/>
          <w:lang w:val="en-GB"/>
        </w:rPr>
        <w:t xml:space="preserve"> the sooner </w:t>
      </w:r>
      <w:r w:rsidR="00AC36F7" w:rsidRPr="00CD4723">
        <w:rPr>
          <w:rFonts w:ascii="Arial" w:hAnsi="Arial" w:cs="Arial"/>
          <w:w w:val="105"/>
          <w:sz w:val="22"/>
          <w:szCs w:val="22"/>
          <w:lang w:val="en-GB"/>
        </w:rPr>
        <w:t>it go</w:t>
      </w:r>
      <w:r w:rsidR="00D007EC" w:rsidRPr="00CD4723">
        <w:rPr>
          <w:rFonts w:ascii="Arial" w:hAnsi="Arial" w:cs="Arial"/>
          <w:w w:val="105"/>
          <w:sz w:val="22"/>
          <w:szCs w:val="22"/>
          <w:lang w:val="en-GB"/>
        </w:rPr>
        <w:t xml:space="preserve">es into S-98 Annex C the better. </w:t>
      </w:r>
    </w:p>
    <w:p w14:paraId="35969E14" w14:textId="407F0BDB" w:rsidR="004E4C6B" w:rsidRPr="00CD4723" w:rsidRDefault="001C5E30" w:rsidP="00673121">
      <w:pPr>
        <w:pStyle w:val="ListParagraph"/>
        <w:ind w:left="426" w:firstLine="11"/>
        <w:jc w:val="both"/>
        <w:rPr>
          <w:rFonts w:ascii="Arial" w:hAnsi="Arial" w:cs="Arial"/>
          <w:w w:val="105"/>
          <w:sz w:val="22"/>
          <w:szCs w:val="22"/>
          <w:lang w:val="en-GB"/>
        </w:rPr>
      </w:pPr>
      <w:r w:rsidRPr="00CD4723">
        <w:rPr>
          <w:rFonts w:ascii="Arial" w:hAnsi="Arial" w:cs="Arial"/>
          <w:w w:val="105"/>
          <w:sz w:val="22"/>
          <w:szCs w:val="22"/>
          <w:lang w:val="en-GB"/>
        </w:rPr>
        <w:t>VTC</w:t>
      </w:r>
      <w:r w:rsidR="0058035C" w:rsidRPr="00CD4723">
        <w:rPr>
          <w:rFonts w:ascii="Arial" w:hAnsi="Arial" w:cs="Arial"/>
          <w:w w:val="105"/>
          <w:sz w:val="22"/>
          <w:szCs w:val="22"/>
          <w:lang w:val="en-GB"/>
        </w:rPr>
        <w:t>02</w:t>
      </w:r>
      <w:r w:rsidR="00FA0F7F">
        <w:rPr>
          <w:rFonts w:ascii="Arial" w:hAnsi="Arial" w:cs="Arial"/>
          <w:w w:val="105"/>
          <w:sz w:val="22"/>
          <w:szCs w:val="22"/>
          <w:lang w:val="en-GB"/>
        </w:rPr>
        <w:t>-</w:t>
      </w:r>
      <w:r w:rsidR="0058035C" w:rsidRPr="00CD4723">
        <w:rPr>
          <w:rFonts w:ascii="Arial" w:hAnsi="Arial" w:cs="Arial"/>
          <w:w w:val="105"/>
          <w:sz w:val="22"/>
          <w:szCs w:val="22"/>
          <w:lang w:val="en-GB"/>
        </w:rPr>
        <w:t>23</w:t>
      </w:r>
      <w:r w:rsidRPr="00CD4723">
        <w:rPr>
          <w:rFonts w:ascii="Arial" w:hAnsi="Arial" w:cs="Arial"/>
          <w:w w:val="105"/>
          <w:sz w:val="22"/>
          <w:szCs w:val="22"/>
          <w:lang w:val="en-GB"/>
        </w:rPr>
        <w:t xml:space="preserve"> paper feedback was if MRN is to have an effect, then </w:t>
      </w:r>
      <w:r w:rsidR="00D70AEA" w:rsidRPr="00CD4723">
        <w:rPr>
          <w:rFonts w:ascii="Arial" w:hAnsi="Arial" w:cs="Arial"/>
          <w:w w:val="105"/>
          <w:sz w:val="22"/>
          <w:szCs w:val="22"/>
          <w:lang w:val="en-GB"/>
        </w:rPr>
        <w:t xml:space="preserve">it needs to say what the effect </w:t>
      </w:r>
      <w:r w:rsidR="00FA5A02" w:rsidRPr="00CD4723">
        <w:rPr>
          <w:rFonts w:ascii="Arial" w:hAnsi="Arial" w:cs="Arial"/>
          <w:w w:val="105"/>
          <w:sz w:val="22"/>
          <w:szCs w:val="22"/>
          <w:lang w:val="en-GB"/>
        </w:rPr>
        <w:t>is</w:t>
      </w:r>
      <w:r w:rsidR="00D70AEA" w:rsidRPr="00CD4723">
        <w:rPr>
          <w:rFonts w:ascii="Arial" w:hAnsi="Arial" w:cs="Arial"/>
          <w:w w:val="105"/>
          <w:sz w:val="22"/>
          <w:szCs w:val="22"/>
          <w:lang w:val="en-GB"/>
        </w:rPr>
        <w:t xml:space="preserve">. </w:t>
      </w:r>
      <w:r w:rsidR="00FA5A02" w:rsidRPr="00CD4723">
        <w:rPr>
          <w:rFonts w:ascii="Arial" w:hAnsi="Arial" w:cs="Arial"/>
          <w:w w:val="105"/>
          <w:sz w:val="22"/>
          <w:szCs w:val="22"/>
          <w:lang w:val="en-GB"/>
        </w:rPr>
        <w:t xml:space="preserve">What is it you want MRN to accomplish to the end user, and then look at the guidance within data products. </w:t>
      </w:r>
      <w:r w:rsidR="0096008A" w:rsidRPr="00CD4723">
        <w:rPr>
          <w:rFonts w:ascii="Arial" w:hAnsi="Arial" w:cs="Arial"/>
          <w:w w:val="105"/>
          <w:sz w:val="22"/>
          <w:szCs w:val="22"/>
          <w:lang w:val="en-GB"/>
        </w:rPr>
        <w:t xml:space="preserve">MRN is not just attributes within Product Specifications </w:t>
      </w:r>
      <w:r w:rsidR="00F41778" w:rsidRPr="00CD4723">
        <w:rPr>
          <w:rFonts w:ascii="Arial" w:hAnsi="Arial" w:cs="Arial"/>
          <w:w w:val="105"/>
          <w:sz w:val="22"/>
          <w:szCs w:val="22"/>
          <w:lang w:val="en-GB"/>
        </w:rPr>
        <w:t>there is a use for it by the secretariat</w:t>
      </w:r>
      <w:r w:rsidR="00093A8B" w:rsidRPr="00CD4723">
        <w:rPr>
          <w:rFonts w:ascii="Arial" w:hAnsi="Arial" w:cs="Arial"/>
          <w:w w:val="105"/>
          <w:sz w:val="22"/>
          <w:szCs w:val="22"/>
          <w:lang w:val="en-GB"/>
        </w:rPr>
        <w:t xml:space="preserve"> such as</w:t>
      </w:r>
      <w:r w:rsidR="00F41778" w:rsidRPr="00CD4723">
        <w:rPr>
          <w:rFonts w:ascii="Arial" w:hAnsi="Arial" w:cs="Arial"/>
          <w:w w:val="105"/>
          <w:sz w:val="22"/>
          <w:szCs w:val="22"/>
          <w:lang w:val="en-GB"/>
        </w:rPr>
        <w:t xml:space="preserve"> roll</w:t>
      </w:r>
      <w:r w:rsidR="00093A8B" w:rsidRPr="00CD4723">
        <w:rPr>
          <w:rFonts w:ascii="Arial" w:hAnsi="Arial" w:cs="Arial"/>
          <w:w w:val="105"/>
          <w:sz w:val="22"/>
          <w:szCs w:val="22"/>
          <w:lang w:val="en-GB"/>
        </w:rPr>
        <w:t>ing</w:t>
      </w:r>
      <w:r w:rsidR="00F41778" w:rsidRPr="00CD4723">
        <w:rPr>
          <w:rFonts w:ascii="Arial" w:hAnsi="Arial" w:cs="Arial"/>
          <w:w w:val="105"/>
          <w:sz w:val="22"/>
          <w:szCs w:val="22"/>
          <w:lang w:val="en-GB"/>
        </w:rPr>
        <w:t xml:space="preserve"> out Part 15</w:t>
      </w:r>
      <w:r w:rsidR="005827C3" w:rsidRPr="00CD4723">
        <w:rPr>
          <w:rFonts w:ascii="Arial" w:hAnsi="Arial" w:cs="Arial"/>
          <w:w w:val="105"/>
          <w:sz w:val="22"/>
          <w:szCs w:val="22"/>
          <w:lang w:val="en-GB"/>
        </w:rPr>
        <w:t>.</w:t>
      </w:r>
    </w:p>
    <w:p w14:paraId="2A553A96" w14:textId="77777777" w:rsidR="005827C3" w:rsidRPr="00CD4723" w:rsidRDefault="005827C3" w:rsidP="00283197">
      <w:pPr>
        <w:pStyle w:val="ListParagraph"/>
        <w:jc w:val="both"/>
        <w:rPr>
          <w:rFonts w:ascii="Arial" w:hAnsi="Arial" w:cs="Arial"/>
          <w:w w:val="105"/>
          <w:sz w:val="22"/>
          <w:szCs w:val="22"/>
          <w:lang w:val="en-GB"/>
        </w:rPr>
      </w:pPr>
    </w:p>
    <w:p w14:paraId="233660DB" w14:textId="5A83F840" w:rsidR="005827C3" w:rsidRPr="00CD4723" w:rsidRDefault="005827C3"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F43A3D">
        <w:rPr>
          <w:rFonts w:ascii="Arial" w:hAnsi="Arial" w:cs="Arial"/>
          <w:b/>
          <w:bCs/>
          <w:color w:val="FF0000"/>
          <w:w w:val="105"/>
          <w:sz w:val="22"/>
          <w:szCs w:val="22"/>
          <w:lang w:val="en-GB"/>
        </w:rPr>
        <w:t xml:space="preserve"> 12</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MRN use cases to be drafted for input into S-98 Annex C. </w:t>
      </w:r>
      <w:proofErr w:type="gramStart"/>
      <w:r w:rsidRPr="00CD4723">
        <w:rPr>
          <w:rFonts w:ascii="Arial" w:hAnsi="Arial" w:cs="Arial"/>
          <w:color w:val="FF0000"/>
          <w:w w:val="105"/>
          <w:sz w:val="22"/>
          <w:szCs w:val="22"/>
          <w:lang w:val="en-GB"/>
        </w:rPr>
        <w:t>RM(</w:t>
      </w:r>
      <w:proofErr w:type="gramEnd"/>
      <w:r w:rsidRPr="00CD4723">
        <w:rPr>
          <w:rFonts w:ascii="Arial" w:hAnsi="Arial" w:cs="Arial"/>
          <w:color w:val="FF0000"/>
          <w:w w:val="105"/>
          <w:sz w:val="22"/>
          <w:szCs w:val="22"/>
          <w:lang w:val="en-GB"/>
        </w:rPr>
        <w:t>lead) JMK, HP, SE. 1</w:t>
      </w:r>
      <w:r w:rsidR="00AD139D">
        <w:rPr>
          <w:rFonts w:ascii="Arial" w:hAnsi="Arial" w:cs="Arial"/>
          <w:color w:val="FF0000"/>
          <w:w w:val="105"/>
          <w:sz w:val="22"/>
          <w:szCs w:val="22"/>
          <w:lang w:val="en-GB"/>
        </w:rPr>
        <w:t>5</w:t>
      </w:r>
      <w:r w:rsidRPr="00CD4723">
        <w:rPr>
          <w:rFonts w:ascii="Arial" w:hAnsi="Arial" w:cs="Arial"/>
          <w:color w:val="FF0000"/>
          <w:w w:val="105"/>
          <w:sz w:val="22"/>
          <w:szCs w:val="22"/>
          <w:vertAlign w:val="superscript"/>
          <w:lang w:val="en-GB"/>
        </w:rPr>
        <w:t>th</w:t>
      </w:r>
      <w:r w:rsidRPr="00CD4723">
        <w:rPr>
          <w:rFonts w:ascii="Arial" w:hAnsi="Arial" w:cs="Arial"/>
          <w:color w:val="FF0000"/>
          <w:w w:val="105"/>
          <w:sz w:val="22"/>
          <w:szCs w:val="22"/>
          <w:lang w:val="en-GB"/>
        </w:rPr>
        <w:t xml:space="preserve"> September</w:t>
      </w:r>
      <w:r w:rsidR="005E1507">
        <w:rPr>
          <w:rFonts w:ascii="Arial" w:hAnsi="Arial" w:cs="Arial"/>
          <w:color w:val="FF0000"/>
          <w:w w:val="105"/>
          <w:sz w:val="22"/>
          <w:szCs w:val="22"/>
          <w:lang w:val="en-GB"/>
        </w:rPr>
        <w:t xml:space="preserve"> 2023</w:t>
      </w:r>
      <w:r w:rsidRPr="00CD4723">
        <w:rPr>
          <w:rFonts w:ascii="Arial" w:hAnsi="Arial" w:cs="Arial"/>
          <w:color w:val="FF0000"/>
          <w:w w:val="105"/>
          <w:sz w:val="22"/>
          <w:szCs w:val="22"/>
          <w:lang w:val="en-GB"/>
        </w:rPr>
        <w:t>.</w:t>
      </w:r>
    </w:p>
    <w:p w14:paraId="1658B6DF" w14:textId="4041C104" w:rsidR="001C5E30" w:rsidRPr="00CD4723" w:rsidRDefault="00093A8B" w:rsidP="00283197">
      <w:pPr>
        <w:pStyle w:val="ListParagraph"/>
        <w:jc w:val="both"/>
        <w:rPr>
          <w:rFonts w:ascii="Arial" w:hAnsi="Arial" w:cs="Arial"/>
          <w:w w:val="105"/>
          <w:sz w:val="22"/>
          <w:szCs w:val="22"/>
          <w:lang w:val="en-GB"/>
        </w:rPr>
      </w:pPr>
      <w:r w:rsidRPr="00CD4723">
        <w:rPr>
          <w:rFonts w:ascii="Arial" w:hAnsi="Arial" w:cs="Arial"/>
          <w:w w:val="105"/>
          <w:sz w:val="22"/>
          <w:szCs w:val="22"/>
          <w:lang w:val="en-GB"/>
        </w:rPr>
        <w:t xml:space="preserve"> </w:t>
      </w:r>
      <w:r w:rsidR="00F41778" w:rsidRPr="00CD4723">
        <w:rPr>
          <w:rFonts w:ascii="Arial" w:hAnsi="Arial" w:cs="Arial"/>
          <w:w w:val="105"/>
          <w:sz w:val="22"/>
          <w:szCs w:val="22"/>
          <w:lang w:val="en-GB"/>
        </w:rPr>
        <w:t xml:space="preserve"> </w:t>
      </w:r>
    </w:p>
    <w:p w14:paraId="6B640CBF" w14:textId="77777777" w:rsidR="006B79D6" w:rsidRPr="00CD4723" w:rsidRDefault="00A51A28" w:rsidP="00673121">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Discussion</w:t>
      </w:r>
      <w:r w:rsidR="004E4C6B" w:rsidRPr="00CD4723">
        <w:rPr>
          <w:rFonts w:ascii="Arial" w:hAnsi="Arial" w:cs="Arial"/>
          <w:w w:val="105"/>
          <w:sz w:val="22"/>
          <w:szCs w:val="22"/>
          <w:lang w:val="en-GB"/>
        </w:rPr>
        <w:t xml:space="preserve"> 2:</w:t>
      </w:r>
      <w:r w:rsidRPr="00CD4723">
        <w:rPr>
          <w:rFonts w:ascii="Arial" w:hAnsi="Arial" w:cs="Arial"/>
          <w:w w:val="105"/>
          <w:sz w:val="22"/>
          <w:szCs w:val="22"/>
          <w:lang w:val="en-GB"/>
        </w:rPr>
        <w:t xml:space="preserve"> </w:t>
      </w:r>
      <w:r w:rsidR="004E4C6B" w:rsidRPr="00CD4723">
        <w:rPr>
          <w:rFonts w:ascii="Arial" w:hAnsi="Arial" w:cs="Arial"/>
          <w:w w:val="105"/>
          <w:sz w:val="22"/>
          <w:szCs w:val="22"/>
          <w:lang w:val="en-GB"/>
        </w:rPr>
        <w:t>A</w:t>
      </w:r>
      <w:r w:rsidRPr="00CD4723">
        <w:rPr>
          <w:rFonts w:ascii="Arial" w:hAnsi="Arial" w:cs="Arial"/>
          <w:w w:val="105"/>
          <w:sz w:val="22"/>
          <w:szCs w:val="22"/>
          <w:lang w:val="en-GB"/>
        </w:rPr>
        <w:t xml:space="preserve">greement on </w:t>
      </w:r>
      <w:r w:rsidR="005D6A27" w:rsidRPr="00CD4723">
        <w:rPr>
          <w:rFonts w:ascii="Arial" w:hAnsi="Arial" w:cs="Arial"/>
          <w:w w:val="105"/>
          <w:sz w:val="22"/>
          <w:szCs w:val="22"/>
          <w:lang w:val="en-GB"/>
        </w:rPr>
        <w:t>name spaces.</w:t>
      </w:r>
    </w:p>
    <w:p w14:paraId="511B0B9C" w14:textId="545EFD6E" w:rsidR="00495F05" w:rsidRPr="00CD4723" w:rsidRDefault="00EE2386" w:rsidP="00673121">
      <w:pPr>
        <w:pStyle w:val="ListParagraph"/>
        <w:ind w:left="426"/>
        <w:jc w:val="both"/>
        <w:rPr>
          <w:rFonts w:ascii="Arial" w:hAnsi="Arial" w:cs="Arial"/>
          <w:w w:val="105"/>
          <w:sz w:val="22"/>
          <w:szCs w:val="22"/>
          <w:lang w:val="en-GB"/>
        </w:rPr>
      </w:pPr>
      <w:r w:rsidRPr="00CD4723">
        <w:rPr>
          <w:rFonts w:ascii="Arial" w:hAnsi="Arial" w:cs="Arial"/>
          <w:w w:val="105"/>
          <w:sz w:val="22"/>
          <w:szCs w:val="22"/>
          <w:lang w:val="en-GB"/>
        </w:rPr>
        <w:t xml:space="preserve">Guidance made by IALA, an MRN is divided into names </w:t>
      </w:r>
      <w:r w:rsidR="00D74E36" w:rsidRPr="00CD4723">
        <w:rPr>
          <w:rFonts w:ascii="Arial" w:hAnsi="Arial" w:cs="Arial"/>
          <w:w w:val="105"/>
          <w:sz w:val="22"/>
          <w:szCs w:val="22"/>
          <w:lang w:val="en-GB"/>
        </w:rPr>
        <w:t>s</w:t>
      </w:r>
      <w:r w:rsidRPr="00CD4723">
        <w:rPr>
          <w:rFonts w:ascii="Arial" w:hAnsi="Arial" w:cs="Arial"/>
          <w:w w:val="105"/>
          <w:sz w:val="22"/>
          <w:szCs w:val="22"/>
          <w:lang w:val="en-GB"/>
        </w:rPr>
        <w:t xml:space="preserve">paces and every name space has an </w:t>
      </w:r>
      <w:r w:rsidR="0007276D" w:rsidRPr="00CD4723">
        <w:rPr>
          <w:rFonts w:ascii="Arial" w:hAnsi="Arial" w:cs="Arial"/>
          <w:w w:val="105"/>
          <w:sz w:val="22"/>
          <w:szCs w:val="22"/>
          <w:lang w:val="en-GB"/>
        </w:rPr>
        <w:t xml:space="preserve">owner. The owner is responsible for the uniqueness and management of that name space. </w:t>
      </w:r>
      <w:r w:rsidR="006D569C" w:rsidRPr="00CD4723">
        <w:rPr>
          <w:rFonts w:ascii="Arial" w:hAnsi="Arial" w:cs="Arial"/>
          <w:w w:val="105"/>
          <w:sz w:val="22"/>
          <w:szCs w:val="22"/>
          <w:lang w:val="en-GB"/>
        </w:rPr>
        <w:t xml:space="preserve">The IHO guidance would be </w:t>
      </w:r>
      <w:r w:rsidR="004B40B2" w:rsidRPr="00CD4723">
        <w:rPr>
          <w:rFonts w:ascii="Arial" w:hAnsi="Arial" w:cs="Arial"/>
          <w:w w:val="105"/>
          <w:sz w:val="22"/>
          <w:szCs w:val="22"/>
          <w:lang w:val="en-GB"/>
        </w:rPr>
        <w:t>ur</w:t>
      </w:r>
      <w:r w:rsidR="00123A80" w:rsidRPr="00CD4723">
        <w:rPr>
          <w:rFonts w:ascii="Arial" w:hAnsi="Arial" w:cs="Arial"/>
          <w:w w:val="105"/>
          <w:sz w:val="22"/>
          <w:szCs w:val="22"/>
          <w:lang w:val="en-GB"/>
        </w:rPr>
        <w:t>n</w:t>
      </w:r>
      <w:r w:rsidR="004B40B2" w:rsidRPr="00CD4723">
        <w:rPr>
          <w:rFonts w:ascii="Arial" w:hAnsi="Arial" w:cs="Arial"/>
          <w:w w:val="105"/>
          <w:sz w:val="22"/>
          <w:szCs w:val="22"/>
          <w:lang w:val="en-GB"/>
        </w:rPr>
        <w:t>:mrn:iho</w:t>
      </w:r>
      <w:r w:rsidR="00123A80" w:rsidRPr="00CD4723">
        <w:rPr>
          <w:rFonts w:ascii="Arial" w:hAnsi="Arial" w:cs="Arial"/>
          <w:w w:val="105"/>
          <w:sz w:val="22"/>
          <w:szCs w:val="22"/>
          <w:lang w:val="en-GB"/>
        </w:rPr>
        <w:t xml:space="preserve"> name space which would be a </w:t>
      </w:r>
      <w:r w:rsidR="002A09A9" w:rsidRPr="00CD4723">
        <w:rPr>
          <w:rFonts w:ascii="Arial" w:hAnsi="Arial" w:cs="Arial"/>
          <w:w w:val="105"/>
          <w:sz w:val="22"/>
          <w:szCs w:val="22"/>
          <w:lang w:val="en-GB"/>
        </w:rPr>
        <w:t>top-level</w:t>
      </w:r>
      <w:r w:rsidR="00123A80" w:rsidRPr="00CD4723">
        <w:rPr>
          <w:rFonts w:ascii="Arial" w:hAnsi="Arial" w:cs="Arial"/>
          <w:w w:val="105"/>
          <w:sz w:val="22"/>
          <w:szCs w:val="22"/>
          <w:lang w:val="en-GB"/>
        </w:rPr>
        <w:t xml:space="preserve"> name space</w:t>
      </w:r>
      <w:r w:rsidR="00941AAC" w:rsidRPr="00CD4723">
        <w:rPr>
          <w:rFonts w:ascii="Arial" w:hAnsi="Arial" w:cs="Arial"/>
          <w:w w:val="105"/>
          <w:sz w:val="22"/>
          <w:szCs w:val="22"/>
          <w:lang w:val="en-GB"/>
        </w:rPr>
        <w:t xml:space="preserve">, with the IHO the owner of the name space including the </w:t>
      </w:r>
      <w:r w:rsidR="001E63E5" w:rsidRPr="00CD4723">
        <w:rPr>
          <w:rFonts w:ascii="Arial" w:hAnsi="Arial" w:cs="Arial"/>
          <w:w w:val="105"/>
          <w:sz w:val="22"/>
          <w:szCs w:val="22"/>
          <w:lang w:val="en-GB"/>
        </w:rPr>
        <w:t xml:space="preserve">process for applying sub-name spaces. Ownership of the sub-name spaces could be given to </w:t>
      </w:r>
      <w:r w:rsidR="00D83CAA" w:rsidRPr="00CD4723">
        <w:rPr>
          <w:rFonts w:ascii="Arial" w:hAnsi="Arial" w:cs="Arial"/>
          <w:w w:val="105"/>
          <w:sz w:val="22"/>
          <w:szCs w:val="22"/>
          <w:lang w:val="en-GB"/>
        </w:rPr>
        <w:t xml:space="preserve">the project teams or the nations who produce the name spaces. </w:t>
      </w:r>
      <w:r w:rsidR="00A86A75" w:rsidRPr="00CD4723">
        <w:rPr>
          <w:rFonts w:ascii="Arial" w:hAnsi="Arial" w:cs="Arial"/>
          <w:w w:val="105"/>
          <w:sz w:val="22"/>
          <w:szCs w:val="22"/>
          <w:lang w:val="en-GB"/>
        </w:rPr>
        <w:t xml:space="preserve">Procedures </w:t>
      </w:r>
      <w:r w:rsidR="0063041C" w:rsidRPr="00CD4723">
        <w:rPr>
          <w:rFonts w:ascii="Arial" w:hAnsi="Arial" w:cs="Arial"/>
          <w:w w:val="105"/>
          <w:sz w:val="22"/>
          <w:szCs w:val="22"/>
          <w:lang w:val="en-GB"/>
        </w:rPr>
        <w:t xml:space="preserve">and assigning the owner </w:t>
      </w:r>
      <w:r w:rsidR="00A86A75" w:rsidRPr="00CD4723">
        <w:rPr>
          <w:rFonts w:ascii="Arial" w:hAnsi="Arial" w:cs="Arial"/>
          <w:w w:val="105"/>
          <w:sz w:val="22"/>
          <w:szCs w:val="22"/>
          <w:lang w:val="en-GB"/>
        </w:rPr>
        <w:t xml:space="preserve">of sub-name spaces based </w:t>
      </w:r>
      <w:r w:rsidR="00AE42E6" w:rsidRPr="00CD4723">
        <w:rPr>
          <w:rFonts w:ascii="Arial" w:hAnsi="Arial" w:cs="Arial"/>
          <w:w w:val="105"/>
          <w:sz w:val="22"/>
          <w:szCs w:val="22"/>
          <w:lang w:val="en-GB"/>
        </w:rPr>
        <w:t>off</w:t>
      </w:r>
      <w:r w:rsidR="00A86A75" w:rsidRPr="00CD4723">
        <w:rPr>
          <w:rFonts w:ascii="Arial" w:hAnsi="Arial" w:cs="Arial"/>
          <w:w w:val="105"/>
          <w:sz w:val="22"/>
          <w:szCs w:val="22"/>
          <w:lang w:val="en-GB"/>
        </w:rPr>
        <w:t xml:space="preserve"> </w:t>
      </w:r>
      <w:r w:rsidR="0063041C" w:rsidRPr="00CD4723">
        <w:rPr>
          <w:rFonts w:ascii="Arial" w:hAnsi="Arial" w:cs="Arial"/>
          <w:w w:val="105"/>
          <w:sz w:val="22"/>
          <w:szCs w:val="22"/>
          <w:lang w:val="en-GB"/>
        </w:rPr>
        <w:t>u</w:t>
      </w:r>
      <w:r w:rsidR="00D83CAA" w:rsidRPr="00CD4723">
        <w:rPr>
          <w:rFonts w:ascii="Arial" w:hAnsi="Arial" w:cs="Arial"/>
          <w:w w:val="105"/>
          <w:sz w:val="22"/>
          <w:szCs w:val="22"/>
          <w:lang w:val="en-GB"/>
        </w:rPr>
        <w:t>ser</w:t>
      </w:r>
      <w:r w:rsidR="00B8202F" w:rsidRPr="00CD4723">
        <w:rPr>
          <w:rFonts w:ascii="Arial" w:hAnsi="Arial" w:cs="Arial"/>
          <w:w w:val="105"/>
          <w:sz w:val="22"/>
          <w:szCs w:val="22"/>
          <w:lang w:val="en-GB"/>
        </w:rPr>
        <w:t xml:space="preserve"> case</w:t>
      </w:r>
      <w:r w:rsidR="009C0000" w:rsidRPr="00CD4723">
        <w:rPr>
          <w:rFonts w:ascii="Arial" w:hAnsi="Arial" w:cs="Arial"/>
          <w:w w:val="105"/>
          <w:sz w:val="22"/>
          <w:szCs w:val="22"/>
          <w:lang w:val="en-GB"/>
        </w:rPr>
        <w:t>s</w:t>
      </w:r>
      <w:r w:rsidR="00B8202F" w:rsidRPr="00CD4723">
        <w:rPr>
          <w:rFonts w:ascii="Arial" w:hAnsi="Arial" w:cs="Arial"/>
          <w:w w:val="105"/>
          <w:sz w:val="22"/>
          <w:szCs w:val="22"/>
          <w:lang w:val="en-GB"/>
        </w:rPr>
        <w:t xml:space="preserve"> and need</w:t>
      </w:r>
      <w:r w:rsidR="0092472D" w:rsidRPr="00CD4723">
        <w:rPr>
          <w:rFonts w:ascii="Arial" w:hAnsi="Arial" w:cs="Arial"/>
          <w:w w:val="105"/>
          <w:sz w:val="22"/>
          <w:szCs w:val="22"/>
          <w:lang w:val="en-GB"/>
        </w:rPr>
        <w:t>s. The sub-name space can then</w:t>
      </w:r>
      <w:r w:rsidR="00482135" w:rsidRPr="00CD4723">
        <w:rPr>
          <w:rFonts w:ascii="Arial" w:hAnsi="Arial" w:cs="Arial"/>
          <w:w w:val="105"/>
          <w:sz w:val="22"/>
          <w:szCs w:val="22"/>
          <w:lang w:val="en-GB"/>
        </w:rPr>
        <w:t xml:space="preserve"> further </w:t>
      </w:r>
      <w:r w:rsidR="00AE42E6" w:rsidRPr="00CD4723">
        <w:rPr>
          <w:rFonts w:ascii="Arial" w:hAnsi="Arial" w:cs="Arial"/>
          <w:w w:val="105"/>
          <w:sz w:val="22"/>
          <w:szCs w:val="22"/>
          <w:lang w:val="en-GB"/>
        </w:rPr>
        <w:t>divide</w:t>
      </w:r>
      <w:r w:rsidR="00482135" w:rsidRPr="00CD4723">
        <w:rPr>
          <w:rFonts w:ascii="Arial" w:hAnsi="Arial" w:cs="Arial"/>
          <w:w w:val="105"/>
          <w:sz w:val="22"/>
          <w:szCs w:val="22"/>
          <w:lang w:val="en-GB"/>
        </w:rPr>
        <w:t xml:space="preserve"> into names spaces under guidance of the owner.</w:t>
      </w:r>
    </w:p>
    <w:p w14:paraId="4400C0DC" w14:textId="77777777" w:rsidR="00495F05" w:rsidRDefault="00495F05" w:rsidP="00283197">
      <w:pPr>
        <w:pStyle w:val="ListParagraph"/>
        <w:jc w:val="both"/>
        <w:rPr>
          <w:rFonts w:ascii="Arial" w:hAnsi="Arial" w:cs="Arial"/>
          <w:w w:val="105"/>
          <w:sz w:val="22"/>
          <w:szCs w:val="22"/>
          <w:lang w:val="en-GB"/>
        </w:rPr>
      </w:pPr>
    </w:p>
    <w:p w14:paraId="15CABFDA" w14:textId="77777777" w:rsidR="005A6E6C" w:rsidRDefault="005A6E6C" w:rsidP="00283197">
      <w:pPr>
        <w:pStyle w:val="ListParagraph"/>
        <w:jc w:val="both"/>
        <w:rPr>
          <w:rFonts w:ascii="Arial" w:hAnsi="Arial" w:cs="Arial"/>
          <w:w w:val="105"/>
          <w:sz w:val="22"/>
          <w:szCs w:val="22"/>
          <w:lang w:val="en-GB"/>
        </w:rPr>
      </w:pPr>
    </w:p>
    <w:p w14:paraId="0560B749" w14:textId="77777777" w:rsidR="005A6E6C" w:rsidRDefault="005A6E6C" w:rsidP="00283197">
      <w:pPr>
        <w:pStyle w:val="ListParagraph"/>
        <w:jc w:val="both"/>
        <w:rPr>
          <w:rFonts w:ascii="Arial" w:hAnsi="Arial" w:cs="Arial"/>
          <w:w w:val="105"/>
          <w:sz w:val="22"/>
          <w:szCs w:val="22"/>
          <w:lang w:val="en-GB"/>
        </w:rPr>
      </w:pPr>
    </w:p>
    <w:p w14:paraId="1F05C2CD" w14:textId="77777777" w:rsidR="005A6E6C" w:rsidRPr="00CD4723" w:rsidRDefault="005A6E6C" w:rsidP="00283197">
      <w:pPr>
        <w:pStyle w:val="ListParagraph"/>
        <w:jc w:val="both"/>
        <w:rPr>
          <w:rFonts w:ascii="Arial" w:hAnsi="Arial" w:cs="Arial"/>
          <w:w w:val="105"/>
          <w:sz w:val="22"/>
          <w:szCs w:val="22"/>
          <w:lang w:val="en-GB"/>
        </w:rPr>
      </w:pPr>
    </w:p>
    <w:p w14:paraId="6E3510B6" w14:textId="5EAF2DC0" w:rsidR="00495F05" w:rsidRPr="00CD4723" w:rsidRDefault="005A6E6C" w:rsidP="00283197">
      <w:pPr>
        <w:jc w:val="both"/>
        <w:rPr>
          <w:rFonts w:ascii="Arial" w:hAnsi="Arial" w:cs="Arial"/>
          <w:b/>
          <w:bCs/>
          <w:w w:val="105"/>
          <w:sz w:val="22"/>
          <w:szCs w:val="22"/>
          <w:lang w:val="en-GB"/>
        </w:rPr>
      </w:pPr>
      <w:r>
        <w:rPr>
          <w:rFonts w:ascii="Arial" w:hAnsi="Arial" w:cs="Arial"/>
          <w:b/>
          <w:bCs/>
          <w:w w:val="105"/>
          <w:sz w:val="22"/>
          <w:szCs w:val="22"/>
          <w:lang w:val="en-GB"/>
        </w:rPr>
        <w:lastRenderedPageBreak/>
        <w:t xml:space="preserve">MRN </w:t>
      </w:r>
      <w:r w:rsidR="00495F05" w:rsidRPr="00CD4723">
        <w:rPr>
          <w:rFonts w:ascii="Arial" w:hAnsi="Arial" w:cs="Arial"/>
          <w:b/>
          <w:bCs/>
          <w:w w:val="105"/>
          <w:sz w:val="22"/>
          <w:szCs w:val="22"/>
          <w:lang w:val="en-GB"/>
        </w:rPr>
        <w:t xml:space="preserve">Break out session </w:t>
      </w:r>
      <w:r w:rsidR="001071D5" w:rsidRPr="00CD4723">
        <w:rPr>
          <w:rFonts w:ascii="Arial" w:hAnsi="Arial" w:cs="Arial"/>
          <w:b/>
          <w:bCs/>
          <w:w w:val="105"/>
          <w:sz w:val="22"/>
          <w:szCs w:val="22"/>
          <w:lang w:val="en-GB"/>
        </w:rPr>
        <w:t>update:</w:t>
      </w:r>
    </w:p>
    <w:p w14:paraId="25F5386F" w14:textId="77777777"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NIPWG Noted the update. </w:t>
      </w:r>
    </w:p>
    <w:p w14:paraId="5E74C582" w14:textId="77777777" w:rsidR="00E00626" w:rsidRPr="00CD4723" w:rsidRDefault="00E00626" w:rsidP="00283197">
      <w:pPr>
        <w:pStyle w:val="ListParagraph"/>
        <w:jc w:val="both"/>
        <w:rPr>
          <w:rFonts w:ascii="Arial" w:hAnsi="Arial" w:cs="Arial"/>
          <w:w w:val="105"/>
          <w:sz w:val="22"/>
          <w:szCs w:val="22"/>
          <w:lang w:val="en-GB"/>
        </w:rPr>
      </w:pPr>
    </w:p>
    <w:p w14:paraId="4B82AF26" w14:textId="66C73C3D" w:rsidR="001071D5" w:rsidRPr="00CD4723" w:rsidRDefault="001071D5" w:rsidP="00283197">
      <w:pPr>
        <w:jc w:val="both"/>
        <w:rPr>
          <w:rFonts w:ascii="Arial" w:hAnsi="Arial" w:cs="Arial"/>
          <w:color w:val="FF0000"/>
          <w:w w:val="105"/>
          <w:sz w:val="22"/>
          <w:szCs w:val="22"/>
          <w:lang w:val="en-GB"/>
        </w:rPr>
      </w:pPr>
      <w:r w:rsidRPr="00501ACF">
        <w:rPr>
          <w:rFonts w:ascii="Arial" w:hAnsi="Arial" w:cs="Arial"/>
          <w:b/>
          <w:bCs/>
          <w:color w:val="FF0000"/>
          <w:w w:val="105"/>
          <w:sz w:val="22"/>
          <w:szCs w:val="22"/>
          <w:lang w:val="en-GB"/>
        </w:rPr>
        <w:t>Action Item</w:t>
      </w:r>
      <w:r w:rsidR="005A6E6C" w:rsidRPr="00501ACF">
        <w:rPr>
          <w:rFonts w:ascii="Arial" w:hAnsi="Arial" w:cs="Arial"/>
          <w:b/>
          <w:bCs/>
          <w:color w:val="FF0000"/>
          <w:w w:val="105"/>
          <w:sz w:val="22"/>
          <w:szCs w:val="22"/>
          <w:lang w:val="en-GB"/>
        </w:rPr>
        <w:t xml:space="preserve"> </w:t>
      </w:r>
      <w:r w:rsidR="00112861" w:rsidRPr="00501ACF">
        <w:rPr>
          <w:rFonts w:ascii="Arial" w:hAnsi="Arial" w:cs="Arial"/>
          <w:b/>
          <w:bCs/>
          <w:color w:val="FF0000"/>
          <w:w w:val="105"/>
          <w:sz w:val="22"/>
          <w:szCs w:val="22"/>
          <w:lang w:val="en-GB"/>
        </w:rPr>
        <w:t>37</w:t>
      </w:r>
      <w:r w:rsidRPr="00501ACF">
        <w:rPr>
          <w:rFonts w:ascii="Arial" w:hAnsi="Arial" w:cs="Arial"/>
          <w:b/>
          <w:bCs/>
          <w:color w:val="FF0000"/>
          <w:w w:val="105"/>
          <w:sz w:val="22"/>
          <w:szCs w:val="22"/>
          <w:lang w:val="en-GB"/>
        </w:rPr>
        <w:t>:</w:t>
      </w:r>
      <w:r w:rsidRPr="00501ACF">
        <w:rPr>
          <w:rFonts w:ascii="Arial" w:hAnsi="Arial" w:cs="Arial"/>
          <w:color w:val="FF0000"/>
          <w:w w:val="105"/>
          <w:sz w:val="22"/>
          <w:szCs w:val="22"/>
          <w:lang w:val="en-GB"/>
        </w:rPr>
        <w:t xml:space="preserve"> Paper on the interoperability identifier to be submitted to S-100WG and supplementary paper to S-98. </w:t>
      </w:r>
      <w:r w:rsidR="00501ACF" w:rsidRPr="00501ACF">
        <w:rPr>
          <w:rFonts w:ascii="Arial" w:hAnsi="Arial" w:cs="Arial"/>
          <w:color w:val="FF0000"/>
          <w:w w:val="105"/>
          <w:sz w:val="22"/>
          <w:szCs w:val="22"/>
          <w:lang w:val="en-GB"/>
        </w:rPr>
        <w:t>JP</w:t>
      </w:r>
      <w:r w:rsidRPr="00501ACF">
        <w:rPr>
          <w:rFonts w:ascii="Arial" w:hAnsi="Arial" w:cs="Arial"/>
          <w:color w:val="FF0000"/>
          <w:w w:val="105"/>
          <w:sz w:val="22"/>
          <w:szCs w:val="22"/>
          <w:lang w:val="en-GB"/>
        </w:rPr>
        <w:t xml:space="preserve">. </w:t>
      </w:r>
      <w:r w:rsidR="00501ACF" w:rsidRPr="00501ACF">
        <w:rPr>
          <w:rFonts w:ascii="Arial" w:hAnsi="Arial" w:cs="Arial"/>
          <w:color w:val="FF0000"/>
          <w:w w:val="105"/>
          <w:sz w:val="22"/>
          <w:szCs w:val="22"/>
          <w:lang w:val="en-GB"/>
        </w:rPr>
        <w:t>October 15 (S-100WG8)</w:t>
      </w:r>
    </w:p>
    <w:p w14:paraId="4F29EF04" w14:textId="77777777" w:rsidR="00E00626" w:rsidRPr="00CD4723" w:rsidRDefault="00E00626" w:rsidP="00283197">
      <w:pPr>
        <w:jc w:val="both"/>
        <w:rPr>
          <w:rFonts w:ascii="Arial" w:hAnsi="Arial" w:cs="Arial"/>
          <w:color w:val="FF0000"/>
          <w:w w:val="105"/>
          <w:sz w:val="22"/>
          <w:szCs w:val="22"/>
          <w:lang w:val="en-GB"/>
        </w:rPr>
      </w:pPr>
    </w:p>
    <w:p w14:paraId="6F8620D0" w14:textId="2E03BDA2"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DL: Question: </w:t>
      </w:r>
      <w:r w:rsidRPr="00CD4723">
        <w:rPr>
          <w:rFonts w:ascii="Arial" w:hAnsi="Arial" w:cs="Arial"/>
          <w:sz w:val="22"/>
          <w:szCs w:val="22"/>
        </w:rPr>
        <w:t>urn:mrn:iho</w:t>
      </w:r>
      <w:r w:rsidRPr="00CD4723">
        <w:rPr>
          <w:rFonts w:ascii="Arial" w:hAnsi="Arial" w:cs="Arial"/>
          <w:w w:val="105"/>
          <w:sz w:val="22"/>
          <w:szCs w:val="22"/>
          <w:lang w:val="en-GB"/>
        </w:rPr>
        <w:t xml:space="preserve"> then country code, </w:t>
      </w:r>
      <w:r w:rsidR="002A09A9" w:rsidRPr="00CD4723">
        <w:rPr>
          <w:rFonts w:ascii="Arial" w:hAnsi="Arial" w:cs="Arial"/>
          <w:w w:val="105"/>
          <w:sz w:val="22"/>
          <w:szCs w:val="22"/>
          <w:lang w:val="en-GB"/>
        </w:rPr>
        <w:t>why</w:t>
      </w:r>
      <w:r w:rsidRPr="00CD4723">
        <w:rPr>
          <w:rFonts w:ascii="Arial" w:hAnsi="Arial" w:cs="Arial"/>
          <w:w w:val="105"/>
          <w:sz w:val="22"/>
          <w:szCs w:val="22"/>
          <w:lang w:val="en-GB"/>
        </w:rPr>
        <w:t xml:space="preserve"> not identify in the spot currently occupied by the country code, the GFM</w:t>
      </w:r>
      <w:r w:rsidR="002A09A9">
        <w:rPr>
          <w:rFonts w:ascii="Arial" w:hAnsi="Arial" w:cs="Arial"/>
          <w:w w:val="105"/>
          <w:sz w:val="22"/>
          <w:szCs w:val="22"/>
          <w:lang w:val="en-GB"/>
        </w:rPr>
        <w:t>?</w:t>
      </w:r>
      <w:r w:rsidRPr="00CD4723">
        <w:rPr>
          <w:rFonts w:ascii="Arial" w:hAnsi="Arial" w:cs="Arial"/>
          <w:w w:val="105"/>
          <w:sz w:val="22"/>
          <w:szCs w:val="22"/>
          <w:lang w:val="en-GB"/>
        </w:rPr>
        <w:t xml:space="preserve"> </w:t>
      </w:r>
      <w:r w:rsidR="002A09A9" w:rsidRPr="00CD4723">
        <w:rPr>
          <w:rFonts w:ascii="Arial" w:hAnsi="Arial" w:cs="Arial"/>
          <w:w w:val="105"/>
          <w:sz w:val="22"/>
          <w:szCs w:val="22"/>
          <w:lang w:val="en-GB"/>
        </w:rPr>
        <w:t>i.e.,</w:t>
      </w:r>
      <w:r w:rsidRPr="00CD4723">
        <w:rPr>
          <w:rFonts w:ascii="Arial" w:hAnsi="Arial" w:cs="Arial"/>
          <w:w w:val="105"/>
          <w:sz w:val="22"/>
          <w:szCs w:val="22"/>
          <w:lang w:val="en-GB"/>
        </w:rPr>
        <w:t xml:space="preserve"> </w:t>
      </w:r>
      <w:r w:rsidRPr="00CD4723">
        <w:rPr>
          <w:rFonts w:ascii="Arial" w:hAnsi="Arial" w:cs="Arial"/>
          <w:sz w:val="22"/>
          <w:szCs w:val="22"/>
        </w:rPr>
        <w:t>urn:mrn:iho</w:t>
      </w:r>
      <w:r w:rsidRPr="00CD4723">
        <w:rPr>
          <w:rFonts w:ascii="Arial" w:hAnsi="Arial" w:cs="Arial"/>
          <w:w w:val="105"/>
          <w:sz w:val="22"/>
          <w:szCs w:val="22"/>
          <w:lang w:val="en-GB"/>
        </w:rPr>
        <w:t xml:space="preserve">:Anchorage area: then country code. </w:t>
      </w:r>
    </w:p>
    <w:p w14:paraId="07A5CDDE" w14:textId="6C39C501"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JP: There are two reasons; 1: To not try and make the identifiers do anything other than identify. 2: It would make anchorage area part of the IHO name spaces. The idea of positioning the country code straight after the IHO is then everything is then delegated down to the sub name space. That owner is the producing organisation and the feature being identified is the real-world feature. Initial thoughts are that currently the IHO is the owner of the IHO name space. There is a need to split it up into the organisation, who can be advised on best practice on managing their name spaces</w:t>
      </w:r>
      <w:r w:rsidR="002A09A9" w:rsidRPr="00CD4723">
        <w:rPr>
          <w:rFonts w:ascii="Arial" w:hAnsi="Arial" w:cs="Arial"/>
          <w:w w:val="105"/>
          <w:sz w:val="22"/>
          <w:szCs w:val="22"/>
          <w:lang w:val="en-GB"/>
        </w:rPr>
        <w:t xml:space="preserve">. </w:t>
      </w:r>
      <w:r w:rsidRPr="00CD4723">
        <w:rPr>
          <w:rFonts w:ascii="Arial" w:hAnsi="Arial" w:cs="Arial"/>
          <w:w w:val="105"/>
          <w:sz w:val="22"/>
          <w:szCs w:val="22"/>
          <w:lang w:val="en-GB"/>
        </w:rPr>
        <w:t>Open to discussion in conversations with the IHO.</w:t>
      </w:r>
    </w:p>
    <w:p w14:paraId="7ED76C53" w14:textId="77777777"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DL: Recommendation to revisit the IALA MRN guidelines. </w:t>
      </w:r>
    </w:p>
    <w:p w14:paraId="70C68625" w14:textId="47966759"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JW: Few points: If an aid to navigation is used that is defined by IALA, it will have an IALA MRN. The IALA MRN should be used. Likewise other organisations who do not yet have a namespace such as the World Meteorological </w:t>
      </w:r>
      <w:r w:rsidR="003A02A7" w:rsidRPr="00CD4723">
        <w:rPr>
          <w:rFonts w:ascii="Arial" w:hAnsi="Arial" w:cs="Arial"/>
          <w:w w:val="105"/>
          <w:sz w:val="22"/>
          <w:szCs w:val="22"/>
          <w:lang w:val="en-GB"/>
        </w:rPr>
        <w:t>O</w:t>
      </w:r>
      <w:r w:rsidRPr="00CD4723">
        <w:rPr>
          <w:rFonts w:ascii="Arial" w:hAnsi="Arial" w:cs="Arial"/>
          <w:w w:val="105"/>
          <w:sz w:val="22"/>
          <w:szCs w:val="22"/>
          <w:lang w:val="en-GB"/>
        </w:rPr>
        <w:t xml:space="preserve">rganisation. Communication will need to be done carefully with all the other organisations who are producing S-100 based datasets whose features maybe used in IHO product specifications. </w:t>
      </w:r>
    </w:p>
    <w:p w14:paraId="0B1523FE" w14:textId="7A1B4CDF" w:rsidR="001071D5" w:rsidRPr="00CD4723" w:rsidRDefault="001071D5" w:rsidP="00192B8E">
      <w:pPr>
        <w:pStyle w:val="ListParagraph"/>
        <w:ind w:left="426"/>
        <w:jc w:val="both"/>
      </w:pPr>
      <w:r w:rsidRPr="00CD4723">
        <w:rPr>
          <w:rFonts w:ascii="Arial" w:hAnsi="Arial" w:cs="Arial"/>
          <w:w w:val="105"/>
          <w:sz w:val="22"/>
          <w:szCs w:val="22"/>
          <w:lang w:val="en-GB"/>
        </w:rPr>
        <w:t xml:space="preserve">Acronyms in the registry should be refrained from being used therefore </w:t>
      </w:r>
      <w:proofErr w:type="spellStart"/>
      <w:r w:rsidRPr="00CD4723">
        <w:rPr>
          <w:rFonts w:ascii="Arial" w:hAnsi="Arial" w:cs="Arial"/>
          <w:sz w:val="22"/>
          <w:szCs w:val="22"/>
        </w:rPr>
        <w:t>interoperabilityID</w:t>
      </w:r>
      <w:proofErr w:type="spellEnd"/>
      <w:r w:rsidRPr="00CD4723">
        <w:rPr>
          <w:rFonts w:ascii="Arial" w:hAnsi="Arial" w:cs="Arial"/>
          <w:sz w:val="22"/>
          <w:szCs w:val="22"/>
        </w:rPr>
        <w:t xml:space="preserve"> should become </w:t>
      </w:r>
      <w:proofErr w:type="spellStart"/>
      <w:r w:rsidRPr="00CD4723">
        <w:rPr>
          <w:rFonts w:ascii="Arial" w:hAnsi="Arial" w:cs="Arial"/>
          <w:sz w:val="22"/>
          <w:szCs w:val="22"/>
        </w:rPr>
        <w:t>interoperabilityIdentifier</w:t>
      </w:r>
      <w:proofErr w:type="spellEnd"/>
      <w:r w:rsidR="002A09A9" w:rsidRPr="00CD4723">
        <w:rPr>
          <w:rFonts w:ascii="Arial" w:hAnsi="Arial" w:cs="Arial"/>
          <w:sz w:val="22"/>
          <w:szCs w:val="22"/>
        </w:rPr>
        <w:t xml:space="preserve">. </w:t>
      </w:r>
    </w:p>
    <w:p w14:paraId="45128623" w14:textId="19499D76" w:rsidR="001071D5" w:rsidRPr="00CD4723" w:rsidRDefault="002A09A9" w:rsidP="00192B8E">
      <w:pPr>
        <w:pStyle w:val="ListParagraph"/>
        <w:ind w:left="426"/>
        <w:jc w:val="both"/>
        <w:rPr>
          <w:rFonts w:ascii="Arial" w:hAnsi="Arial" w:cs="Arial"/>
          <w:sz w:val="22"/>
          <w:szCs w:val="22"/>
        </w:rPr>
      </w:pPr>
      <w:r>
        <w:rPr>
          <w:rFonts w:ascii="Arial" w:hAnsi="Arial" w:cs="Arial"/>
          <w:sz w:val="22"/>
          <w:szCs w:val="22"/>
        </w:rPr>
        <w:t>T</w:t>
      </w:r>
      <w:r w:rsidR="001071D5" w:rsidRPr="00CD4723">
        <w:rPr>
          <w:rFonts w:ascii="Arial" w:hAnsi="Arial" w:cs="Arial"/>
          <w:sz w:val="22"/>
          <w:szCs w:val="22"/>
        </w:rPr>
        <w:t xml:space="preserve">he S-101PT meeting will look to introduce a new attribute as </w:t>
      </w:r>
      <w:r w:rsidRPr="00CD4723">
        <w:rPr>
          <w:rFonts w:ascii="Arial" w:hAnsi="Arial" w:cs="Arial"/>
          <w:sz w:val="22"/>
          <w:szCs w:val="22"/>
        </w:rPr>
        <w:t>an</w:t>
      </w:r>
      <w:r w:rsidR="001071D5" w:rsidRPr="00CD4723">
        <w:rPr>
          <w:rFonts w:ascii="Arial" w:hAnsi="Arial" w:cs="Arial"/>
          <w:sz w:val="22"/>
          <w:szCs w:val="22"/>
        </w:rPr>
        <w:t xml:space="preserve"> interoperabilityIdentifier on a </w:t>
      </w:r>
      <w:r w:rsidRPr="00CD4723">
        <w:rPr>
          <w:rFonts w:ascii="Arial" w:hAnsi="Arial" w:cs="Arial"/>
          <w:sz w:val="22"/>
          <w:szCs w:val="22"/>
        </w:rPr>
        <w:t>feature</w:t>
      </w:r>
      <w:r w:rsidR="001071D5" w:rsidRPr="00CD4723">
        <w:rPr>
          <w:rFonts w:ascii="Arial" w:hAnsi="Arial" w:cs="Arial"/>
          <w:sz w:val="22"/>
          <w:szCs w:val="22"/>
        </w:rPr>
        <w:t xml:space="preserve"> in S-101 for testing purposes initially. </w:t>
      </w:r>
    </w:p>
    <w:p w14:paraId="05058D02" w14:textId="6FBBE41C" w:rsidR="001071D5"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sz w:val="22"/>
          <w:szCs w:val="22"/>
        </w:rPr>
        <w:t>SE: There are two different topics being discussed. The 1</w:t>
      </w:r>
      <w:r w:rsidRPr="00CD4723">
        <w:rPr>
          <w:rFonts w:ascii="Arial" w:hAnsi="Arial" w:cs="Arial"/>
          <w:sz w:val="22"/>
          <w:szCs w:val="22"/>
          <w:vertAlign w:val="superscript"/>
        </w:rPr>
        <w:t>st</w:t>
      </w:r>
      <w:r w:rsidRPr="00CD4723">
        <w:rPr>
          <w:rFonts w:ascii="Arial" w:hAnsi="Arial" w:cs="Arial"/>
          <w:sz w:val="22"/>
          <w:szCs w:val="22"/>
        </w:rPr>
        <w:t xml:space="preserve"> is the </w:t>
      </w:r>
      <w:r w:rsidRPr="00CD4723">
        <w:rPr>
          <w:rFonts w:ascii="Arial" w:hAnsi="Arial" w:cs="Arial"/>
          <w:w w:val="105"/>
          <w:sz w:val="22"/>
          <w:szCs w:val="22"/>
          <w:lang w:val="en-GB"/>
        </w:rPr>
        <w:t>interoperabilityid/identifier functions and guidance needed in place in S-100/S-98 to make it possible to identify common features in combined pick reports, this needs to be agreed and then discussions move onto the 2</w:t>
      </w:r>
      <w:r w:rsidRPr="00CD4723">
        <w:rPr>
          <w:rFonts w:ascii="Arial" w:hAnsi="Arial" w:cs="Arial"/>
          <w:w w:val="105"/>
          <w:sz w:val="22"/>
          <w:szCs w:val="22"/>
          <w:vertAlign w:val="superscript"/>
          <w:lang w:val="en-GB"/>
        </w:rPr>
        <w:t>nd</w:t>
      </w:r>
      <w:r w:rsidRPr="00CD4723">
        <w:rPr>
          <w:rFonts w:ascii="Arial" w:hAnsi="Arial" w:cs="Arial"/>
          <w:w w:val="105"/>
          <w:sz w:val="22"/>
          <w:szCs w:val="22"/>
          <w:lang w:val="en-GB"/>
        </w:rPr>
        <w:t xml:space="preserve"> topic. The </w:t>
      </w:r>
      <w:r w:rsidR="00094FFA" w:rsidRPr="00CD4723">
        <w:rPr>
          <w:rFonts w:ascii="Arial" w:hAnsi="Arial" w:cs="Arial"/>
          <w:w w:val="105"/>
          <w:sz w:val="22"/>
          <w:szCs w:val="22"/>
          <w:lang w:val="en-GB"/>
        </w:rPr>
        <w:t>second</w:t>
      </w:r>
      <w:r w:rsidRPr="00CD4723">
        <w:rPr>
          <w:rFonts w:ascii="Arial" w:hAnsi="Arial" w:cs="Arial"/>
          <w:w w:val="105"/>
          <w:sz w:val="22"/>
          <w:szCs w:val="22"/>
          <w:lang w:val="en-GB"/>
        </w:rPr>
        <w:t xml:space="preserve"> topic is how should the IHO name space be handled. </w:t>
      </w:r>
    </w:p>
    <w:p w14:paraId="1409FFFF" w14:textId="77777777" w:rsidR="00301B50" w:rsidRPr="00CD4723" w:rsidRDefault="00301B50" w:rsidP="00301B50">
      <w:pPr>
        <w:pStyle w:val="ListParagraph"/>
        <w:jc w:val="both"/>
        <w:rPr>
          <w:rFonts w:ascii="Arial" w:hAnsi="Arial" w:cs="Arial"/>
          <w:w w:val="105"/>
          <w:sz w:val="22"/>
          <w:szCs w:val="22"/>
          <w:lang w:val="en-GB"/>
        </w:rPr>
      </w:pPr>
    </w:p>
    <w:p w14:paraId="1B508569" w14:textId="2A5A71D5" w:rsidR="001071D5" w:rsidRPr="00CD4723" w:rsidRDefault="001071D5" w:rsidP="00192B8E">
      <w:pPr>
        <w:pStyle w:val="ListParagraph"/>
        <w:numPr>
          <w:ilvl w:val="0"/>
          <w:numId w:val="16"/>
        </w:numPr>
        <w:ind w:left="426"/>
        <w:jc w:val="both"/>
        <w:rPr>
          <w:rFonts w:ascii="Arial" w:hAnsi="Arial" w:cs="Arial"/>
          <w:w w:val="105"/>
          <w:sz w:val="22"/>
          <w:szCs w:val="22"/>
          <w:lang w:val="en-GB"/>
        </w:rPr>
      </w:pPr>
      <w:r w:rsidRPr="00CD4723">
        <w:rPr>
          <w:rFonts w:ascii="Arial" w:hAnsi="Arial" w:cs="Arial"/>
          <w:w w:val="105"/>
          <w:sz w:val="22"/>
          <w:szCs w:val="22"/>
          <w:lang w:val="en-GB"/>
        </w:rPr>
        <w:t>EM: Summary: MRN started in Finland, the UKHO List of Light number combined with the local list number. If you put the UKHO number into the product specification, if the UKHO number changes the national producer must update their products. The idea was to uniquely identify features to try to avoid duplication and when there are they can be identified as the same. Same discussions held 4 years</w:t>
      </w:r>
      <w:r w:rsidR="008F439E">
        <w:rPr>
          <w:rFonts w:ascii="Arial" w:hAnsi="Arial" w:cs="Arial"/>
          <w:w w:val="105"/>
          <w:sz w:val="22"/>
          <w:szCs w:val="22"/>
          <w:lang w:val="en-GB"/>
        </w:rPr>
        <w:t xml:space="preserve"> ago</w:t>
      </w:r>
      <w:r w:rsidRPr="00CD4723">
        <w:rPr>
          <w:rFonts w:ascii="Arial" w:hAnsi="Arial" w:cs="Arial"/>
          <w:w w:val="105"/>
          <w:sz w:val="22"/>
          <w:szCs w:val="22"/>
          <w:lang w:val="en-GB"/>
        </w:rPr>
        <w:t xml:space="preserve"> (2019 S-100WG) are now being discussed now. We need to include unique identifiers in products and then work on the details later. Suggest it is kept simple, by adding the attribute with some basic guidance on how to make an MRN. Working out when is done with the attribute can be looked at later. </w:t>
      </w:r>
    </w:p>
    <w:p w14:paraId="7B1ABC6C" w14:textId="77777777" w:rsidR="001071D5" w:rsidRPr="00CD4723" w:rsidRDefault="001071D5" w:rsidP="00283197">
      <w:pPr>
        <w:jc w:val="both"/>
        <w:rPr>
          <w:rFonts w:ascii="Arial" w:hAnsi="Arial" w:cs="Arial"/>
          <w:w w:val="105"/>
          <w:sz w:val="22"/>
          <w:szCs w:val="22"/>
          <w:lang w:val="en-GB"/>
        </w:rPr>
      </w:pPr>
    </w:p>
    <w:p w14:paraId="4BBB6CAD" w14:textId="3B260E8A" w:rsidR="001071D5" w:rsidRPr="00CD4723" w:rsidRDefault="001071D5" w:rsidP="00283197">
      <w:pPr>
        <w:jc w:val="both"/>
        <w:rPr>
          <w:rFonts w:ascii="Arial" w:hAnsi="Arial" w:cs="Arial"/>
          <w:color w:val="FF0000"/>
          <w:w w:val="105"/>
          <w:sz w:val="22"/>
          <w:szCs w:val="22"/>
          <w:lang w:val="en-GB"/>
        </w:rPr>
      </w:pPr>
      <w:r w:rsidRPr="007A2184">
        <w:rPr>
          <w:rFonts w:ascii="Arial" w:hAnsi="Arial" w:cs="Arial"/>
          <w:b/>
          <w:bCs/>
          <w:color w:val="FF0000"/>
          <w:w w:val="105"/>
          <w:sz w:val="22"/>
          <w:szCs w:val="22"/>
          <w:lang w:val="en-GB"/>
        </w:rPr>
        <w:t>Action Item</w:t>
      </w:r>
      <w:r w:rsidR="009A5F84" w:rsidRPr="007A2184">
        <w:rPr>
          <w:rFonts w:ascii="Arial" w:hAnsi="Arial" w:cs="Arial"/>
          <w:b/>
          <w:bCs/>
          <w:color w:val="FF0000"/>
          <w:w w:val="105"/>
          <w:sz w:val="22"/>
          <w:szCs w:val="22"/>
          <w:lang w:val="en-GB"/>
        </w:rPr>
        <w:t xml:space="preserve"> </w:t>
      </w:r>
      <w:r w:rsidR="007A2184" w:rsidRPr="007A2184">
        <w:rPr>
          <w:rFonts w:ascii="Arial" w:hAnsi="Arial" w:cs="Arial"/>
          <w:b/>
          <w:bCs/>
          <w:color w:val="FF0000"/>
          <w:w w:val="105"/>
          <w:sz w:val="22"/>
          <w:szCs w:val="22"/>
          <w:lang w:val="en-GB"/>
        </w:rPr>
        <w:t>38</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Pr="00CD4723">
        <w:rPr>
          <w:rFonts w:ascii="Arial" w:hAnsi="Arial" w:cs="Arial"/>
          <w:color w:val="FF0000"/>
          <w:w w:val="105"/>
          <w:sz w:val="20"/>
          <w:szCs w:val="20"/>
          <w:lang w:val="en-GB"/>
        </w:rPr>
        <w:t>IHO Secretariat</w:t>
      </w:r>
      <w:r w:rsidRPr="00CD4723">
        <w:rPr>
          <w:rFonts w:ascii="Arial" w:hAnsi="Arial" w:cs="Arial"/>
          <w:color w:val="FF0000"/>
          <w:w w:val="105"/>
          <w:sz w:val="22"/>
          <w:szCs w:val="22"/>
          <w:lang w:val="en-GB"/>
        </w:rPr>
        <w:t xml:space="preserve"> to propose interoperabilityidentifier to the registry as a concept. JW 15</w:t>
      </w:r>
      <w:r w:rsidRPr="00CD4723">
        <w:rPr>
          <w:rFonts w:ascii="Arial" w:hAnsi="Arial" w:cs="Arial"/>
          <w:color w:val="FF0000"/>
          <w:w w:val="105"/>
          <w:sz w:val="22"/>
          <w:szCs w:val="22"/>
          <w:vertAlign w:val="superscript"/>
          <w:lang w:val="en-GB"/>
        </w:rPr>
        <w:t>th</w:t>
      </w:r>
      <w:r w:rsidRPr="00CD4723">
        <w:rPr>
          <w:rFonts w:ascii="Arial" w:hAnsi="Arial" w:cs="Arial"/>
          <w:color w:val="FF0000"/>
          <w:w w:val="105"/>
          <w:sz w:val="22"/>
          <w:szCs w:val="22"/>
          <w:lang w:val="en-GB"/>
        </w:rPr>
        <w:t xml:space="preserve"> Sept. </w:t>
      </w:r>
    </w:p>
    <w:p w14:paraId="6E8C5679" w14:textId="77777777" w:rsidR="00CC7DF8" w:rsidRPr="00CD4723" w:rsidRDefault="00CC7DF8" w:rsidP="00283197">
      <w:pPr>
        <w:jc w:val="both"/>
        <w:rPr>
          <w:rFonts w:ascii="Arial" w:hAnsi="Arial" w:cs="Arial"/>
          <w:w w:val="105"/>
          <w:sz w:val="22"/>
          <w:szCs w:val="22"/>
          <w:lang w:val="en-GB"/>
        </w:rPr>
      </w:pPr>
    </w:p>
    <w:p w14:paraId="7F36DC8E" w14:textId="4B22682B" w:rsidR="00CC7DF8" w:rsidRPr="00CD4723" w:rsidRDefault="00CC7DF8" w:rsidP="00283197">
      <w:pPr>
        <w:pStyle w:val="ListParagraph"/>
        <w:numPr>
          <w:ilvl w:val="0"/>
          <w:numId w:val="24"/>
        </w:numPr>
        <w:jc w:val="both"/>
        <w:rPr>
          <w:rFonts w:ascii="Arial" w:hAnsi="Arial" w:cs="Arial"/>
          <w:b/>
          <w:bCs/>
          <w:w w:val="105"/>
          <w:sz w:val="22"/>
          <w:szCs w:val="22"/>
          <w:lang w:val="en-GB"/>
        </w:rPr>
      </w:pPr>
      <w:r w:rsidRPr="00CD4723">
        <w:rPr>
          <w:rFonts w:ascii="Arial" w:hAnsi="Arial" w:cs="Arial"/>
          <w:b/>
          <w:bCs/>
          <w:w w:val="105"/>
          <w:sz w:val="22"/>
          <w:szCs w:val="22"/>
          <w:lang w:val="en-GB"/>
        </w:rPr>
        <w:t>Portrayal</w:t>
      </w:r>
    </w:p>
    <w:p w14:paraId="32988214" w14:textId="49CE4BA7" w:rsidR="00F84680" w:rsidRPr="00CD4723" w:rsidRDefault="00F84680" w:rsidP="00E43911">
      <w:pPr>
        <w:pStyle w:val="ListParagraph"/>
        <w:ind w:left="142"/>
        <w:jc w:val="both"/>
        <w:rPr>
          <w:rFonts w:ascii="Arial" w:hAnsi="Arial" w:cs="Arial"/>
          <w:b/>
          <w:bCs/>
          <w:w w:val="105"/>
          <w:sz w:val="22"/>
          <w:szCs w:val="22"/>
          <w:lang w:val="en-GB"/>
        </w:rPr>
      </w:pPr>
      <w:r w:rsidRPr="00CD4723">
        <w:rPr>
          <w:rFonts w:ascii="Arial" w:hAnsi="Arial" w:cs="Arial"/>
          <w:b/>
          <w:bCs/>
          <w:w w:val="105"/>
          <w:sz w:val="22"/>
          <w:szCs w:val="22"/>
          <w:lang w:val="en-GB"/>
        </w:rPr>
        <w:t>8.1 NPUB User Interfaces, S-100 ECDIS and S-108/S-164</w:t>
      </w:r>
      <w:r w:rsidR="00B13895" w:rsidRPr="00CD4723">
        <w:rPr>
          <w:rFonts w:ascii="Arial" w:hAnsi="Arial" w:cs="Arial"/>
          <w:b/>
          <w:bCs/>
          <w:w w:val="105"/>
          <w:sz w:val="22"/>
          <w:szCs w:val="22"/>
          <w:lang w:val="en-GB"/>
        </w:rPr>
        <w:t>.</w:t>
      </w:r>
    </w:p>
    <w:p w14:paraId="4C16DBA4" w14:textId="307844A0" w:rsidR="00CC7DF8" w:rsidRPr="00CD4723" w:rsidRDefault="00CC7DF8" w:rsidP="00E43911">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w:t>
      </w:r>
    </w:p>
    <w:p w14:paraId="033843E6" w14:textId="523EEB49" w:rsidR="00CC7DF8" w:rsidRPr="00CD4723" w:rsidRDefault="00CC7DF8" w:rsidP="00E43911">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DL:</w:t>
      </w:r>
      <w:r w:rsidR="002D054A" w:rsidRPr="00CD4723">
        <w:rPr>
          <w:rFonts w:ascii="Arial" w:hAnsi="Arial" w:cs="Arial"/>
          <w:w w:val="105"/>
          <w:sz w:val="22"/>
          <w:szCs w:val="22"/>
          <w:lang w:val="en-GB"/>
        </w:rPr>
        <w:t xml:space="preserve"> IALA has an S-212 (VTS Digital Service) product specification. There are solutions already being developed</w:t>
      </w:r>
      <w:r w:rsidR="00313B82" w:rsidRPr="00CD4723">
        <w:rPr>
          <w:rFonts w:ascii="Arial" w:hAnsi="Arial" w:cs="Arial"/>
          <w:w w:val="105"/>
          <w:sz w:val="22"/>
          <w:szCs w:val="22"/>
          <w:lang w:val="en-GB"/>
        </w:rPr>
        <w:t xml:space="preserve"> not by the IHO</w:t>
      </w:r>
      <w:r w:rsidR="002D054A" w:rsidRPr="00CD4723">
        <w:rPr>
          <w:rFonts w:ascii="Arial" w:hAnsi="Arial" w:cs="Arial"/>
          <w:w w:val="105"/>
          <w:sz w:val="22"/>
          <w:szCs w:val="22"/>
          <w:lang w:val="en-GB"/>
        </w:rPr>
        <w:t xml:space="preserve"> which would be useful to look </w:t>
      </w:r>
      <w:r w:rsidR="002A09A9" w:rsidRPr="00CD4723">
        <w:rPr>
          <w:rFonts w:ascii="Arial" w:hAnsi="Arial" w:cs="Arial"/>
          <w:w w:val="105"/>
          <w:sz w:val="22"/>
          <w:szCs w:val="22"/>
          <w:lang w:val="en-GB"/>
        </w:rPr>
        <w:t>at.</w:t>
      </w:r>
      <w:r w:rsidR="002D054A" w:rsidRPr="00CD4723">
        <w:rPr>
          <w:rFonts w:ascii="Arial" w:hAnsi="Arial" w:cs="Arial"/>
          <w:w w:val="105"/>
          <w:sz w:val="22"/>
          <w:szCs w:val="22"/>
          <w:lang w:val="en-GB"/>
        </w:rPr>
        <w:t xml:space="preserve"> </w:t>
      </w:r>
      <w:r w:rsidR="00FD2B58" w:rsidRPr="00CD4723">
        <w:rPr>
          <w:rFonts w:ascii="Arial" w:hAnsi="Arial" w:cs="Arial"/>
          <w:w w:val="105"/>
          <w:sz w:val="22"/>
          <w:szCs w:val="22"/>
          <w:lang w:val="en-GB"/>
        </w:rPr>
        <w:t xml:space="preserve">Product </w:t>
      </w:r>
      <w:r w:rsidR="00897BE2" w:rsidRPr="00CD4723">
        <w:rPr>
          <w:rFonts w:ascii="Arial" w:hAnsi="Arial" w:cs="Arial"/>
          <w:w w:val="105"/>
          <w:sz w:val="22"/>
          <w:szCs w:val="22"/>
          <w:lang w:val="en-GB"/>
        </w:rPr>
        <w:t>specification is n</w:t>
      </w:r>
      <w:r w:rsidR="002D054A" w:rsidRPr="00CD4723">
        <w:rPr>
          <w:rFonts w:ascii="Arial" w:hAnsi="Arial" w:cs="Arial"/>
          <w:w w:val="105"/>
          <w:sz w:val="22"/>
          <w:szCs w:val="22"/>
          <w:lang w:val="en-GB"/>
        </w:rPr>
        <w:t>ot yet at version 1</w:t>
      </w:r>
      <w:r w:rsidR="00313B82" w:rsidRPr="00CD4723">
        <w:rPr>
          <w:rFonts w:ascii="Arial" w:hAnsi="Arial" w:cs="Arial"/>
          <w:w w:val="105"/>
          <w:sz w:val="22"/>
          <w:szCs w:val="22"/>
          <w:lang w:val="en-GB"/>
        </w:rPr>
        <w:t xml:space="preserve"> but is available on the IALA website</w:t>
      </w:r>
      <w:r w:rsidR="002D054A" w:rsidRPr="00CD4723">
        <w:rPr>
          <w:rFonts w:ascii="Arial" w:hAnsi="Arial" w:cs="Arial"/>
          <w:w w:val="105"/>
          <w:sz w:val="22"/>
          <w:szCs w:val="22"/>
          <w:lang w:val="en-GB"/>
        </w:rPr>
        <w:t>, IALA</w:t>
      </w:r>
      <w:r w:rsidR="00313B82" w:rsidRPr="00CD4723">
        <w:rPr>
          <w:rFonts w:ascii="Arial" w:hAnsi="Arial" w:cs="Arial"/>
          <w:w w:val="105"/>
          <w:sz w:val="22"/>
          <w:szCs w:val="22"/>
          <w:lang w:val="en-GB"/>
        </w:rPr>
        <w:t xml:space="preserve"> is</w:t>
      </w:r>
      <w:r w:rsidR="002D054A" w:rsidRPr="00CD4723">
        <w:rPr>
          <w:rFonts w:ascii="Arial" w:hAnsi="Arial" w:cs="Arial"/>
          <w:w w:val="105"/>
          <w:sz w:val="22"/>
          <w:szCs w:val="22"/>
          <w:lang w:val="en-GB"/>
        </w:rPr>
        <w:t xml:space="preserve"> open to</w:t>
      </w:r>
      <w:r w:rsidR="00991A99" w:rsidRPr="00CD4723">
        <w:rPr>
          <w:rFonts w:ascii="Arial" w:hAnsi="Arial" w:cs="Arial"/>
          <w:w w:val="105"/>
          <w:sz w:val="22"/>
          <w:szCs w:val="22"/>
          <w:lang w:val="en-GB"/>
        </w:rPr>
        <w:t xml:space="preserve"> provide</w:t>
      </w:r>
      <w:r w:rsidR="002D054A" w:rsidRPr="00CD4723">
        <w:rPr>
          <w:rFonts w:ascii="Arial" w:hAnsi="Arial" w:cs="Arial"/>
          <w:w w:val="105"/>
          <w:sz w:val="22"/>
          <w:szCs w:val="22"/>
          <w:lang w:val="en-GB"/>
        </w:rPr>
        <w:t xml:space="preserve"> advice and </w:t>
      </w:r>
      <w:r w:rsidR="00991A99" w:rsidRPr="00CD4723">
        <w:rPr>
          <w:rFonts w:ascii="Arial" w:hAnsi="Arial" w:cs="Arial"/>
          <w:w w:val="105"/>
          <w:sz w:val="22"/>
          <w:szCs w:val="22"/>
          <w:lang w:val="en-GB"/>
        </w:rPr>
        <w:t xml:space="preserve">answer </w:t>
      </w:r>
      <w:r w:rsidR="002D054A" w:rsidRPr="00CD4723">
        <w:rPr>
          <w:rFonts w:ascii="Arial" w:hAnsi="Arial" w:cs="Arial"/>
          <w:w w:val="105"/>
          <w:sz w:val="22"/>
          <w:szCs w:val="22"/>
          <w:lang w:val="en-GB"/>
        </w:rPr>
        <w:t>questions.</w:t>
      </w:r>
    </w:p>
    <w:p w14:paraId="654569D6" w14:textId="3BCBC644" w:rsidR="002D054A" w:rsidRPr="00CD4723" w:rsidRDefault="002D054A" w:rsidP="00E43911">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1: Liability. </w:t>
      </w:r>
    </w:p>
    <w:p w14:paraId="3601BF45" w14:textId="276EC3B7" w:rsidR="002D054A" w:rsidRPr="00CD4723" w:rsidRDefault="002D054A" w:rsidP="00E43911">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Different views were discussed on legal text and how it is going to be presented in the different products. In many countries there are multiple organisations who create regulations in the maritime space, for a hydrographic office to interpret and break down the legal text into attributes can be hard work. Modelling does allow text to be inserted verbatim as a georeferenced piece of text, using attributes to break down the text is not mandatory. However, there was views from many that breaking down the legal text into attributes is a benefit to the user,</w:t>
      </w:r>
      <w:r w:rsidR="003D1577" w:rsidRPr="00CD4723">
        <w:rPr>
          <w:rFonts w:ascii="Arial" w:hAnsi="Arial" w:cs="Arial"/>
          <w:w w:val="105"/>
          <w:sz w:val="22"/>
          <w:szCs w:val="22"/>
          <w:lang w:val="en-GB"/>
        </w:rPr>
        <w:t xml:space="preserve"> whole</w:t>
      </w:r>
      <w:r w:rsidRPr="00CD4723">
        <w:rPr>
          <w:rFonts w:ascii="Arial" w:hAnsi="Arial" w:cs="Arial"/>
          <w:w w:val="105"/>
          <w:sz w:val="22"/>
          <w:szCs w:val="22"/>
          <w:lang w:val="en-GB"/>
        </w:rPr>
        <w:t xml:space="preserve"> text </w:t>
      </w:r>
      <w:r w:rsidR="00076496" w:rsidRPr="00CD4723">
        <w:rPr>
          <w:rFonts w:ascii="Arial" w:hAnsi="Arial" w:cs="Arial"/>
          <w:w w:val="105"/>
          <w:sz w:val="22"/>
          <w:szCs w:val="22"/>
          <w:lang w:val="en-GB"/>
        </w:rPr>
        <w:t>can be ambiguous</w:t>
      </w:r>
      <w:r w:rsidR="00804F02" w:rsidRPr="00CD4723">
        <w:rPr>
          <w:rFonts w:ascii="Arial" w:hAnsi="Arial" w:cs="Arial"/>
          <w:w w:val="105"/>
          <w:sz w:val="22"/>
          <w:szCs w:val="22"/>
          <w:lang w:val="en-GB"/>
        </w:rPr>
        <w:t>,</w:t>
      </w:r>
      <w:r w:rsidR="00076496" w:rsidRPr="00CD4723">
        <w:rPr>
          <w:rFonts w:ascii="Arial" w:hAnsi="Arial" w:cs="Arial"/>
          <w:w w:val="105"/>
          <w:sz w:val="22"/>
          <w:szCs w:val="22"/>
          <w:lang w:val="en-GB"/>
        </w:rPr>
        <w:t xml:space="preserve"> where broken </w:t>
      </w:r>
      <w:r w:rsidR="00076496" w:rsidRPr="00CD4723">
        <w:rPr>
          <w:rFonts w:ascii="Arial" w:hAnsi="Arial" w:cs="Arial"/>
          <w:w w:val="105"/>
          <w:sz w:val="22"/>
          <w:szCs w:val="22"/>
          <w:lang w:val="en-GB"/>
        </w:rPr>
        <w:lastRenderedPageBreak/>
        <w:t xml:space="preserve">down into attributes provides clear </w:t>
      </w:r>
      <w:r w:rsidR="002B3E8C" w:rsidRPr="00CD4723">
        <w:rPr>
          <w:rFonts w:ascii="Arial" w:hAnsi="Arial" w:cs="Arial"/>
          <w:w w:val="105"/>
          <w:sz w:val="22"/>
          <w:szCs w:val="22"/>
          <w:lang w:val="en-GB"/>
        </w:rPr>
        <w:t>interpretation</w:t>
      </w:r>
      <w:r w:rsidR="00804F02" w:rsidRPr="00CD4723">
        <w:rPr>
          <w:rFonts w:ascii="Arial" w:hAnsi="Arial" w:cs="Arial"/>
          <w:w w:val="105"/>
          <w:sz w:val="22"/>
          <w:szCs w:val="22"/>
          <w:lang w:val="en-GB"/>
        </w:rPr>
        <w:t xml:space="preserve"> however the authority would have to take </w:t>
      </w:r>
      <w:r w:rsidR="00D076F2" w:rsidRPr="00CD4723">
        <w:rPr>
          <w:rFonts w:ascii="Arial" w:hAnsi="Arial" w:cs="Arial"/>
          <w:w w:val="105"/>
          <w:sz w:val="22"/>
          <w:szCs w:val="22"/>
          <w:lang w:val="en-GB"/>
        </w:rPr>
        <w:t xml:space="preserve">responsibility. </w:t>
      </w:r>
    </w:p>
    <w:p w14:paraId="3629D8C3" w14:textId="77777777" w:rsidR="004A3D14" w:rsidRPr="00CD4723" w:rsidRDefault="00FA3261" w:rsidP="00E43911">
      <w:pPr>
        <w:pStyle w:val="ListParagraph"/>
        <w:numPr>
          <w:ilvl w:val="0"/>
          <w:numId w:val="16"/>
        </w:numPr>
        <w:ind w:left="567" w:hanging="284"/>
        <w:jc w:val="both"/>
        <w:rPr>
          <w:rFonts w:ascii="Arial" w:hAnsi="Arial" w:cs="Arial"/>
          <w:w w:val="105"/>
          <w:sz w:val="22"/>
          <w:szCs w:val="22"/>
          <w:lang w:val="en-GB"/>
        </w:rPr>
      </w:pPr>
      <w:r w:rsidRPr="00CD4723">
        <w:rPr>
          <w:rFonts w:ascii="Arial" w:hAnsi="Arial" w:cs="Arial"/>
          <w:w w:val="105"/>
          <w:sz w:val="22"/>
          <w:szCs w:val="22"/>
          <w:lang w:val="en-GB"/>
        </w:rPr>
        <w:t>Discussion</w:t>
      </w:r>
      <w:r w:rsidR="00B540BB" w:rsidRPr="00CD4723">
        <w:rPr>
          <w:rFonts w:ascii="Arial" w:hAnsi="Arial" w:cs="Arial"/>
          <w:w w:val="105"/>
          <w:sz w:val="22"/>
          <w:szCs w:val="22"/>
          <w:lang w:val="en-GB"/>
        </w:rPr>
        <w:t xml:space="preserve"> 2</w:t>
      </w:r>
      <w:r w:rsidRPr="00CD4723">
        <w:rPr>
          <w:rFonts w:ascii="Arial" w:hAnsi="Arial" w:cs="Arial"/>
          <w:w w:val="105"/>
          <w:sz w:val="22"/>
          <w:szCs w:val="22"/>
          <w:lang w:val="en-GB"/>
        </w:rPr>
        <w:t xml:space="preserve">: Complex Parameters and Alerts and indications. </w:t>
      </w:r>
    </w:p>
    <w:p w14:paraId="643E56DB" w14:textId="4A59BE5C" w:rsidR="00FA3261" w:rsidRPr="00CD4723" w:rsidRDefault="00FB20E4" w:rsidP="00E43911">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A</w:t>
      </w:r>
      <w:r w:rsidR="009B28B3" w:rsidRPr="00CD4723">
        <w:rPr>
          <w:rFonts w:ascii="Arial" w:hAnsi="Arial" w:cs="Arial"/>
          <w:w w:val="105"/>
          <w:sz w:val="22"/>
          <w:szCs w:val="22"/>
          <w:lang w:val="en-GB"/>
        </w:rPr>
        <w:t xml:space="preserve">greement that the </w:t>
      </w:r>
      <w:r w:rsidR="00D56FB7" w:rsidRPr="00CD4723">
        <w:rPr>
          <w:rFonts w:ascii="Arial" w:hAnsi="Arial" w:cs="Arial"/>
          <w:w w:val="105"/>
          <w:sz w:val="22"/>
          <w:szCs w:val="22"/>
          <w:lang w:val="en-GB"/>
        </w:rPr>
        <w:t>p</w:t>
      </w:r>
      <w:r w:rsidR="009B28B3" w:rsidRPr="00CD4723">
        <w:rPr>
          <w:rFonts w:ascii="Arial" w:hAnsi="Arial" w:cs="Arial"/>
          <w:w w:val="105"/>
          <w:sz w:val="22"/>
          <w:szCs w:val="22"/>
          <w:lang w:val="en-GB"/>
        </w:rPr>
        <w:t xml:space="preserve">ick </w:t>
      </w:r>
      <w:r w:rsidRPr="00CD4723">
        <w:rPr>
          <w:rFonts w:ascii="Arial" w:hAnsi="Arial" w:cs="Arial"/>
          <w:w w:val="105"/>
          <w:sz w:val="22"/>
          <w:szCs w:val="22"/>
          <w:lang w:val="en-GB"/>
        </w:rPr>
        <w:t>report should be looked at in more detail</w:t>
      </w:r>
      <w:r w:rsidR="00C07207" w:rsidRPr="00CD4723">
        <w:rPr>
          <w:rFonts w:ascii="Arial" w:hAnsi="Arial" w:cs="Arial"/>
          <w:w w:val="105"/>
          <w:sz w:val="22"/>
          <w:szCs w:val="22"/>
          <w:lang w:val="en-GB"/>
        </w:rPr>
        <w:t>. There is no portrayal catalogue for the pick report. There are rules that define the colours and symbols on the screen, rules for alerts and indications, the piece that is missing is how do I take all the objects and attributes (simple or complex) and display it for the user in a meaningful way</w:t>
      </w:r>
      <w:r w:rsidR="00B41B07" w:rsidRPr="00CD4723">
        <w:rPr>
          <w:rFonts w:ascii="Arial" w:hAnsi="Arial" w:cs="Arial"/>
          <w:w w:val="105"/>
          <w:sz w:val="22"/>
          <w:szCs w:val="22"/>
          <w:lang w:val="en-GB"/>
        </w:rPr>
        <w:t>. Should begin with l</w:t>
      </w:r>
      <w:r w:rsidR="007E2157" w:rsidRPr="00CD4723">
        <w:rPr>
          <w:rFonts w:ascii="Arial" w:hAnsi="Arial" w:cs="Arial"/>
          <w:w w:val="105"/>
          <w:sz w:val="22"/>
          <w:szCs w:val="22"/>
          <w:lang w:val="en-GB"/>
        </w:rPr>
        <w:t xml:space="preserve">ooking into the facilities that are already available </w:t>
      </w:r>
      <w:r w:rsidR="00C12726" w:rsidRPr="00CD4723">
        <w:rPr>
          <w:rFonts w:ascii="Arial" w:hAnsi="Arial" w:cs="Arial"/>
          <w:w w:val="105"/>
          <w:sz w:val="22"/>
          <w:szCs w:val="22"/>
          <w:lang w:val="en-GB"/>
        </w:rPr>
        <w:t>in the existing portrayal model and what the boundaries</w:t>
      </w:r>
      <w:r w:rsidR="005A6568" w:rsidRPr="00CD4723">
        <w:rPr>
          <w:rFonts w:ascii="Arial" w:hAnsi="Arial" w:cs="Arial"/>
          <w:w w:val="105"/>
          <w:sz w:val="22"/>
          <w:szCs w:val="22"/>
          <w:lang w:val="en-GB"/>
        </w:rPr>
        <w:t xml:space="preserve"> </w:t>
      </w:r>
      <w:r w:rsidR="00B41B07" w:rsidRPr="00CD4723">
        <w:rPr>
          <w:rFonts w:ascii="Arial" w:hAnsi="Arial" w:cs="Arial"/>
          <w:w w:val="105"/>
          <w:sz w:val="22"/>
          <w:szCs w:val="22"/>
          <w:lang w:val="en-GB"/>
        </w:rPr>
        <w:t xml:space="preserve">are </w:t>
      </w:r>
      <w:r w:rsidR="005A6568" w:rsidRPr="00CD4723">
        <w:rPr>
          <w:rFonts w:ascii="Arial" w:hAnsi="Arial" w:cs="Arial"/>
          <w:w w:val="105"/>
          <w:sz w:val="22"/>
          <w:szCs w:val="22"/>
          <w:lang w:val="en-GB"/>
        </w:rPr>
        <w:t xml:space="preserve">and come back with observations based </w:t>
      </w:r>
      <w:r w:rsidR="00D56FB7" w:rsidRPr="00CD4723">
        <w:rPr>
          <w:rFonts w:ascii="Arial" w:hAnsi="Arial" w:cs="Arial"/>
          <w:w w:val="105"/>
          <w:sz w:val="22"/>
          <w:szCs w:val="22"/>
          <w:lang w:val="en-GB"/>
        </w:rPr>
        <w:t xml:space="preserve">on the work already done. </w:t>
      </w:r>
      <w:r w:rsidR="00B928A9" w:rsidRPr="00CD4723">
        <w:rPr>
          <w:rFonts w:ascii="Arial" w:hAnsi="Arial" w:cs="Arial"/>
          <w:w w:val="105"/>
          <w:sz w:val="22"/>
          <w:szCs w:val="22"/>
          <w:lang w:val="en-GB"/>
        </w:rPr>
        <w:t xml:space="preserve">Time however is short for </w:t>
      </w:r>
      <w:r w:rsidR="00D17879" w:rsidRPr="00CD4723">
        <w:rPr>
          <w:rFonts w:ascii="Arial" w:hAnsi="Arial" w:cs="Arial"/>
          <w:w w:val="105"/>
          <w:sz w:val="22"/>
          <w:szCs w:val="22"/>
          <w:lang w:val="en-GB"/>
        </w:rPr>
        <w:t xml:space="preserve">requesting any changes to formatting of the pick report. </w:t>
      </w:r>
    </w:p>
    <w:p w14:paraId="252792FE" w14:textId="77777777" w:rsidR="006A5780" w:rsidRPr="00CD4723" w:rsidRDefault="006A5780" w:rsidP="00283197">
      <w:pPr>
        <w:jc w:val="both"/>
        <w:rPr>
          <w:rFonts w:ascii="Arial" w:hAnsi="Arial" w:cs="Arial"/>
          <w:w w:val="105"/>
          <w:sz w:val="22"/>
          <w:szCs w:val="22"/>
          <w:lang w:val="en-GB"/>
        </w:rPr>
      </w:pPr>
    </w:p>
    <w:p w14:paraId="570CECB8" w14:textId="4D2968C6" w:rsidR="004B5BD2" w:rsidRPr="00CD4723" w:rsidRDefault="009830F4" w:rsidP="00283197">
      <w:pPr>
        <w:pStyle w:val="ListParagraph"/>
        <w:numPr>
          <w:ilvl w:val="1"/>
          <w:numId w:val="22"/>
        </w:numPr>
        <w:jc w:val="both"/>
        <w:rPr>
          <w:rFonts w:ascii="Arial" w:hAnsi="Arial" w:cs="Arial"/>
          <w:b/>
          <w:bCs/>
          <w:w w:val="105"/>
          <w:sz w:val="22"/>
          <w:szCs w:val="22"/>
          <w:lang w:val="en-GB"/>
        </w:rPr>
      </w:pPr>
      <w:r w:rsidRPr="00CD4723">
        <w:rPr>
          <w:rFonts w:ascii="Arial" w:hAnsi="Arial" w:cs="Arial"/>
          <w:b/>
          <w:bCs/>
          <w:w w:val="105"/>
          <w:sz w:val="22"/>
          <w:szCs w:val="22"/>
          <w:lang w:val="en-GB"/>
        </w:rPr>
        <w:t xml:space="preserve"> </w:t>
      </w:r>
      <w:r w:rsidR="00BD6B98" w:rsidRPr="00CD4723">
        <w:rPr>
          <w:rFonts w:ascii="Arial" w:hAnsi="Arial" w:cs="Arial"/>
          <w:b/>
          <w:bCs/>
          <w:w w:val="105"/>
          <w:sz w:val="22"/>
          <w:szCs w:val="22"/>
          <w:lang w:val="en-GB"/>
        </w:rPr>
        <w:t>Complex portrayals and pick reports</w:t>
      </w:r>
      <w:r w:rsidR="00B13895" w:rsidRPr="00CD4723">
        <w:rPr>
          <w:rFonts w:ascii="Arial" w:hAnsi="Arial" w:cs="Arial"/>
          <w:b/>
          <w:bCs/>
          <w:w w:val="105"/>
          <w:sz w:val="22"/>
          <w:szCs w:val="22"/>
          <w:lang w:val="en-GB"/>
        </w:rPr>
        <w:t>.</w:t>
      </w:r>
    </w:p>
    <w:p w14:paraId="3027EC06" w14:textId="245EDE1E" w:rsidR="000D537A" w:rsidRPr="00CD4723" w:rsidRDefault="004B5BD2" w:rsidP="00983B8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paper.</w:t>
      </w:r>
    </w:p>
    <w:p w14:paraId="4982AB7E" w14:textId="6ACDAED9" w:rsidR="00375810" w:rsidRPr="00CD4723" w:rsidRDefault="00052A9E" w:rsidP="00983B8F">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EM: The cha</w:t>
      </w:r>
      <w:r w:rsidR="008C7B84" w:rsidRPr="00CD4723">
        <w:rPr>
          <w:rFonts w:ascii="Arial" w:hAnsi="Arial" w:cs="Arial"/>
          <w:w w:val="105"/>
          <w:sz w:val="22"/>
          <w:szCs w:val="22"/>
          <w:lang w:val="en-GB"/>
        </w:rPr>
        <w:t>lle</w:t>
      </w:r>
      <w:r w:rsidRPr="00CD4723">
        <w:rPr>
          <w:rFonts w:ascii="Arial" w:hAnsi="Arial" w:cs="Arial"/>
          <w:w w:val="105"/>
          <w:sz w:val="22"/>
          <w:szCs w:val="22"/>
          <w:lang w:val="en-GB"/>
        </w:rPr>
        <w:t xml:space="preserve">nge is that an </w:t>
      </w:r>
      <w:r w:rsidR="0004737A" w:rsidRPr="00CD4723">
        <w:rPr>
          <w:rFonts w:ascii="Arial" w:hAnsi="Arial" w:cs="Arial"/>
          <w:w w:val="105"/>
          <w:sz w:val="22"/>
          <w:szCs w:val="22"/>
          <w:lang w:val="en-GB"/>
        </w:rPr>
        <w:t xml:space="preserve">S-100 </w:t>
      </w:r>
      <w:r w:rsidRPr="00CD4723">
        <w:rPr>
          <w:rFonts w:ascii="Arial" w:hAnsi="Arial" w:cs="Arial"/>
          <w:w w:val="105"/>
          <w:sz w:val="22"/>
          <w:szCs w:val="22"/>
          <w:lang w:val="en-GB"/>
        </w:rPr>
        <w:t>ECDIS</w:t>
      </w:r>
      <w:r w:rsidR="0004737A" w:rsidRPr="00CD4723">
        <w:rPr>
          <w:rFonts w:ascii="Arial" w:hAnsi="Arial" w:cs="Arial"/>
          <w:w w:val="105"/>
          <w:sz w:val="22"/>
          <w:szCs w:val="22"/>
          <w:lang w:val="en-GB"/>
        </w:rPr>
        <w:t xml:space="preserve"> is within 2½ years. S-100 is not going to be extended to allow </w:t>
      </w:r>
      <w:r w:rsidR="00A87B0D" w:rsidRPr="00CD4723">
        <w:rPr>
          <w:rFonts w:ascii="Arial" w:hAnsi="Arial" w:cs="Arial"/>
          <w:w w:val="105"/>
          <w:sz w:val="22"/>
          <w:szCs w:val="22"/>
          <w:lang w:val="en-GB"/>
        </w:rPr>
        <w:t xml:space="preserve">significant extensions for </w:t>
      </w:r>
      <w:r w:rsidR="0004737A" w:rsidRPr="00CD4723">
        <w:rPr>
          <w:rFonts w:ascii="Arial" w:hAnsi="Arial" w:cs="Arial"/>
          <w:w w:val="105"/>
          <w:sz w:val="22"/>
          <w:szCs w:val="22"/>
          <w:lang w:val="en-GB"/>
        </w:rPr>
        <w:t xml:space="preserve">editions </w:t>
      </w:r>
      <w:proofErr w:type="gramStart"/>
      <w:r w:rsidR="0004737A" w:rsidRPr="00CD4723">
        <w:rPr>
          <w:rFonts w:ascii="Arial" w:hAnsi="Arial" w:cs="Arial"/>
          <w:w w:val="105"/>
          <w:sz w:val="22"/>
          <w:szCs w:val="22"/>
          <w:lang w:val="en-GB"/>
        </w:rPr>
        <w:t>in the near future</w:t>
      </w:r>
      <w:proofErr w:type="gramEnd"/>
      <w:r w:rsidR="00A87B0D" w:rsidRPr="00CD4723">
        <w:rPr>
          <w:rFonts w:ascii="Arial" w:hAnsi="Arial" w:cs="Arial"/>
          <w:w w:val="105"/>
          <w:sz w:val="22"/>
          <w:szCs w:val="22"/>
          <w:lang w:val="en-GB"/>
        </w:rPr>
        <w:t xml:space="preserve"> as t</w:t>
      </w:r>
      <w:r w:rsidR="0004737A" w:rsidRPr="00CD4723">
        <w:rPr>
          <w:rFonts w:ascii="Arial" w:hAnsi="Arial" w:cs="Arial"/>
          <w:w w:val="105"/>
          <w:sz w:val="22"/>
          <w:szCs w:val="22"/>
          <w:lang w:val="en-GB"/>
        </w:rPr>
        <w:t xml:space="preserve">his would make </w:t>
      </w:r>
      <w:r w:rsidR="00A87B0D" w:rsidRPr="00CD4723">
        <w:rPr>
          <w:rFonts w:ascii="Arial" w:hAnsi="Arial" w:cs="Arial"/>
          <w:w w:val="105"/>
          <w:sz w:val="22"/>
          <w:szCs w:val="22"/>
          <w:lang w:val="en-GB"/>
        </w:rPr>
        <w:t>ECDIS</w:t>
      </w:r>
      <w:r w:rsidR="0004737A" w:rsidRPr="00CD4723">
        <w:rPr>
          <w:rFonts w:ascii="Arial" w:hAnsi="Arial" w:cs="Arial"/>
          <w:w w:val="105"/>
          <w:sz w:val="22"/>
          <w:szCs w:val="22"/>
          <w:lang w:val="en-GB"/>
        </w:rPr>
        <w:t xml:space="preserve"> </w:t>
      </w:r>
      <w:r w:rsidR="00BE28FA" w:rsidRPr="00CD4723">
        <w:rPr>
          <w:rFonts w:ascii="Arial" w:hAnsi="Arial" w:cs="Arial"/>
          <w:w w:val="105"/>
          <w:sz w:val="22"/>
          <w:szCs w:val="22"/>
          <w:lang w:val="en-GB"/>
        </w:rPr>
        <w:t>implementation</w:t>
      </w:r>
      <w:r w:rsidR="0004737A" w:rsidRPr="00CD4723">
        <w:rPr>
          <w:rFonts w:ascii="Arial" w:hAnsi="Arial" w:cs="Arial"/>
          <w:w w:val="105"/>
          <w:sz w:val="22"/>
          <w:szCs w:val="22"/>
          <w:lang w:val="en-GB"/>
        </w:rPr>
        <w:t xml:space="preserve"> difficult. </w:t>
      </w:r>
      <w:r w:rsidR="00BE28FA" w:rsidRPr="00CD4723">
        <w:rPr>
          <w:rFonts w:ascii="Arial" w:hAnsi="Arial" w:cs="Arial"/>
          <w:w w:val="105"/>
          <w:sz w:val="22"/>
          <w:szCs w:val="22"/>
          <w:lang w:val="en-GB"/>
        </w:rPr>
        <w:t>The ECDIS being</w:t>
      </w:r>
      <w:r w:rsidR="0004737A" w:rsidRPr="00CD4723">
        <w:rPr>
          <w:rFonts w:ascii="Arial" w:hAnsi="Arial" w:cs="Arial"/>
          <w:w w:val="105"/>
          <w:sz w:val="22"/>
          <w:szCs w:val="22"/>
          <w:lang w:val="en-GB"/>
        </w:rPr>
        <w:t xml:space="preserve"> created now we will have to live with it for 8-10</w:t>
      </w:r>
      <w:r w:rsidR="008F439E">
        <w:rPr>
          <w:rFonts w:ascii="Arial" w:hAnsi="Arial" w:cs="Arial"/>
          <w:w w:val="105"/>
          <w:sz w:val="22"/>
          <w:szCs w:val="22"/>
          <w:lang w:val="en-GB"/>
        </w:rPr>
        <w:t xml:space="preserve"> </w:t>
      </w:r>
      <w:r w:rsidR="0004737A" w:rsidRPr="00CD4723">
        <w:rPr>
          <w:rFonts w:ascii="Arial" w:hAnsi="Arial" w:cs="Arial"/>
          <w:w w:val="105"/>
          <w:sz w:val="22"/>
          <w:szCs w:val="22"/>
          <w:lang w:val="en-GB"/>
        </w:rPr>
        <w:t xml:space="preserve">years. </w:t>
      </w:r>
      <w:r w:rsidR="00211E56" w:rsidRPr="00CD4723">
        <w:rPr>
          <w:rFonts w:ascii="Arial" w:hAnsi="Arial" w:cs="Arial"/>
          <w:w w:val="105"/>
          <w:sz w:val="22"/>
          <w:szCs w:val="22"/>
          <w:lang w:val="en-GB"/>
        </w:rPr>
        <w:t>Therefore,</w:t>
      </w:r>
      <w:r w:rsidR="00C10CB0" w:rsidRPr="00CD4723">
        <w:rPr>
          <w:rFonts w:ascii="Arial" w:hAnsi="Arial" w:cs="Arial"/>
          <w:w w:val="105"/>
          <w:sz w:val="22"/>
          <w:szCs w:val="22"/>
          <w:lang w:val="en-GB"/>
        </w:rPr>
        <w:t xml:space="preserve"> what is needed is</w:t>
      </w:r>
      <w:r w:rsidR="00211E56" w:rsidRPr="00CD4723">
        <w:rPr>
          <w:rFonts w:ascii="Arial" w:hAnsi="Arial" w:cs="Arial"/>
          <w:w w:val="105"/>
          <w:sz w:val="22"/>
          <w:szCs w:val="22"/>
          <w:lang w:val="en-GB"/>
        </w:rPr>
        <w:t xml:space="preserve"> a</w:t>
      </w:r>
      <w:r w:rsidR="0004737A" w:rsidRPr="00CD4723">
        <w:rPr>
          <w:rFonts w:ascii="Arial" w:hAnsi="Arial" w:cs="Arial"/>
          <w:w w:val="105"/>
          <w:sz w:val="22"/>
          <w:szCs w:val="22"/>
          <w:lang w:val="en-GB"/>
        </w:rPr>
        <w:t xml:space="preserve"> solution that can be implemented now while we work on an improved solution. Interim solution </w:t>
      </w:r>
      <w:r w:rsidR="004174E3" w:rsidRPr="00CD4723">
        <w:rPr>
          <w:rFonts w:ascii="Arial" w:hAnsi="Arial" w:cs="Arial"/>
          <w:w w:val="105"/>
          <w:sz w:val="22"/>
          <w:szCs w:val="22"/>
          <w:lang w:val="en-GB"/>
        </w:rPr>
        <w:t xml:space="preserve">could as </w:t>
      </w:r>
      <w:r w:rsidR="006C7374" w:rsidRPr="00CD4723">
        <w:rPr>
          <w:rFonts w:ascii="Arial" w:hAnsi="Arial" w:cs="Arial"/>
          <w:w w:val="105"/>
          <w:sz w:val="22"/>
          <w:szCs w:val="22"/>
          <w:lang w:val="en-GB"/>
        </w:rPr>
        <w:t>be suggested</w:t>
      </w:r>
      <w:r w:rsidR="004174E3" w:rsidRPr="00CD4723">
        <w:rPr>
          <w:rFonts w:ascii="Arial" w:hAnsi="Arial" w:cs="Arial"/>
          <w:w w:val="105"/>
          <w:sz w:val="22"/>
          <w:szCs w:val="22"/>
          <w:lang w:val="en-GB"/>
        </w:rPr>
        <w:t xml:space="preserve"> by HP where a</w:t>
      </w:r>
      <w:r w:rsidR="00E610B5" w:rsidRPr="00CD4723">
        <w:rPr>
          <w:rFonts w:ascii="Arial" w:hAnsi="Arial" w:cs="Arial"/>
          <w:w w:val="105"/>
          <w:sz w:val="22"/>
          <w:szCs w:val="22"/>
          <w:lang w:val="en-GB"/>
        </w:rPr>
        <w:t xml:space="preserve"> new</w:t>
      </w:r>
      <w:r w:rsidR="004174E3" w:rsidRPr="00CD4723">
        <w:rPr>
          <w:rFonts w:ascii="Arial" w:hAnsi="Arial" w:cs="Arial"/>
          <w:w w:val="105"/>
          <w:sz w:val="22"/>
          <w:szCs w:val="22"/>
          <w:lang w:val="en-GB"/>
        </w:rPr>
        <w:t xml:space="preserve"> attribute</w:t>
      </w:r>
      <w:r w:rsidR="005707A2" w:rsidRPr="00CD4723">
        <w:rPr>
          <w:rFonts w:ascii="Arial" w:hAnsi="Arial" w:cs="Arial"/>
          <w:w w:val="105"/>
          <w:sz w:val="22"/>
          <w:szCs w:val="22"/>
          <w:lang w:val="en-GB"/>
        </w:rPr>
        <w:t xml:space="preserve"> ‘pick report style’</w:t>
      </w:r>
      <w:r w:rsidR="004174E3" w:rsidRPr="00CD4723">
        <w:rPr>
          <w:rFonts w:ascii="Arial" w:hAnsi="Arial" w:cs="Arial"/>
          <w:w w:val="105"/>
          <w:sz w:val="22"/>
          <w:szCs w:val="22"/>
          <w:lang w:val="en-GB"/>
        </w:rPr>
        <w:t xml:space="preserve"> </w:t>
      </w:r>
      <w:r w:rsidR="00E610B5" w:rsidRPr="00CD4723">
        <w:rPr>
          <w:rFonts w:ascii="Arial" w:hAnsi="Arial" w:cs="Arial"/>
          <w:w w:val="105"/>
          <w:sz w:val="22"/>
          <w:szCs w:val="22"/>
          <w:lang w:val="en-GB"/>
        </w:rPr>
        <w:t xml:space="preserve">is </w:t>
      </w:r>
      <w:r w:rsidR="00C10CB0" w:rsidRPr="00CD4723">
        <w:rPr>
          <w:rFonts w:ascii="Arial" w:hAnsi="Arial" w:cs="Arial"/>
          <w:w w:val="105"/>
          <w:sz w:val="22"/>
          <w:szCs w:val="22"/>
          <w:lang w:val="en-GB"/>
        </w:rPr>
        <w:t>created</w:t>
      </w:r>
      <w:r w:rsidR="00153FCB">
        <w:rPr>
          <w:rFonts w:ascii="Arial" w:hAnsi="Arial" w:cs="Arial"/>
          <w:w w:val="105"/>
          <w:sz w:val="22"/>
          <w:szCs w:val="22"/>
          <w:lang w:val="en-GB"/>
        </w:rPr>
        <w:t xml:space="preserve"> and</w:t>
      </w:r>
      <w:r w:rsidR="004367D5" w:rsidRPr="00CD4723">
        <w:rPr>
          <w:rFonts w:ascii="Arial" w:hAnsi="Arial" w:cs="Arial"/>
          <w:w w:val="105"/>
          <w:sz w:val="22"/>
          <w:szCs w:val="22"/>
          <w:lang w:val="en-GB"/>
        </w:rPr>
        <w:t xml:space="preserve"> the values could be</w:t>
      </w:r>
      <w:r w:rsidR="00211E56" w:rsidRPr="00CD4723">
        <w:rPr>
          <w:rFonts w:ascii="Arial" w:hAnsi="Arial" w:cs="Arial"/>
          <w:w w:val="105"/>
          <w:sz w:val="22"/>
          <w:szCs w:val="22"/>
          <w:lang w:val="en-GB"/>
        </w:rPr>
        <w:t xml:space="preserve"> tabular,</w:t>
      </w:r>
      <w:r w:rsidR="004367D5" w:rsidRPr="00CD4723">
        <w:rPr>
          <w:rFonts w:ascii="Arial" w:hAnsi="Arial" w:cs="Arial"/>
          <w:w w:val="105"/>
          <w:sz w:val="22"/>
          <w:szCs w:val="22"/>
          <w:lang w:val="en-GB"/>
        </w:rPr>
        <w:t xml:space="preserve"> graphical etc. </w:t>
      </w:r>
    </w:p>
    <w:p w14:paraId="4A17048F" w14:textId="77777777" w:rsidR="004779F5" w:rsidRPr="00CD4723" w:rsidRDefault="004779F5" w:rsidP="00283197">
      <w:pPr>
        <w:jc w:val="both"/>
        <w:rPr>
          <w:rFonts w:ascii="Arial" w:hAnsi="Arial" w:cs="Arial"/>
          <w:b/>
          <w:bCs/>
          <w:w w:val="105"/>
          <w:sz w:val="22"/>
          <w:szCs w:val="22"/>
          <w:lang w:val="en-GB"/>
        </w:rPr>
      </w:pPr>
    </w:p>
    <w:p w14:paraId="1D202909" w14:textId="27BFDE6A" w:rsidR="004779F5" w:rsidRPr="00CD4723" w:rsidRDefault="009E7F8B" w:rsidP="00983B8F">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 xml:space="preserve">Discussion held on the use of </w:t>
      </w:r>
      <w:r w:rsidR="00B46B11" w:rsidRPr="00CD4723">
        <w:rPr>
          <w:rFonts w:ascii="Arial" w:hAnsi="Arial" w:cs="Arial"/>
          <w:w w:val="105"/>
          <w:sz w:val="22"/>
          <w:szCs w:val="22"/>
          <w:lang w:val="en-GB"/>
        </w:rPr>
        <w:t>HTML;</w:t>
      </w:r>
      <w:r w:rsidRPr="00CD4723">
        <w:rPr>
          <w:rFonts w:ascii="Arial" w:hAnsi="Arial" w:cs="Arial"/>
          <w:w w:val="105"/>
          <w:sz w:val="22"/>
          <w:szCs w:val="22"/>
          <w:lang w:val="en-GB"/>
        </w:rPr>
        <w:t xml:space="preserve"> </w:t>
      </w:r>
      <w:r w:rsidR="00B46B11" w:rsidRPr="00CD4723">
        <w:rPr>
          <w:rFonts w:ascii="Arial" w:hAnsi="Arial" w:cs="Arial"/>
          <w:w w:val="105"/>
          <w:sz w:val="22"/>
          <w:szCs w:val="22"/>
          <w:lang w:val="en-GB"/>
        </w:rPr>
        <w:t>however,</w:t>
      </w:r>
      <w:r w:rsidRPr="00CD4723">
        <w:rPr>
          <w:rFonts w:ascii="Arial" w:hAnsi="Arial" w:cs="Arial"/>
          <w:w w:val="105"/>
          <w:sz w:val="22"/>
          <w:szCs w:val="22"/>
          <w:lang w:val="en-GB"/>
        </w:rPr>
        <w:t xml:space="preserve"> this would need to be discussed outside of NIPWG</w:t>
      </w:r>
      <w:r w:rsidR="00B46B11" w:rsidRPr="00CD4723">
        <w:rPr>
          <w:rFonts w:ascii="Arial" w:hAnsi="Arial" w:cs="Arial"/>
          <w:w w:val="105"/>
          <w:sz w:val="22"/>
          <w:szCs w:val="22"/>
          <w:lang w:val="en-GB"/>
        </w:rPr>
        <w:t xml:space="preserve"> with S-100WG</w:t>
      </w:r>
      <w:r w:rsidRPr="00CD4723">
        <w:rPr>
          <w:rFonts w:ascii="Arial" w:hAnsi="Arial" w:cs="Arial"/>
          <w:w w:val="105"/>
          <w:sz w:val="22"/>
          <w:szCs w:val="22"/>
          <w:lang w:val="en-GB"/>
        </w:rPr>
        <w:t xml:space="preserve">. </w:t>
      </w:r>
    </w:p>
    <w:p w14:paraId="73574BD4" w14:textId="77777777" w:rsidR="00BF58C1" w:rsidRPr="00CD4723" w:rsidRDefault="00BF58C1" w:rsidP="00283197">
      <w:pPr>
        <w:pStyle w:val="ListParagraph"/>
        <w:jc w:val="both"/>
        <w:rPr>
          <w:rFonts w:ascii="Arial" w:hAnsi="Arial" w:cs="Arial"/>
          <w:b/>
          <w:bCs/>
          <w:w w:val="105"/>
          <w:sz w:val="22"/>
          <w:szCs w:val="22"/>
          <w:lang w:val="en-GB"/>
        </w:rPr>
      </w:pPr>
    </w:p>
    <w:p w14:paraId="73AED10C" w14:textId="27CA53A1" w:rsidR="00375810" w:rsidRPr="00CD4723" w:rsidRDefault="001665B0" w:rsidP="00983B8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EM: NIPWG s</w:t>
      </w:r>
      <w:r w:rsidR="00375810" w:rsidRPr="00CD4723">
        <w:rPr>
          <w:rFonts w:ascii="Arial" w:hAnsi="Arial" w:cs="Arial"/>
          <w:w w:val="105"/>
          <w:sz w:val="22"/>
          <w:szCs w:val="22"/>
          <w:lang w:val="en-GB"/>
        </w:rPr>
        <w:t>upport</w:t>
      </w:r>
      <w:r w:rsidRPr="00CD4723">
        <w:rPr>
          <w:rFonts w:ascii="Arial" w:hAnsi="Arial" w:cs="Arial"/>
          <w:w w:val="105"/>
          <w:sz w:val="22"/>
          <w:szCs w:val="22"/>
          <w:lang w:val="en-GB"/>
        </w:rPr>
        <w:t>s</w:t>
      </w:r>
      <w:r w:rsidR="00375810" w:rsidRPr="00CD4723">
        <w:rPr>
          <w:rFonts w:ascii="Arial" w:hAnsi="Arial" w:cs="Arial"/>
          <w:w w:val="105"/>
          <w:sz w:val="22"/>
          <w:szCs w:val="22"/>
          <w:lang w:val="en-GB"/>
        </w:rPr>
        <w:t xml:space="preserve"> continued investigation into the best solution however doesn’t solve the interim solution which is up against a time limit.</w:t>
      </w:r>
      <w:r w:rsidR="00026E8A" w:rsidRPr="00CD4723">
        <w:rPr>
          <w:rFonts w:ascii="Arial" w:hAnsi="Arial" w:cs="Arial"/>
          <w:w w:val="105"/>
          <w:sz w:val="22"/>
          <w:szCs w:val="22"/>
          <w:lang w:val="en-GB"/>
        </w:rPr>
        <w:t xml:space="preserve"> Once this time limit expires, the equipment that is created </w:t>
      </w:r>
      <w:r w:rsidR="00EE6A55" w:rsidRPr="00CD4723">
        <w:rPr>
          <w:rFonts w:ascii="Arial" w:hAnsi="Arial" w:cs="Arial"/>
          <w:w w:val="105"/>
          <w:sz w:val="22"/>
          <w:szCs w:val="22"/>
          <w:lang w:val="en-GB"/>
        </w:rPr>
        <w:t>and</w:t>
      </w:r>
      <w:r w:rsidR="008F439E">
        <w:rPr>
          <w:rFonts w:ascii="Arial" w:hAnsi="Arial" w:cs="Arial"/>
          <w:w w:val="105"/>
          <w:sz w:val="22"/>
          <w:szCs w:val="22"/>
          <w:lang w:val="en-GB"/>
        </w:rPr>
        <w:t xml:space="preserve"> then</w:t>
      </w:r>
      <w:r w:rsidR="00EE6A55" w:rsidRPr="00CD4723">
        <w:rPr>
          <w:rFonts w:ascii="Arial" w:hAnsi="Arial" w:cs="Arial"/>
          <w:w w:val="105"/>
          <w:sz w:val="22"/>
          <w:szCs w:val="22"/>
          <w:lang w:val="en-GB"/>
        </w:rPr>
        <w:t xml:space="preserve"> not updated for up to 10 years and the NIPWG products that</w:t>
      </w:r>
      <w:r w:rsidR="008F439E">
        <w:rPr>
          <w:rFonts w:ascii="Arial" w:hAnsi="Arial" w:cs="Arial"/>
          <w:w w:val="105"/>
          <w:sz w:val="22"/>
          <w:szCs w:val="22"/>
          <w:lang w:val="en-GB"/>
        </w:rPr>
        <w:t xml:space="preserve"> are</w:t>
      </w:r>
      <w:r w:rsidR="00EE6A55" w:rsidRPr="00CD4723">
        <w:rPr>
          <w:rFonts w:ascii="Arial" w:hAnsi="Arial" w:cs="Arial"/>
          <w:w w:val="105"/>
          <w:sz w:val="22"/>
          <w:szCs w:val="22"/>
          <w:lang w:val="en-GB"/>
        </w:rPr>
        <w:t xml:space="preserve"> being created and made available in 3-5 years will need to be ingestible by the boxes being sold now. The </w:t>
      </w:r>
      <w:r w:rsidR="00F0700A" w:rsidRPr="00CD4723">
        <w:rPr>
          <w:rFonts w:ascii="Arial" w:hAnsi="Arial" w:cs="Arial"/>
          <w:w w:val="105"/>
          <w:sz w:val="22"/>
          <w:szCs w:val="22"/>
          <w:lang w:val="en-GB"/>
        </w:rPr>
        <w:t>p</w:t>
      </w:r>
      <w:r w:rsidR="00EE6A55" w:rsidRPr="00CD4723">
        <w:rPr>
          <w:rFonts w:ascii="Arial" w:hAnsi="Arial" w:cs="Arial"/>
          <w:w w:val="105"/>
          <w:sz w:val="22"/>
          <w:szCs w:val="22"/>
          <w:lang w:val="en-GB"/>
        </w:rPr>
        <w:t xml:space="preserve">ick reports will contain an overwhelming </w:t>
      </w:r>
      <w:r w:rsidR="005017A6" w:rsidRPr="00CD4723">
        <w:rPr>
          <w:rFonts w:ascii="Arial" w:hAnsi="Arial" w:cs="Arial"/>
          <w:w w:val="105"/>
          <w:sz w:val="22"/>
          <w:szCs w:val="22"/>
          <w:lang w:val="en-GB"/>
        </w:rPr>
        <w:t xml:space="preserve">amount of </w:t>
      </w:r>
      <w:r w:rsidR="00F0700A" w:rsidRPr="00CD4723">
        <w:rPr>
          <w:rFonts w:ascii="Arial" w:hAnsi="Arial" w:cs="Arial"/>
          <w:w w:val="105"/>
          <w:sz w:val="22"/>
          <w:szCs w:val="22"/>
          <w:lang w:val="en-GB"/>
        </w:rPr>
        <w:t>information</w:t>
      </w:r>
      <w:r w:rsidR="00291493" w:rsidRPr="00CD4723">
        <w:rPr>
          <w:rFonts w:ascii="Arial" w:hAnsi="Arial" w:cs="Arial"/>
          <w:w w:val="105"/>
          <w:sz w:val="22"/>
          <w:szCs w:val="22"/>
          <w:lang w:val="en-GB"/>
        </w:rPr>
        <w:t xml:space="preserve">. </w:t>
      </w:r>
      <w:r w:rsidR="00EA7E04" w:rsidRPr="00CD4723">
        <w:rPr>
          <w:rFonts w:ascii="Arial" w:hAnsi="Arial" w:cs="Arial"/>
          <w:w w:val="105"/>
          <w:sz w:val="22"/>
          <w:szCs w:val="22"/>
          <w:lang w:val="en-GB"/>
        </w:rPr>
        <w:t xml:space="preserve">A </w:t>
      </w:r>
      <w:r w:rsidR="00375810" w:rsidRPr="00CD4723">
        <w:rPr>
          <w:rFonts w:ascii="Arial" w:hAnsi="Arial" w:cs="Arial"/>
          <w:w w:val="105"/>
          <w:sz w:val="22"/>
          <w:szCs w:val="22"/>
          <w:lang w:val="en-GB"/>
        </w:rPr>
        <w:t>solution that filters information that goes into first</w:t>
      </w:r>
      <w:r w:rsidR="00506F8F" w:rsidRPr="00CD4723">
        <w:rPr>
          <w:rFonts w:ascii="Arial" w:hAnsi="Arial" w:cs="Arial"/>
          <w:w w:val="105"/>
          <w:sz w:val="22"/>
          <w:szCs w:val="22"/>
          <w:lang w:val="en-GB"/>
        </w:rPr>
        <w:t xml:space="preserve"> S-100</w:t>
      </w:r>
      <w:r w:rsidR="00375810" w:rsidRPr="00CD4723">
        <w:rPr>
          <w:rFonts w:ascii="Arial" w:hAnsi="Arial" w:cs="Arial"/>
          <w:w w:val="105"/>
          <w:sz w:val="22"/>
          <w:szCs w:val="22"/>
          <w:lang w:val="en-GB"/>
        </w:rPr>
        <w:t xml:space="preserve"> </w:t>
      </w:r>
      <w:r w:rsidR="002D3C73" w:rsidRPr="00CD4723">
        <w:rPr>
          <w:rFonts w:ascii="Arial" w:hAnsi="Arial" w:cs="Arial"/>
          <w:w w:val="105"/>
          <w:sz w:val="22"/>
          <w:szCs w:val="22"/>
          <w:lang w:val="en-GB"/>
        </w:rPr>
        <w:t>ECDIS.</w:t>
      </w:r>
    </w:p>
    <w:p w14:paraId="1FE4C12D" w14:textId="77777777" w:rsidR="00506F8F" w:rsidRPr="00CD4723" w:rsidRDefault="00506F8F" w:rsidP="00283197">
      <w:pPr>
        <w:pStyle w:val="ListParagraph"/>
        <w:jc w:val="both"/>
        <w:rPr>
          <w:rFonts w:ascii="Arial" w:hAnsi="Arial" w:cs="Arial"/>
          <w:w w:val="105"/>
          <w:sz w:val="22"/>
          <w:szCs w:val="22"/>
          <w:lang w:val="en-GB"/>
        </w:rPr>
      </w:pPr>
    </w:p>
    <w:p w14:paraId="4DBF20F1" w14:textId="5616864D" w:rsidR="00375810" w:rsidRPr="00CD4723" w:rsidRDefault="00942CE7" w:rsidP="00983B8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As many as possible u</w:t>
      </w:r>
      <w:r w:rsidR="009C3FEA" w:rsidRPr="00CD4723">
        <w:rPr>
          <w:rFonts w:ascii="Arial" w:hAnsi="Arial" w:cs="Arial"/>
          <w:w w:val="105"/>
          <w:sz w:val="22"/>
          <w:szCs w:val="22"/>
          <w:lang w:val="en-GB"/>
        </w:rPr>
        <w:t xml:space="preserve">se cases </w:t>
      </w:r>
      <w:r w:rsidR="007C6F2E" w:rsidRPr="00CD4723">
        <w:rPr>
          <w:rFonts w:ascii="Arial" w:hAnsi="Arial" w:cs="Arial"/>
          <w:w w:val="105"/>
          <w:sz w:val="22"/>
          <w:szCs w:val="22"/>
          <w:lang w:val="en-GB"/>
        </w:rPr>
        <w:t xml:space="preserve">to be created to visually describe what should be displayed on the screen. This will </w:t>
      </w:r>
      <w:r w:rsidR="000429EF" w:rsidRPr="00CD4723">
        <w:rPr>
          <w:rFonts w:ascii="Arial" w:hAnsi="Arial" w:cs="Arial"/>
          <w:w w:val="105"/>
          <w:sz w:val="22"/>
          <w:szCs w:val="22"/>
          <w:lang w:val="en-GB"/>
        </w:rPr>
        <w:t xml:space="preserve">solve the immediate issue of input into S-98 but also helps to define the future </w:t>
      </w:r>
      <w:r w:rsidR="009E235E" w:rsidRPr="00CD4723">
        <w:rPr>
          <w:rFonts w:ascii="Arial" w:hAnsi="Arial" w:cs="Arial"/>
          <w:w w:val="105"/>
          <w:sz w:val="22"/>
          <w:szCs w:val="22"/>
          <w:lang w:val="en-GB"/>
        </w:rPr>
        <w:t xml:space="preserve">vision of a </w:t>
      </w:r>
      <w:r w:rsidR="003413FB" w:rsidRPr="00CD4723">
        <w:rPr>
          <w:rFonts w:ascii="Arial" w:hAnsi="Arial" w:cs="Arial"/>
          <w:w w:val="105"/>
          <w:sz w:val="22"/>
          <w:szCs w:val="22"/>
          <w:lang w:val="en-GB"/>
        </w:rPr>
        <w:t>machine-readable</w:t>
      </w:r>
      <w:r w:rsidR="009E235E" w:rsidRPr="00CD4723">
        <w:rPr>
          <w:rFonts w:ascii="Arial" w:hAnsi="Arial" w:cs="Arial"/>
          <w:w w:val="105"/>
          <w:sz w:val="22"/>
          <w:szCs w:val="22"/>
          <w:lang w:val="en-GB"/>
        </w:rPr>
        <w:t xml:space="preserve"> pick report functionality. </w:t>
      </w:r>
      <w:r w:rsidR="002A09A9" w:rsidRPr="00CD4723">
        <w:rPr>
          <w:rFonts w:ascii="Arial" w:hAnsi="Arial" w:cs="Arial"/>
          <w:w w:val="105"/>
          <w:sz w:val="22"/>
          <w:szCs w:val="22"/>
          <w:lang w:val="en-GB"/>
        </w:rPr>
        <w:t>GitHub</w:t>
      </w:r>
      <w:r w:rsidR="00FE17E2" w:rsidRPr="00CD4723">
        <w:rPr>
          <w:rFonts w:ascii="Arial" w:hAnsi="Arial" w:cs="Arial"/>
          <w:w w:val="105"/>
          <w:sz w:val="22"/>
          <w:szCs w:val="22"/>
          <w:lang w:val="en-GB"/>
        </w:rPr>
        <w:t xml:space="preserve"> for S-164 and S-98 is a good forum to use for this discussion. </w:t>
      </w:r>
    </w:p>
    <w:p w14:paraId="302D36BF" w14:textId="77777777" w:rsidR="003413FB" w:rsidRPr="00CD4723" w:rsidRDefault="003413FB" w:rsidP="00283197">
      <w:pPr>
        <w:pStyle w:val="ListParagraph"/>
        <w:jc w:val="both"/>
        <w:rPr>
          <w:rFonts w:ascii="Arial" w:hAnsi="Arial" w:cs="Arial"/>
          <w:w w:val="105"/>
          <w:sz w:val="22"/>
          <w:szCs w:val="22"/>
          <w:lang w:val="en-GB"/>
        </w:rPr>
      </w:pPr>
    </w:p>
    <w:p w14:paraId="5D446BCE" w14:textId="08559152" w:rsidR="00FE33CB" w:rsidRPr="00CD4723" w:rsidRDefault="00FE33CB"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BB7471">
        <w:rPr>
          <w:rFonts w:ascii="Arial" w:hAnsi="Arial" w:cs="Arial"/>
          <w:b/>
          <w:bCs/>
          <w:color w:val="FF0000"/>
          <w:w w:val="105"/>
          <w:sz w:val="22"/>
          <w:szCs w:val="22"/>
          <w:lang w:val="en-GB"/>
        </w:rPr>
        <w:t xml:space="preserve"> 13</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NIPWG subgroup to create use cases as pictures or text for complex portrayals examples and pic reports</w:t>
      </w:r>
      <w:r w:rsidR="007778F4">
        <w:rPr>
          <w:rFonts w:ascii="Arial" w:hAnsi="Arial" w:cs="Arial"/>
          <w:color w:val="FF0000"/>
          <w:w w:val="105"/>
          <w:sz w:val="22"/>
          <w:szCs w:val="22"/>
          <w:lang w:val="en-GB"/>
        </w:rPr>
        <w:t>.</w:t>
      </w:r>
      <w:r w:rsidRPr="00CD4723">
        <w:rPr>
          <w:rFonts w:ascii="Arial" w:hAnsi="Arial" w:cs="Arial"/>
          <w:color w:val="FF0000"/>
          <w:w w:val="105"/>
          <w:sz w:val="22"/>
          <w:szCs w:val="22"/>
          <w:lang w:val="en-GB"/>
        </w:rPr>
        <w:t xml:space="preserve"> </w:t>
      </w:r>
      <w:r w:rsidR="006B7A4E" w:rsidRPr="00CD4723">
        <w:rPr>
          <w:rFonts w:ascii="Arial" w:hAnsi="Arial" w:cs="Arial"/>
          <w:color w:val="FF0000"/>
          <w:w w:val="105"/>
          <w:sz w:val="22"/>
          <w:szCs w:val="22"/>
          <w:lang w:val="en-GB"/>
        </w:rPr>
        <w:t xml:space="preserve">SE(Lead), </w:t>
      </w:r>
      <w:r w:rsidRPr="00CD4723">
        <w:rPr>
          <w:rFonts w:ascii="Arial" w:hAnsi="Arial" w:cs="Arial"/>
          <w:color w:val="FF0000"/>
          <w:w w:val="105"/>
          <w:sz w:val="22"/>
          <w:szCs w:val="22"/>
          <w:lang w:val="en-GB"/>
        </w:rPr>
        <w:t xml:space="preserve">RM, JP, PS, RB (with additional SHOM colleagues.) Canadian Coast Guard. </w:t>
      </w:r>
      <w:r w:rsidR="000E26FE" w:rsidRPr="00CD4723">
        <w:rPr>
          <w:rFonts w:ascii="Arial" w:hAnsi="Arial" w:cs="Arial"/>
          <w:color w:val="FF0000"/>
          <w:w w:val="105"/>
          <w:sz w:val="22"/>
          <w:szCs w:val="22"/>
          <w:lang w:val="en-GB"/>
        </w:rPr>
        <w:t>October 15 (S</w:t>
      </w:r>
      <w:r w:rsidR="000E26FE">
        <w:rPr>
          <w:rFonts w:ascii="Arial" w:hAnsi="Arial" w:cs="Arial"/>
          <w:color w:val="FF0000"/>
          <w:w w:val="105"/>
          <w:sz w:val="22"/>
          <w:szCs w:val="22"/>
          <w:lang w:val="en-GB"/>
        </w:rPr>
        <w:t>-</w:t>
      </w:r>
      <w:r w:rsidR="000E26FE" w:rsidRPr="00CD4723">
        <w:rPr>
          <w:rFonts w:ascii="Arial" w:hAnsi="Arial" w:cs="Arial"/>
          <w:color w:val="FF0000"/>
          <w:w w:val="105"/>
          <w:sz w:val="22"/>
          <w:szCs w:val="22"/>
          <w:lang w:val="en-GB"/>
        </w:rPr>
        <w:t>100WG</w:t>
      </w:r>
      <w:r w:rsidR="000E26FE">
        <w:rPr>
          <w:rFonts w:ascii="Arial" w:hAnsi="Arial" w:cs="Arial"/>
          <w:color w:val="FF0000"/>
          <w:w w:val="105"/>
          <w:sz w:val="22"/>
          <w:szCs w:val="22"/>
          <w:lang w:val="en-GB"/>
        </w:rPr>
        <w:t>8</w:t>
      </w:r>
      <w:r w:rsidR="000E26FE" w:rsidRPr="00CD4723">
        <w:rPr>
          <w:rFonts w:ascii="Arial" w:hAnsi="Arial" w:cs="Arial"/>
          <w:color w:val="FF0000"/>
          <w:w w:val="105"/>
          <w:sz w:val="22"/>
          <w:szCs w:val="22"/>
          <w:lang w:val="en-GB"/>
        </w:rPr>
        <w:t>)</w:t>
      </w:r>
    </w:p>
    <w:p w14:paraId="26568FED" w14:textId="77777777" w:rsidR="00240D92" w:rsidRPr="00CD4723" w:rsidRDefault="00240D92" w:rsidP="00283197">
      <w:pPr>
        <w:jc w:val="both"/>
        <w:rPr>
          <w:rFonts w:ascii="Arial" w:hAnsi="Arial" w:cs="Arial"/>
          <w:color w:val="FF0000"/>
          <w:w w:val="105"/>
          <w:sz w:val="22"/>
          <w:szCs w:val="22"/>
          <w:lang w:val="en-GB"/>
        </w:rPr>
      </w:pPr>
    </w:p>
    <w:p w14:paraId="61DC508F" w14:textId="37AA9F8A" w:rsidR="00240D92" w:rsidRPr="00CD4723" w:rsidRDefault="00240D92"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w:t>
      </w:r>
      <w:r w:rsidR="00045AAF" w:rsidRPr="00CD4723">
        <w:rPr>
          <w:rFonts w:ascii="Arial" w:hAnsi="Arial" w:cs="Arial"/>
          <w:b/>
          <w:bCs/>
          <w:color w:val="FF0000"/>
          <w:w w:val="105"/>
          <w:sz w:val="22"/>
          <w:szCs w:val="22"/>
          <w:lang w:val="en-GB"/>
        </w:rPr>
        <w:t xml:space="preserve"> Item</w:t>
      </w:r>
      <w:r w:rsidR="00194798">
        <w:rPr>
          <w:rFonts w:ascii="Arial" w:hAnsi="Arial" w:cs="Arial"/>
          <w:b/>
          <w:bCs/>
          <w:color w:val="FF0000"/>
          <w:w w:val="105"/>
          <w:sz w:val="22"/>
          <w:szCs w:val="22"/>
          <w:lang w:val="en-GB"/>
        </w:rPr>
        <w:t xml:space="preserve"> 14</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770C84" w:rsidRPr="00CD4723">
        <w:rPr>
          <w:rFonts w:ascii="Arial" w:hAnsi="Arial" w:cs="Arial"/>
          <w:color w:val="FF0000"/>
          <w:w w:val="105"/>
          <w:sz w:val="22"/>
          <w:szCs w:val="22"/>
          <w:lang w:val="en-GB"/>
        </w:rPr>
        <w:t>Overview</w:t>
      </w:r>
      <w:r w:rsidRPr="00CD4723">
        <w:rPr>
          <w:rFonts w:ascii="Arial" w:hAnsi="Arial" w:cs="Arial"/>
          <w:color w:val="FF0000"/>
          <w:w w:val="105"/>
          <w:sz w:val="22"/>
          <w:szCs w:val="22"/>
          <w:lang w:val="en-GB"/>
        </w:rPr>
        <w:t xml:space="preserve"> paper, RM’s paper and use cases created by</w:t>
      </w:r>
      <w:r w:rsidR="00770C84" w:rsidRPr="00CD4723">
        <w:rPr>
          <w:rFonts w:ascii="Arial" w:hAnsi="Arial" w:cs="Arial"/>
          <w:color w:val="FF0000"/>
          <w:w w:val="105"/>
          <w:sz w:val="22"/>
          <w:szCs w:val="22"/>
          <w:lang w:val="en-GB"/>
        </w:rPr>
        <w:t xml:space="preserve"> the</w:t>
      </w:r>
      <w:r w:rsidRPr="00CD4723">
        <w:rPr>
          <w:rFonts w:ascii="Arial" w:hAnsi="Arial" w:cs="Arial"/>
          <w:color w:val="FF0000"/>
          <w:w w:val="105"/>
          <w:sz w:val="22"/>
          <w:szCs w:val="22"/>
          <w:lang w:val="en-GB"/>
        </w:rPr>
        <w:t xml:space="preserve"> NIPWG </w:t>
      </w:r>
      <w:r w:rsidR="00770C84" w:rsidRPr="00CD4723">
        <w:rPr>
          <w:rFonts w:ascii="Arial" w:hAnsi="Arial" w:cs="Arial"/>
          <w:color w:val="FF0000"/>
          <w:w w:val="105"/>
          <w:sz w:val="22"/>
          <w:szCs w:val="22"/>
          <w:lang w:val="en-GB"/>
        </w:rPr>
        <w:t xml:space="preserve">subgroup </w:t>
      </w:r>
      <w:r w:rsidRPr="00CD4723">
        <w:rPr>
          <w:rFonts w:ascii="Arial" w:hAnsi="Arial" w:cs="Arial"/>
          <w:color w:val="FF0000"/>
          <w:w w:val="105"/>
          <w:sz w:val="22"/>
          <w:szCs w:val="22"/>
          <w:lang w:val="en-GB"/>
        </w:rPr>
        <w:t xml:space="preserve">(action item </w:t>
      </w:r>
      <w:r w:rsidR="00194798">
        <w:rPr>
          <w:rFonts w:ascii="Arial" w:hAnsi="Arial" w:cs="Arial"/>
          <w:color w:val="FF0000"/>
          <w:w w:val="105"/>
          <w:sz w:val="22"/>
          <w:szCs w:val="22"/>
          <w:lang w:val="en-GB"/>
        </w:rPr>
        <w:t>13</w:t>
      </w:r>
      <w:r w:rsidRPr="00CD4723">
        <w:rPr>
          <w:rFonts w:ascii="Arial" w:hAnsi="Arial" w:cs="Arial"/>
          <w:color w:val="FF0000"/>
          <w:w w:val="105"/>
          <w:sz w:val="22"/>
          <w:szCs w:val="22"/>
          <w:lang w:val="en-GB"/>
        </w:rPr>
        <w:t>) to S</w:t>
      </w:r>
      <w:r w:rsidR="00F21486">
        <w:rPr>
          <w:rFonts w:ascii="Arial" w:hAnsi="Arial" w:cs="Arial"/>
          <w:color w:val="FF0000"/>
          <w:w w:val="105"/>
          <w:sz w:val="22"/>
          <w:szCs w:val="22"/>
          <w:lang w:val="en-GB"/>
        </w:rPr>
        <w:t>-</w:t>
      </w:r>
      <w:r w:rsidRPr="00CD4723">
        <w:rPr>
          <w:rFonts w:ascii="Arial" w:hAnsi="Arial" w:cs="Arial"/>
          <w:color w:val="FF0000"/>
          <w:w w:val="105"/>
          <w:sz w:val="22"/>
          <w:szCs w:val="22"/>
          <w:lang w:val="en-GB"/>
        </w:rPr>
        <w:t>100WG</w:t>
      </w:r>
      <w:r w:rsidR="0091549B">
        <w:rPr>
          <w:rFonts w:ascii="Arial" w:hAnsi="Arial" w:cs="Arial"/>
          <w:color w:val="FF0000"/>
          <w:w w:val="105"/>
          <w:sz w:val="22"/>
          <w:szCs w:val="22"/>
          <w:lang w:val="en-GB"/>
        </w:rPr>
        <w:t xml:space="preserve">. </w:t>
      </w:r>
      <w:r w:rsidR="000E062B">
        <w:rPr>
          <w:rFonts w:ascii="Arial" w:hAnsi="Arial" w:cs="Arial"/>
          <w:color w:val="FF0000"/>
          <w:w w:val="105"/>
          <w:sz w:val="22"/>
          <w:szCs w:val="22"/>
          <w:lang w:val="en-GB"/>
        </w:rPr>
        <w:t xml:space="preserve">NIPWG Sub group. </w:t>
      </w:r>
      <w:r w:rsidR="000E26FE" w:rsidRPr="00CD4723">
        <w:rPr>
          <w:rFonts w:ascii="Arial" w:hAnsi="Arial" w:cs="Arial"/>
          <w:color w:val="FF0000"/>
          <w:w w:val="105"/>
          <w:sz w:val="22"/>
          <w:szCs w:val="22"/>
          <w:lang w:val="en-GB"/>
        </w:rPr>
        <w:t>October 15 (S</w:t>
      </w:r>
      <w:r w:rsidR="000E26FE">
        <w:rPr>
          <w:rFonts w:ascii="Arial" w:hAnsi="Arial" w:cs="Arial"/>
          <w:color w:val="FF0000"/>
          <w:w w:val="105"/>
          <w:sz w:val="22"/>
          <w:szCs w:val="22"/>
          <w:lang w:val="en-GB"/>
        </w:rPr>
        <w:t>-</w:t>
      </w:r>
      <w:r w:rsidR="000E26FE" w:rsidRPr="00CD4723">
        <w:rPr>
          <w:rFonts w:ascii="Arial" w:hAnsi="Arial" w:cs="Arial"/>
          <w:color w:val="FF0000"/>
          <w:w w:val="105"/>
          <w:sz w:val="22"/>
          <w:szCs w:val="22"/>
          <w:lang w:val="en-GB"/>
        </w:rPr>
        <w:t>100WG</w:t>
      </w:r>
      <w:r w:rsidR="000E26FE">
        <w:rPr>
          <w:rFonts w:ascii="Arial" w:hAnsi="Arial" w:cs="Arial"/>
          <w:color w:val="FF0000"/>
          <w:w w:val="105"/>
          <w:sz w:val="22"/>
          <w:szCs w:val="22"/>
          <w:lang w:val="en-GB"/>
        </w:rPr>
        <w:t>8</w:t>
      </w:r>
      <w:r w:rsidR="000E26FE" w:rsidRPr="00CD4723">
        <w:rPr>
          <w:rFonts w:ascii="Arial" w:hAnsi="Arial" w:cs="Arial"/>
          <w:color w:val="FF0000"/>
          <w:w w:val="105"/>
          <w:sz w:val="22"/>
          <w:szCs w:val="22"/>
          <w:lang w:val="en-GB"/>
        </w:rPr>
        <w:t>)</w:t>
      </w:r>
    </w:p>
    <w:p w14:paraId="5C0B7981" w14:textId="77777777" w:rsidR="00240D92" w:rsidRPr="00CD4723" w:rsidRDefault="00240D92" w:rsidP="00283197">
      <w:pPr>
        <w:jc w:val="both"/>
        <w:rPr>
          <w:rFonts w:ascii="Arial" w:hAnsi="Arial" w:cs="Arial"/>
          <w:color w:val="FF0000"/>
          <w:w w:val="105"/>
          <w:sz w:val="22"/>
          <w:szCs w:val="22"/>
          <w:lang w:val="en-GB"/>
        </w:rPr>
      </w:pPr>
    </w:p>
    <w:p w14:paraId="69B74708" w14:textId="27B73252" w:rsidR="006A16AE" w:rsidRDefault="00240D92"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w:t>
      </w:r>
      <w:r w:rsidR="00942CE7" w:rsidRPr="00CD4723">
        <w:rPr>
          <w:rFonts w:ascii="Arial" w:hAnsi="Arial" w:cs="Arial"/>
          <w:b/>
          <w:bCs/>
          <w:color w:val="FF0000"/>
          <w:w w:val="105"/>
          <w:sz w:val="22"/>
          <w:szCs w:val="22"/>
          <w:lang w:val="en-GB"/>
        </w:rPr>
        <w:t xml:space="preserve"> Item</w:t>
      </w:r>
      <w:r w:rsidR="00B51998">
        <w:rPr>
          <w:rFonts w:ascii="Arial" w:hAnsi="Arial" w:cs="Arial"/>
          <w:b/>
          <w:bCs/>
          <w:color w:val="FF0000"/>
          <w:w w:val="105"/>
          <w:sz w:val="22"/>
          <w:szCs w:val="22"/>
          <w:lang w:val="en-GB"/>
        </w:rPr>
        <w:t xml:space="preserve"> 15</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49741B" w:rsidRPr="00CD4723">
        <w:rPr>
          <w:rFonts w:ascii="Arial" w:hAnsi="Arial" w:cs="Arial"/>
          <w:color w:val="FF0000"/>
          <w:w w:val="105"/>
          <w:sz w:val="22"/>
          <w:szCs w:val="22"/>
          <w:lang w:val="en-GB"/>
        </w:rPr>
        <w:t xml:space="preserve">Action Item </w:t>
      </w:r>
      <w:r w:rsidR="00697643">
        <w:rPr>
          <w:rFonts w:ascii="Arial" w:hAnsi="Arial" w:cs="Arial"/>
          <w:color w:val="FF0000"/>
          <w:w w:val="105"/>
          <w:sz w:val="22"/>
          <w:szCs w:val="22"/>
          <w:lang w:val="en-GB"/>
        </w:rPr>
        <w:t>13</w:t>
      </w:r>
      <w:r w:rsidR="0049741B" w:rsidRPr="00CD4723">
        <w:rPr>
          <w:rFonts w:ascii="Arial" w:hAnsi="Arial" w:cs="Arial"/>
          <w:color w:val="FF0000"/>
          <w:w w:val="105"/>
          <w:sz w:val="22"/>
          <w:szCs w:val="22"/>
          <w:lang w:val="en-GB"/>
        </w:rPr>
        <w:t xml:space="preserve"> to be raised with S</w:t>
      </w:r>
      <w:r w:rsidR="00697643">
        <w:rPr>
          <w:rFonts w:ascii="Arial" w:hAnsi="Arial" w:cs="Arial"/>
          <w:color w:val="FF0000"/>
          <w:w w:val="105"/>
          <w:sz w:val="22"/>
          <w:szCs w:val="22"/>
          <w:lang w:val="en-GB"/>
        </w:rPr>
        <w:t>-</w:t>
      </w:r>
      <w:r w:rsidR="0049741B" w:rsidRPr="00CD4723">
        <w:rPr>
          <w:rFonts w:ascii="Arial" w:hAnsi="Arial" w:cs="Arial"/>
          <w:color w:val="FF0000"/>
          <w:w w:val="105"/>
          <w:sz w:val="22"/>
          <w:szCs w:val="22"/>
          <w:lang w:val="en-GB"/>
        </w:rPr>
        <w:t>101PT and the Portrayal Subgroup</w:t>
      </w:r>
      <w:r w:rsidRPr="00CD4723">
        <w:rPr>
          <w:rFonts w:ascii="Arial" w:hAnsi="Arial" w:cs="Arial"/>
          <w:color w:val="FF0000"/>
          <w:w w:val="105"/>
          <w:sz w:val="22"/>
          <w:szCs w:val="22"/>
          <w:lang w:val="en-GB"/>
        </w:rPr>
        <w:t>.</w:t>
      </w:r>
      <w:r w:rsidRPr="00CD4723">
        <w:rPr>
          <w:rFonts w:ascii="Arial" w:hAnsi="Arial" w:cs="Arial"/>
          <w:color w:val="FF0000"/>
          <w:w w:val="105"/>
          <w:lang w:val="en-GB"/>
        </w:rPr>
        <w:t xml:space="preserve"> </w:t>
      </w:r>
      <w:r w:rsidR="001A6D20" w:rsidRPr="00CD4723">
        <w:rPr>
          <w:rFonts w:ascii="Arial" w:hAnsi="Arial" w:cs="Arial"/>
          <w:color w:val="FF0000"/>
          <w:w w:val="105"/>
          <w:sz w:val="22"/>
          <w:szCs w:val="22"/>
          <w:lang w:val="en-GB"/>
        </w:rPr>
        <w:t>JW</w:t>
      </w:r>
      <w:r w:rsidR="00ED0DE6">
        <w:rPr>
          <w:rFonts w:ascii="Arial" w:hAnsi="Arial" w:cs="Arial"/>
          <w:color w:val="FF0000"/>
          <w:w w:val="105"/>
          <w:sz w:val="22"/>
          <w:szCs w:val="22"/>
          <w:lang w:val="en-GB"/>
        </w:rPr>
        <w:t>.</w:t>
      </w:r>
      <w:r w:rsidR="00ED0DE6" w:rsidRPr="00ED0DE6">
        <w:rPr>
          <w:rFonts w:ascii="Arial" w:hAnsi="Arial" w:cs="Arial"/>
          <w:color w:val="FF0000"/>
          <w:w w:val="105"/>
          <w:sz w:val="22"/>
          <w:szCs w:val="22"/>
          <w:lang w:val="en-GB"/>
        </w:rPr>
        <w:t xml:space="preserve"> </w:t>
      </w:r>
      <w:r w:rsidR="00ED0DE6" w:rsidRPr="00CD4723">
        <w:rPr>
          <w:rFonts w:ascii="Arial" w:hAnsi="Arial" w:cs="Arial"/>
          <w:color w:val="FF0000"/>
          <w:w w:val="105"/>
          <w:sz w:val="22"/>
          <w:szCs w:val="22"/>
          <w:lang w:val="en-GB"/>
        </w:rPr>
        <w:t>October 15 (S</w:t>
      </w:r>
      <w:r w:rsidR="00ED0DE6">
        <w:rPr>
          <w:rFonts w:ascii="Arial" w:hAnsi="Arial" w:cs="Arial"/>
          <w:color w:val="FF0000"/>
          <w:w w:val="105"/>
          <w:sz w:val="22"/>
          <w:szCs w:val="22"/>
          <w:lang w:val="en-GB"/>
        </w:rPr>
        <w:t>-</w:t>
      </w:r>
      <w:r w:rsidR="00ED0DE6" w:rsidRPr="00CD4723">
        <w:rPr>
          <w:rFonts w:ascii="Arial" w:hAnsi="Arial" w:cs="Arial"/>
          <w:color w:val="FF0000"/>
          <w:w w:val="105"/>
          <w:sz w:val="22"/>
          <w:szCs w:val="22"/>
          <w:lang w:val="en-GB"/>
        </w:rPr>
        <w:t>100WG</w:t>
      </w:r>
      <w:r w:rsidR="000E26FE">
        <w:rPr>
          <w:rFonts w:ascii="Arial" w:hAnsi="Arial" w:cs="Arial"/>
          <w:color w:val="FF0000"/>
          <w:w w:val="105"/>
          <w:sz w:val="22"/>
          <w:szCs w:val="22"/>
          <w:lang w:val="en-GB"/>
        </w:rPr>
        <w:t>8</w:t>
      </w:r>
      <w:r w:rsidR="00ED0DE6" w:rsidRPr="00CD4723">
        <w:rPr>
          <w:rFonts w:ascii="Arial" w:hAnsi="Arial" w:cs="Arial"/>
          <w:color w:val="FF0000"/>
          <w:w w:val="105"/>
          <w:sz w:val="22"/>
          <w:szCs w:val="22"/>
          <w:lang w:val="en-GB"/>
        </w:rPr>
        <w:t>)</w:t>
      </w:r>
    </w:p>
    <w:p w14:paraId="7C245294" w14:textId="77777777" w:rsidR="00ED0DE6" w:rsidRPr="00CD4723" w:rsidRDefault="00ED0DE6" w:rsidP="00283197">
      <w:pPr>
        <w:jc w:val="both"/>
        <w:rPr>
          <w:rFonts w:ascii="Arial" w:hAnsi="Arial" w:cs="Arial"/>
          <w:b/>
          <w:bCs/>
          <w:w w:val="105"/>
          <w:sz w:val="22"/>
          <w:szCs w:val="22"/>
          <w:lang w:val="en-GB"/>
        </w:rPr>
      </w:pPr>
    </w:p>
    <w:p w14:paraId="5B7A48B3" w14:textId="75AFB853" w:rsidR="006A16AE" w:rsidRPr="00CD4723" w:rsidRDefault="00BD6B98" w:rsidP="00283197">
      <w:pPr>
        <w:pStyle w:val="ListParagraph"/>
        <w:numPr>
          <w:ilvl w:val="1"/>
          <w:numId w:val="22"/>
        </w:numPr>
        <w:jc w:val="both"/>
        <w:rPr>
          <w:rFonts w:ascii="Arial" w:hAnsi="Arial" w:cs="Arial"/>
          <w:b/>
          <w:bCs/>
          <w:w w:val="105"/>
          <w:sz w:val="22"/>
          <w:szCs w:val="22"/>
          <w:lang w:val="en-GB"/>
        </w:rPr>
      </w:pPr>
      <w:r w:rsidRPr="00CD4723">
        <w:rPr>
          <w:rFonts w:ascii="Arial" w:hAnsi="Arial" w:cs="Arial"/>
          <w:b/>
          <w:bCs/>
          <w:w w:val="105"/>
          <w:sz w:val="22"/>
          <w:szCs w:val="22"/>
          <w:lang w:val="en-GB"/>
        </w:rPr>
        <w:t>Canadian Coast Guard Investigation into NPUB portrayal</w:t>
      </w:r>
      <w:r w:rsidR="00993407" w:rsidRPr="00CD4723">
        <w:rPr>
          <w:rFonts w:ascii="Arial" w:hAnsi="Arial" w:cs="Arial"/>
          <w:b/>
          <w:bCs/>
          <w:w w:val="105"/>
          <w:sz w:val="22"/>
          <w:szCs w:val="22"/>
          <w:lang w:val="en-GB"/>
        </w:rPr>
        <w:t>.</w:t>
      </w:r>
    </w:p>
    <w:p w14:paraId="1FDD9E23" w14:textId="3EB5BFAC" w:rsidR="004B15BD" w:rsidRPr="00CD4723" w:rsidRDefault="003C7B4F" w:rsidP="00983B8F">
      <w:pPr>
        <w:pStyle w:val="ListParagraph"/>
        <w:numPr>
          <w:ilvl w:val="0"/>
          <w:numId w:val="34"/>
        </w:numPr>
        <w:ind w:left="567"/>
        <w:jc w:val="both"/>
        <w:rPr>
          <w:rFonts w:ascii="Arial" w:hAnsi="Arial" w:cs="Arial"/>
          <w:b/>
          <w:bCs/>
          <w:w w:val="105"/>
          <w:sz w:val="22"/>
          <w:szCs w:val="22"/>
          <w:lang w:val="en-GB"/>
        </w:rPr>
      </w:pPr>
      <w:r w:rsidRPr="00CD4723">
        <w:rPr>
          <w:rFonts w:ascii="Arial" w:hAnsi="Arial" w:cs="Arial"/>
          <w:w w:val="105"/>
          <w:sz w:val="22"/>
          <w:szCs w:val="22"/>
          <w:lang w:val="en-GB"/>
        </w:rPr>
        <w:t>NIPWG noted the presentation.</w:t>
      </w:r>
    </w:p>
    <w:p w14:paraId="1911ABCC" w14:textId="1836A8CF" w:rsidR="000D537A" w:rsidRPr="00CD4723" w:rsidRDefault="004C2338" w:rsidP="00983B8F">
      <w:pPr>
        <w:pStyle w:val="ListParagraph"/>
        <w:numPr>
          <w:ilvl w:val="0"/>
          <w:numId w:val="34"/>
        </w:numPr>
        <w:ind w:left="567"/>
        <w:jc w:val="both"/>
        <w:rPr>
          <w:rFonts w:ascii="Arial" w:hAnsi="Arial" w:cs="Arial"/>
          <w:w w:val="105"/>
          <w:sz w:val="22"/>
          <w:szCs w:val="22"/>
          <w:lang w:val="en-GB"/>
        </w:rPr>
      </w:pPr>
      <w:r w:rsidRPr="00CD4723">
        <w:rPr>
          <w:rFonts w:ascii="Arial" w:hAnsi="Arial" w:cs="Arial"/>
          <w:w w:val="105"/>
          <w:sz w:val="22"/>
          <w:szCs w:val="22"/>
          <w:lang w:val="en-GB"/>
        </w:rPr>
        <w:t>Applicability is built into the data</w:t>
      </w:r>
      <w:r w:rsidR="00C97BF7" w:rsidRPr="00CD4723">
        <w:rPr>
          <w:rFonts w:ascii="Arial" w:hAnsi="Arial" w:cs="Arial"/>
          <w:w w:val="105"/>
          <w:sz w:val="22"/>
          <w:szCs w:val="22"/>
          <w:lang w:val="en-GB"/>
        </w:rPr>
        <w:t>,</w:t>
      </w:r>
      <w:r w:rsidR="00722EBB" w:rsidRPr="00CD4723">
        <w:rPr>
          <w:rFonts w:ascii="Arial" w:hAnsi="Arial" w:cs="Arial"/>
          <w:w w:val="105"/>
          <w:sz w:val="22"/>
          <w:szCs w:val="22"/>
          <w:lang w:val="en-GB"/>
        </w:rPr>
        <w:t xml:space="preserve"> the</w:t>
      </w:r>
      <w:r w:rsidRPr="00CD4723">
        <w:rPr>
          <w:rFonts w:ascii="Arial" w:hAnsi="Arial" w:cs="Arial"/>
          <w:w w:val="105"/>
          <w:sz w:val="22"/>
          <w:szCs w:val="22"/>
          <w:lang w:val="en-GB"/>
        </w:rPr>
        <w:t xml:space="preserve"> ECDIS </w:t>
      </w:r>
      <w:r w:rsidR="00C97BF7" w:rsidRPr="00CD4723">
        <w:rPr>
          <w:rFonts w:ascii="Arial" w:hAnsi="Arial" w:cs="Arial"/>
          <w:w w:val="105"/>
          <w:sz w:val="22"/>
          <w:szCs w:val="22"/>
          <w:lang w:val="en-GB"/>
        </w:rPr>
        <w:t>then use</w:t>
      </w:r>
      <w:r w:rsidR="008F439E">
        <w:rPr>
          <w:rFonts w:ascii="Arial" w:hAnsi="Arial" w:cs="Arial"/>
          <w:w w:val="105"/>
          <w:sz w:val="22"/>
          <w:szCs w:val="22"/>
          <w:lang w:val="en-GB"/>
        </w:rPr>
        <w:t>s</w:t>
      </w:r>
      <w:r w:rsidR="00C97BF7" w:rsidRPr="00CD4723">
        <w:rPr>
          <w:rFonts w:ascii="Arial" w:hAnsi="Arial" w:cs="Arial"/>
          <w:w w:val="105"/>
          <w:sz w:val="22"/>
          <w:szCs w:val="22"/>
          <w:lang w:val="en-GB"/>
        </w:rPr>
        <w:t xml:space="preserve"> this </w:t>
      </w:r>
      <w:r w:rsidRPr="00CD4723">
        <w:rPr>
          <w:rFonts w:ascii="Arial" w:hAnsi="Arial" w:cs="Arial"/>
          <w:w w:val="105"/>
          <w:sz w:val="22"/>
          <w:szCs w:val="22"/>
          <w:lang w:val="en-GB"/>
        </w:rPr>
        <w:t xml:space="preserve">to </w:t>
      </w:r>
      <w:r w:rsidR="00722EBB" w:rsidRPr="00CD4723">
        <w:rPr>
          <w:rFonts w:ascii="Arial" w:hAnsi="Arial" w:cs="Arial"/>
          <w:w w:val="105"/>
          <w:sz w:val="22"/>
          <w:szCs w:val="22"/>
          <w:lang w:val="en-GB"/>
        </w:rPr>
        <w:t>compare that data with the ships own dat</w:t>
      </w:r>
      <w:r w:rsidR="00305269" w:rsidRPr="00CD4723">
        <w:rPr>
          <w:rFonts w:ascii="Arial" w:hAnsi="Arial" w:cs="Arial"/>
          <w:w w:val="105"/>
          <w:sz w:val="22"/>
          <w:szCs w:val="22"/>
          <w:lang w:val="en-GB"/>
        </w:rPr>
        <w:t>a. The ECDIS needs to be configured with</w:t>
      </w:r>
      <w:r w:rsidR="008F439E">
        <w:rPr>
          <w:rFonts w:ascii="Arial" w:hAnsi="Arial" w:cs="Arial"/>
          <w:w w:val="105"/>
          <w:sz w:val="22"/>
          <w:szCs w:val="22"/>
          <w:lang w:val="en-GB"/>
        </w:rPr>
        <w:t xml:space="preserve"> the</w:t>
      </w:r>
      <w:r w:rsidR="00305269" w:rsidRPr="00CD4723">
        <w:rPr>
          <w:rFonts w:ascii="Arial" w:hAnsi="Arial" w:cs="Arial"/>
          <w:w w:val="105"/>
          <w:sz w:val="22"/>
          <w:szCs w:val="22"/>
          <w:lang w:val="en-GB"/>
        </w:rPr>
        <w:t xml:space="preserve"> ships name, size, cargo, destination etc and let the machine make the</w:t>
      </w:r>
      <w:r w:rsidRPr="00CD4723">
        <w:rPr>
          <w:rFonts w:ascii="Arial" w:hAnsi="Arial" w:cs="Arial"/>
          <w:w w:val="105"/>
          <w:sz w:val="22"/>
          <w:szCs w:val="22"/>
          <w:lang w:val="en-GB"/>
        </w:rPr>
        <w:t xml:space="preserve"> comparison. </w:t>
      </w:r>
    </w:p>
    <w:p w14:paraId="1F5475F3" w14:textId="03F6CD6B" w:rsidR="0076225E" w:rsidRPr="00CD4723" w:rsidRDefault="003F0F73" w:rsidP="00983B8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RB: </w:t>
      </w:r>
      <w:r w:rsidR="00632C1A" w:rsidRPr="00CD4723">
        <w:rPr>
          <w:rFonts w:ascii="Arial" w:hAnsi="Arial" w:cs="Arial"/>
          <w:w w:val="105"/>
          <w:sz w:val="22"/>
          <w:szCs w:val="22"/>
          <w:lang w:val="en-GB"/>
        </w:rPr>
        <w:t>S</w:t>
      </w:r>
      <w:r w:rsidRPr="00CD4723">
        <w:rPr>
          <w:rFonts w:ascii="Arial" w:hAnsi="Arial" w:cs="Arial"/>
          <w:w w:val="105"/>
          <w:sz w:val="22"/>
          <w:szCs w:val="22"/>
          <w:lang w:val="en-GB"/>
        </w:rPr>
        <w:t>imilar research undertaken by SHOM, feedback on expectations were the same</w:t>
      </w:r>
      <w:r w:rsidR="008F439E">
        <w:rPr>
          <w:rFonts w:ascii="Arial" w:hAnsi="Arial" w:cs="Arial"/>
          <w:w w:val="105"/>
          <w:sz w:val="22"/>
          <w:szCs w:val="22"/>
          <w:lang w:val="en-GB"/>
        </w:rPr>
        <w:t>,</w:t>
      </w:r>
      <w:r w:rsidRPr="00CD4723">
        <w:rPr>
          <w:rFonts w:ascii="Arial" w:hAnsi="Arial" w:cs="Arial"/>
          <w:w w:val="105"/>
          <w:sz w:val="22"/>
          <w:szCs w:val="22"/>
          <w:lang w:val="en-GB"/>
        </w:rPr>
        <w:t xml:space="preserve"> though </w:t>
      </w:r>
      <w:r w:rsidR="004C2338" w:rsidRPr="00CD4723">
        <w:rPr>
          <w:rFonts w:ascii="Arial" w:hAnsi="Arial" w:cs="Arial"/>
          <w:w w:val="105"/>
          <w:sz w:val="22"/>
          <w:szCs w:val="22"/>
          <w:lang w:val="en-GB"/>
        </w:rPr>
        <w:t>some</w:t>
      </w:r>
      <w:r w:rsidR="00632C1A" w:rsidRPr="00CD4723">
        <w:rPr>
          <w:rFonts w:ascii="Arial" w:hAnsi="Arial" w:cs="Arial"/>
          <w:w w:val="105"/>
          <w:sz w:val="22"/>
          <w:szCs w:val="22"/>
          <w:lang w:val="en-GB"/>
        </w:rPr>
        <w:t xml:space="preserve"> users</w:t>
      </w:r>
      <w:r w:rsidR="004C2338" w:rsidRPr="00CD4723">
        <w:rPr>
          <w:rFonts w:ascii="Arial" w:hAnsi="Arial" w:cs="Arial"/>
          <w:w w:val="105"/>
          <w:sz w:val="22"/>
          <w:szCs w:val="22"/>
          <w:lang w:val="en-GB"/>
        </w:rPr>
        <w:t xml:space="preserve"> responded they would be happy for </w:t>
      </w:r>
      <w:r w:rsidR="00632C1A" w:rsidRPr="00CD4723">
        <w:rPr>
          <w:rFonts w:ascii="Arial" w:hAnsi="Arial" w:cs="Arial"/>
          <w:w w:val="105"/>
          <w:sz w:val="22"/>
          <w:szCs w:val="22"/>
          <w:lang w:val="en-GB"/>
        </w:rPr>
        <w:t>just an</w:t>
      </w:r>
      <w:r w:rsidR="004C2338" w:rsidRPr="00CD4723">
        <w:rPr>
          <w:rFonts w:ascii="Arial" w:hAnsi="Arial" w:cs="Arial"/>
          <w:w w:val="105"/>
          <w:sz w:val="22"/>
          <w:szCs w:val="22"/>
          <w:lang w:val="en-GB"/>
        </w:rPr>
        <w:t xml:space="preserve"> NP to auto</w:t>
      </w:r>
      <w:r w:rsidR="00632C1A" w:rsidRPr="00CD4723">
        <w:rPr>
          <w:rFonts w:ascii="Arial" w:hAnsi="Arial" w:cs="Arial"/>
          <w:w w:val="105"/>
          <w:sz w:val="22"/>
          <w:szCs w:val="22"/>
          <w:lang w:val="en-GB"/>
        </w:rPr>
        <w:t>matically</w:t>
      </w:r>
      <w:r w:rsidR="004C2338" w:rsidRPr="00CD4723">
        <w:rPr>
          <w:rFonts w:ascii="Arial" w:hAnsi="Arial" w:cs="Arial"/>
          <w:w w:val="105"/>
          <w:sz w:val="22"/>
          <w:szCs w:val="22"/>
          <w:lang w:val="en-GB"/>
        </w:rPr>
        <w:t xml:space="preserve"> open at the right page. </w:t>
      </w:r>
    </w:p>
    <w:p w14:paraId="4B30FD2E" w14:textId="5B8992CD" w:rsidR="0076225E" w:rsidRPr="00CD4723" w:rsidRDefault="00C97BF7" w:rsidP="00E43911">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CG: </w:t>
      </w:r>
      <w:r w:rsidR="0076225E" w:rsidRPr="00CD4723">
        <w:rPr>
          <w:rFonts w:ascii="Arial" w:hAnsi="Arial" w:cs="Arial"/>
          <w:w w:val="105"/>
          <w:sz w:val="22"/>
          <w:szCs w:val="22"/>
          <w:lang w:val="en-GB"/>
        </w:rPr>
        <w:t xml:space="preserve">UKHO </w:t>
      </w:r>
      <w:r w:rsidR="00C71EFD" w:rsidRPr="00CD4723">
        <w:rPr>
          <w:rFonts w:ascii="Arial" w:hAnsi="Arial" w:cs="Arial"/>
          <w:w w:val="105"/>
          <w:sz w:val="22"/>
          <w:szCs w:val="22"/>
          <w:lang w:val="en-GB"/>
        </w:rPr>
        <w:t xml:space="preserve">user </w:t>
      </w:r>
      <w:r w:rsidR="0076225E" w:rsidRPr="00CD4723">
        <w:rPr>
          <w:rFonts w:ascii="Arial" w:hAnsi="Arial" w:cs="Arial"/>
          <w:w w:val="105"/>
          <w:sz w:val="22"/>
          <w:szCs w:val="22"/>
          <w:lang w:val="en-GB"/>
        </w:rPr>
        <w:t>research</w:t>
      </w:r>
      <w:r w:rsidR="00C71EFD" w:rsidRPr="00CD4723">
        <w:rPr>
          <w:rFonts w:ascii="Arial" w:hAnsi="Arial" w:cs="Arial"/>
          <w:w w:val="105"/>
          <w:sz w:val="22"/>
          <w:szCs w:val="22"/>
          <w:lang w:val="en-GB"/>
        </w:rPr>
        <w:t xml:space="preserve"> found that the feedback </w:t>
      </w:r>
      <w:r w:rsidR="008C7CCE" w:rsidRPr="00CD4723">
        <w:rPr>
          <w:rFonts w:ascii="Arial" w:hAnsi="Arial" w:cs="Arial"/>
          <w:w w:val="105"/>
          <w:sz w:val="22"/>
          <w:szCs w:val="22"/>
          <w:lang w:val="en-GB"/>
        </w:rPr>
        <w:t xml:space="preserve">is limited to what data that is needed on an ECDIS screen, </w:t>
      </w:r>
      <w:r w:rsidR="00D3111A" w:rsidRPr="00CD4723">
        <w:rPr>
          <w:rFonts w:ascii="Arial" w:hAnsi="Arial" w:cs="Arial"/>
          <w:w w:val="105"/>
          <w:sz w:val="22"/>
          <w:szCs w:val="22"/>
          <w:lang w:val="en-GB"/>
        </w:rPr>
        <w:t xml:space="preserve">and </w:t>
      </w:r>
      <w:r w:rsidR="0076225E" w:rsidRPr="00CD4723">
        <w:rPr>
          <w:rFonts w:ascii="Arial" w:hAnsi="Arial" w:cs="Arial"/>
          <w:w w:val="105"/>
          <w:sz w:val="22"/>
          <w:szCs w:val="22"/>
          <w:lang w:val="en-GB"/>
        </w:rPr>
        <w:t>that not all info</w:t>
      </w:r>
      <w:r w:rsidR="008C7CCE" w:rsidRPr="00CD4723">
        <w:rPr>
          <w:rFonts w:ascii="Arial" w:hAnsi="Arial" w:cs="Arial"/>
          <w:w w:val="105"/>
          <w:sz w:val="22"/>
          <w:szCs w:val="22"/>
          <w:lang w:val="en-GB"/>
        </w:rPr>
        <w:t xml:space="preserve">rmation that is found with Nautical Publications belongs on an ECDIS </w:t>
      </w:r>
      <w:r w:rsidR="008C7CCE" w:rsidRPr="00CD4723">
        <w:rPr>
          <w:rFonts w:ascii="Arial" w:hAnsi="Arial" w:cs="Arial"/>
          <w:w w:val="105"/>
          <w:sz w:val="22"/>
          <w:szCs w:val="22"/>
          <w:lang w:val="en-GB"/>
        </w:rPr>
        <w:lastRenderedPageBreak/>
        <w:t xml:space="preserve">screen. </w:t>
      </w:r>
      <w:r w:rsidR="0076225E" w:rsidRPr="00CD4723">
        <w:rPr>
          <w:rFonts w:ascii="Arial" w:hAnsi="Arial" w:cs="Arial"/>
          <w:w w:val="105"/>
          <w:sz w:val="22"/>
          <w:szCs w:val="22"/>
          <w:lang w:val="en-GB"/>
        </w:rPr>
        <w:t>N</w:t>
      </w:r>
      <w:r w:rsidR="004A6DF4" w:rsidRPr="00CD4723">
        <w:rPr>
          <w:rFonts w:ascii="Arial" w:hAnsi="Arial" w:cs="Arial"/>
          <w:w w:val="105"/>
          <w:sz w:val="22"/>
          <w:szCs w:val="22"/>
          <w:lang w:val="en-GB"/>
        </w:rPr>
        <w:t xml:space="preserve">autical publications/ </w:t>
      </w:r>
      <w:r w:rsidR="0076225E" w:rsidRPr="00CD4723">
        <w:rPr>
          <w:rFonts w:ascii="Arial" w:hAnsi="Arial" w:cs="Arial"/>
          <w:w w:val="105"/>
          <w:sz w:val="22"/>
          <w:szCs w:val="22"/>
          <w:lang w:val="en-GB"/>
        </w:rPr>
        <w:t>back of bridge</w:t>
      </w:r>
      <w:r w:rsidR="004A6DF4" w:rsidRPr="00CD4723">
        <w:rPr>
          <w:rFonts w:ascii="Arial" w:hAnsi="Arial" w:cs="Arial"/>
          <w:w w:val="105"/>
          <w:sz w:val="22"/>
          <w:szCs w:val="22"/>
          <w:lang w:val="en-GB"/>
        </w:rPr>
        <w:t xml:space="preserve"> methods </w:t>
      </w:r>
      <w:r w:rsidR="001D58DC" w:rsidRPr="00CD4723">
        <w:rPr>
          <w:rFonts w:ascii="Arial" w:hAnsi="Arial" w:cs="Arial"/>
          <w:w w:val="105"/>
          <w:sz w:val="22"/>
          <w:szCs w:val="22"/>
          <w:lang w:val="en-GB"/>
        </w:rPr>
        <w:t>will still be required for the information that is still valued but not required to be displayed on an ECDIS</w:t>
      </w:r>
      <w:r w:rsidR="0076225E" w:rsidRPr="00CD4723">
        <w:rPr>
          <w:rFonts w:ascii="Arial" w:hAnsi="Arial" w:cs="Arial"/>
          <w:w w:val="105"/>
          <w:sz w:val="22"/>
          <w:szCs w:val="22"/>
          <w:lang w:val="en-GB"/>
        </w:rPr>
        <w:t xml:space="preserve">. </w:t>
      </w:r>
    </w:p>
    <w:p w14:paraId="4734DFD1" w14:textId="41829F95" w:rsidR="004C2338" w:rsidRPr="00CD4723" w:rsidRDefault="0076225E" w:rsidP="00283197">
      <w:pPr>
        <w:pStyle w:val="ListParagraph"/>
        <w:jc w:val="both"/>
        <w:rPr>
          <w:rFonts w:ascii="Arial" w:hAnsi="Arial" w:cs="Arial"/>
          <w:w w:val="105"/>
          <w:sz w:val="22"/>
          <w:szCs w:val="22"/>
          <w:lang w:val="en-GB"/>
        </w:rPr>
      </w:pPr>
      <w:r w:rsidRPr="00CD4723">
        <w:rPr>
          <w:rFonts w:ascii="Arial" w:hAnsi="Arial" w:cs="Arial"/>
          <w:w w:val="105"/>
          <w:sz w:val="22"/>
          <w:szCs w:val="22"/>
          <w:lang w:val="en-GB"/>
        </w:rPr>
        <w:t xml:space="preserve"> </w:t>
      </w:r>
      <w:r w:rsidR="004C2338" w:rsidRPr="00CD4723">
        <w:rPr>
          <w:rFonts w:ascii="Arial" w:hAnsi="Arial" w:cs="Arial"/>
          <w:w w:val="105"/>
          <w:sz w:val="22"/>
          <w:szCs w:val="22"/>
          <w:lang w:val="en-GB"/>
        </w:rPr>
        <w:t xml:space="preserve"> </w:t>
      </w:r>
    </w:p>
    <w:p w14:paraId="6D47192E" w14:textId="2D3283B3" w:rsidR="00B35F67" w:rsidRPr="00CD4723" w:rsidRDefault="00B35F67" w:rsidP="00283197">
      <w:pPr>
        <w:pStyle w:val="ListParagraph"/>
        <w:ind w:left="0"/>
        <w:jc w:val="both"/>
        <w:rPr>
          <w:rFonts w:ascii="Arial" w:hAnsi="Arial" w:cs="Arial"/>
          <w:b/>
          <w:bCs/>
          <w:w w:val="105"/>
          <w:sz w:val="22"/>
          <w:szCs w:val="22"/>
          <w:lang w:val="en-GB"/>
        </w:rPr>
      </w:pPr>
      <w:r w:rsidRPr="00CD4723">
        <w:rPr>
          <w:rFonts w:ascii="Arial" w:hAnsi="Arial" w:cs="Arial"/>
          <w:b/>
          <w:bCs/>
          <w:w w:val="105"/>
          <w:sz w:val="22"/>
          <w:szCs w:val="22"/>
          <w:lang w:val="en-GB"/>
        </w:rPr>
        <w:t>9.0 XML and GML objects</w:t>
      </w:r>
    </w:p>
    <w:p w14:paraId="5E910390" w14:textId="2CC76F4F" w:rsidR="00993407" w:rsidRPr="00CD4723" w:rsidRDefault="00993407" w:rsidP="00E43911">
      <w:pPr>
        <w:pStyle w:val="ListParagraph"/>
        <w:numPr>
          <w:ilvl w:val="0"/>
          <w:numId w:val="35"/>
        </w:numPr>
        <w:ind w:left="426"/>
        <w:jc w:val="both"/>
        <w:rPr>
          <w:rFonts w:ascii="Arial" w:hAnsi="Arial" w:cs="Arial"/>
          <w:w w:val="105"/>
          <w:sz w:val="22"/>
          <w:szCs w:val="22"/>
          <w:lang w:val="en-GB"/>
        </w:rPr>
      </w:pPr>
      <w:r w:rsidRPr="00CD4723">
        <w:rPr>
          <w:rFonts w:ascii="Arial" w:hAnsi="Arial" w:cs="Arial"/>
          <w:w w:val="105"/>
          <w:sz w:val="22"/>
          <w:szCs w:val="22"/>
          <w:lang w:val="en-GB"/>
        </w:rPr>
        <w:t>NIPWG noted the presentation</w:t>
      </w:r>
      <w:r w:rsidR="00A16775" w:rsidRPr="00CD4723">
        <w:rPr>
          <w:rFonts w:ascii="Arial" w:hAnsi="Arial" w:cs="Arial"/>
          <w:w w:val="105"/>
          <w:sz w:val="22"/>
          <w:szCs w:val="22"/>
          <w:lang w:val="en-GB"/>
        </w:rPr>
        <w:t>.</w:t>
      </w:r>
      <w:r w:rsidR="006F33EE" w:rsidRPr="00CD4723">
        <w:rPr>
          <w:rFonts w:ascii="Arial" w:hAnsi="Arial" w:cs="Arial"/>
          <w:w w:val="105"/>
          <w:sz w:val="22"/>
          <w:szCs w:val="22"/>
          <w:lang w:val="en-GB"/>
        </w:rPr>
        <w:t xml:space="preserve"> </w:t>
      </w:r>
    </w:p>
    <w:p w14:paraId="4822550E" w14:textId="5472656D" w:rsidR="00FB54CD" w:rsidRPr="00CD4723" w:rsidRDefault="00485266" w:rsidP="00E43911">
      <w:pPr>
        <w:pStyle w:val="ListParagraph"/>
        <w:numPr>
          <w:ilvl w:val="0"/>
          <w:numId w:val="35"/>
        </w:numPr>
        <w:ind w:left="426"/>
        <w:jc w:val="both"/>
        <w:rPr>
          <w:rFonts w:ascii="Arial" w:hAnsi="Arial" w:cs="Arial"/>
          <w:w w:val="105"/>
          <w:sz w:val="22"/>
          <w:szCs w:val="22"/>
          <w:lang w:val="en-GB"/>
        </w:rPr>
      </w:pPr>
      <w:r w:rsidRPr="00CD4723">
        <w:rPr>
          <w:rFonts w:ascii="Arial" w:hAnsi="Arial" w:cs="Arial"/>
          <w:w w:val="105"/>
          <w:sz w:val="22"/>
          <w:szCs w:val="22"/>
          <w:lang w:val="en-GB"/>
        </w:rPr>
        <w:t xml:space="preserve">Discussion held on the use of </w:t>
      </w:r>
      <w:r w:rsidR="003A3175" w:rsidRPr="00CD4723">
        <w:rPr>
          <w:rFonts w:ascii="Arial" w:hAnsi="Arial" w:cs="Arial"/>
          <w:w w:val="105"/>
          <w:sz w:val="22"/>
          <w:szCs w:val="22"/>
          <w:lang w:val="en-GB"/>
        </w:rPr>
        <w:t>polygons.</w:t>
      </w:r>
      <w:r w:rsidR="00B14C86" w:rsidRPr="00CD4723">
        <w:rPr>
          <w:rFonts w:ascii="Arial" w:hAnsi="Arial" w:cs="Arial"/>
          <w:w w:val="105"/>
          <w:sz w:val="22"/>
          <w:szCs w:val="22"/>
          <w:lang w:val="en-GB"/>
        </w:rPr>
        <w:t xml:space="preserve"> The problem being there over </w:t>
      </w:r>
      <w:r w:rsidR="00094FFA" w:rsidRPr="00CD4723">
        <w:rPr>
          <w:rFonts w:ascii="Arial" w:hAnsi="Arial" w:cs="Arial"/>
          <w:w w:val="105"/>
          <w:sz w:val="22"/>
          <w:szCs w:val="22"/>
          <w:lang w:val="en-GB"/>
        </w:rPr>
        <w:t>one hundred</w:t>
      </w:r>
      <w:r w:rsidR="00C736DF" w:rsidRPr="00CD4723">
        <w:rPr>
          <w:rFonts w:ascii="Arial" w:hAnsi="Arial" w:cs="Arial"/>
          <w:w w:val="105"/>
          <w:sz w:val="22"/>
          <w:szCs w:val="22"/>
          <w:lang w:val="en-GB"/>
        </w:rPr>
        <w:t xml:space="preserve"> options to do the same thing, trying to restrict that to what is only needed.</w:t>
      </w:r>
      <w:r w:rsidR="003A3175" w:rsidRPr="00CD4723">
        <w:rPr>
          <w:rFonts w:ascii="Arial" w:hAnsi="Arial" w:cs="Arial"/>
          <w:w w:val="105"/>
          <w:sz w:val="22"/>
          <w:szCs w:val="22"/>
          <w:lang w:val="en-GB"/>
        </w:rPr>
        <w:t xml:space="preserve"> </w:t>
      </w:r>
      <w:r w:rsidR="00A16775" w:rsidRPr="00CD4723">
        <w:rPr>
          <w:rFonts w:ascii="Arial" w:hAnsi="Arial" w:cs="Arial"/>
          <w:w w:val="105"/>
          <w:sz w:val="22"/>
          <w:szCs w:val="22"/>
          <w:lang w:val="en-GB"/>
        </w:rPr>
        <w:t xml:space="preserve">IHO are not in favour on an S-100 type polygon, reusing a limited subset of </w:t>
      </w:r>
      <w:r w:rsidR="007C300E" w:rsidRPr="00CD4723">
        <w:rPr>
          <w:rFonts w:ascii="Arial" w:hAnsi="Arial" w:cs="Arial"/>
          <w:w w:val="105"/>
          <w:sz w:val="22"/>
          <w:szCs w:val="22"/>
          <w:lang w:val="en-GB"/>
        </w:rPr>
        <w:t>GML</w:t>
      </w:r>
      <w:r w:rsidR="00A16775" w:rsidRPr="00CD4723">
        <w:rPr>
          <w:rFonts w:ascii="Arial" w:hAnsi="Arial" w:cs="Arial"/>
          <w:w w:val="105"/>
          <w:sz w:val="22"/>
          <w:szCs w:val="22"/>
          <w:lang w:val="en-GB"/>
        </w:rPr>
        <w:t xml:space="preserve"> allowable polygons would be the best solution. </w:t>
      </w:r>
      <w:r w:rsidR="00FB54CD" w:rsidRPr="00CD4723">
        <w:rPr>
          <w:rFonts w:ascii="Arial" w:hAnsi="Arial" w:cs="Arial"/>
          <w:w w:val="105"/>
          <w:sz w:val="22"/>
          <w:szCs w:val="22"/>
          <w:lang w:val="en-GB"/>
        </w:rPr>
        <w:t>The broader issue is that there are challenges in exchange set schemas</w:t>
      </w:r>
      <w:r w:rsidR="006E48B0" w:rsidRPr="00CD4723">
        <w:rPr>
          <w:rFonts w:ascii="Arial" w:hAnsi="Arial" w:cs="Arial"/>
          <w:w w:val="105"/>
          <w:sz w:val="22"/>
          <w:szCs w:val="22"/>
          <w:lang w:val="en-GB"/>
        </w:rPr>
        <w:t xml:space="preserve">, ambiguities are present. </w:t>
      </w:r>
      <w:r w:rsidR="0098538D" w:rsidRPr="00CD4723">
        <w:rPr>
          <w:rFonts w:ascii="Arial" w:hAnsi="Arial" w:cs="Arial"/>
          <w:w w:val="105"/>
          <w:sz w:val="22"/>
          <w:szCs w:val="22"/>
          <w:lang w:val="en-GB"/>
        </w:rPr>
        <w:t xml:space="preserve">Due to resources, focus should be to provide the NIPWG view on the way forward for </w:t>
      </w:r>
      <w:r w:rsidR="00AC4CC4" w:rsidRPr="00CD4723">
        <w:rPr>
          <w:rFonts w:ascii="Arial" w:hAnsi="Arial" w:cs="Arial"/>
          <w:w w:val="105"/>
          <w:sz w:val="22"/>
          <w:szCs w:val="22"/>
          <w:lang w:val="en-GB"/>
        </w:rPr>
        <w:t>exchange set use. To be solved is the NIPWG recommendation to the S-100WG</w:t>
      </w:r>
      <w:r w:rsidR="00F506DA" w:rsidRPr="00CD4723">
        <w:rPr>
          <w:rFonts w:ascii="Arial" w:hAnsi="Arial" w:cs="Arial"/>
          <w:w w:val="105"/>
          <w:sz w:val="22"/>
          <w:szCs w:val="22"/>
          <w:lang w:val="en-GB"/>
        </w:rPr>
        <w:t xml:space="preserve">, what is NIPWGs preference to </w:t>
      </w:r>
      <w:r w:rsidR="007C300E" w:rsidRPr="00CD4723">
        <w:rPr>
          <w:rFonts w:ascii="Arial" w:hAnsi="Arial" w:cs="Arial"/>
          <w:w w:val="105"/>
          <w:sz w:val="22"/>
          <w:szCs w:val="22"/>
          <w:lang w:val="en-GB"/>
        </w:rPr>
        <w:t>solve</w:t>
      </w:r>
      <w:r w:rsidR="00F506DA" w:rsidRPr="00CD4723">
        <w:rPr>
          <w:rFonts w:ascii="Arial" w:hAnsi="Arial" w:cs="Arial"/>
          <w:w w:val="105"/>
          <w:sz w:val="22"/>
          <w:szCs w:val="22"/>
          <w:lang w:val="en-GB"/>
        </w:rPr>
        <w:t xml:space="preserve"> </w:t>
      </w:r>
      <w:r w:rsidR="007C300E" w:rsidRPr="00CD4723">
        <w:rPr>
          <w:rFonts w:ascii="Arial" w:hAnsi="Arial" w:cs="Arial"/>
          <w:w w:val="105"/>
          <w:sz w:val="22"/>
          <w:szCs w:val="22"/>
          <w:lang w:val="en-GB"/>
        </w:rPr>
        <w:t xml:space="preserve">the overall problem with the coverages. </w:t>
      </w:r>
    </w:p>
    <w:p w14:paraId="53563335" w14:textId="01391E39" w:rsidR="002C1910" w:rsidRPr="00CD4723" w:rsidRDefault="002C1910" w:rsidP="006B2CCC">
      <w:pPr>
        <w:pStyle w:val="ListParagraph"/>
        <w:numPr>
          <w:ilvl w:val="0"/>
          <w:numId w:val="35"/>
        </w:numPr>
        <w:ind w:left="426"/>
        <w:jc w:val="both"/>
        <w:rPr>
          <w:rFonts w:ascii="Arial" w:hAnsi="Arial" w:cs="Arial"/>
          <w:w w:val="105"/>
          <w:sz w:val="22"/>
          <w:szCs w:val="22"/>
          <w:lang w:val="en-GB"/>
        </w:rPr>
      </w:pPr>
      <w:r w:rsidRPr="00CD4723">
        <w:rPr>
          <w:rFonts w:ascii="Arial" w:hAnsi="Arial" w:cs="Arial"/>
          <w:w w:val="105"/>
          <w:sz w:val="22"/>
          <w:szCs w:val="22"/>
          <w:lang w:val="en-GB"/>
        </w:rPr>
        <w:t>NIPWG recommendation</w:t>
      </w:r>
      <w:r w:rsidR="00263E13" w:rsidRPr="00CD4723">
        <w:rPr>
          <w:rFonts w:ascii="Arial" w:hAnsi="Arial" w:cs="Arial"/>
          <w:w w:val="105"/>
          <w:sz w:val="22"/>
          <w:szCs w:val="22"/>
          <w:lang w:val="en-GB"/>
        </w:rPr>
        <w:t xml:space="preserve"> and endorsement</w:t>
      </w:r>
      <w:r w:rsidRPr="00CD4723">
        <w:rPr>
          <w:rFonts w:ascii="Arial" w:hAnsi="Arial" w:cs="Arial"/>
          <w:w w:val="105"/>
          <w:sz w:val="22"/>
          <w:szCs w:val="22"/>
          <w:lang w:val="en-GB"/>
        </w:rPr>
        <w:t xml:space="preserve"> is to </w:t>
      </w:r>
      <w:r w:rsidR="00263E13" w:rsidRPr="00CD4723">
        <w:rPr>
          <w:rFonts w:ascii="Arial" w:hAnsi="Arial" w:cs="Arial"/>
          <w:w w:val="105"/>
          <w:sz w:val="22"/>
          <w:szCs w:val="22"/>
          <w:lang w:val="en-GB"/>
        </w:rPr>
        <w:t xml:space="preserve">add </w:t>
      </w:r>
      <w:r w:rsidR="009A6F3E" w:rsidRPr="00CD4723">
        <w:rPr>
          <w:rFonts w:ascii="Arial" w:hAnsi="Arial" w:cs="Arial"/>
          <w:w w:val="105"/>
          <w:sz w:val="22"/>
          <w:szCs w:val="22"/>
          <w:lang w:val="en-GB"/>
        </w:rPr>
        <w:t xml:space="preserve">simple </w:t>
      </w:r>
      <w:r w:rsidRPr="00CD4723">
        <w:rPr>
          <w:rFonts w:ascii="Arial" w:hAnsi="Arial" w:cs="Arial"/>
          <w:w w:val="105"/>
          <w:sz w:val="22"/>
          <w:szCs w:val="22"/>
          <w:lang w:val="en-GB"/>
        </w:rPr>
        <w:t>clarification to be added to S-100 part 17 and endorse</w:t>
      </w:r>
      <w:r w:rsidR="00CA1A1C" w:rsidRPr="00CD4723">
        <w:rPr>
          <w:rFonts w:ascii="Arial" w:hAnsi="Arial" w:cs="Arial"/>
          <w:w w:val="105"/>
          <w:sz w:val="22"/>
          <w:szCs w:val="22"/>
          <w:lang w:val="en-GB"/>
        </w:rPr>
        <w:t>s a</w:t>
      </w:r>
      <w:r w:rsidRPr="00CD4723">
        <w:rPr>
          <w:rFonts w:ascii="Arial" w:hAnsi="Arial" w:cs="Arial"/>
          <w:w w:val="105"/>
          <w:sz w:val="22"/>
          <w:szCs w:val="22"/>
          <w:lang w:val="en-GB"/>
        </w:rPr>
        <w:t xml:space="preserve"> review</w:t>
      </w:r>
      <w:r w:rsidR="00BF6138" w:rsidRPr="00CD4723">
        <w:rPr>
          <w:rFonts w:ascii="Arial" w:hAnsi="Arial" w:cs="Arial"/>
          <w:w w:val="105"/>
          <w:sz w:val="22"/>
          <w:szCs w:val="22"/>
          <w:lang w:val="en-GB"/>
        </w:rPr>
        <w:t>/</w:t>
      </w:r>
      <w:r w:rsidRPr="00CD4723">
        <w:rPr>
          <w:rFonts w:ascii="Arial" w:hAnsi="Arial" w:cs="Arial"/>
          <w:w w:val="105"/>
          <w:sz w:val="22"/>
          <w:szCs w:val="22"/>
          <w:lang w:val="en-GB"/>
        </w:rPr>
        <w:t xml:space="preserve">improvement of the schema </w:t>
      </w:r>
      <w:r w:rsidR="00CE3110" w:rsidRPr="00CD4723">
        <w:rPr>
          <w:rFonts w:ascii="Arial" w:hAnsi="Arial" w:cs="Arial"/>
          <w:w w:val="105"/>
          <w:sz w:val="22"/>
          <w:szCs w:val="22"/>
          <w:lang w:val="en-GB"/>
        </w:rPr>
        <w:t>later</w:t>
      </w:r>
      <w:r w:rsidRPr="00CD4723">
        <w:rPr>
          <w:rFonts w:ascii="Arial" w:hAnsi="Arial" w:cs="Arial"/>
          <w:w w:val="105"/>
          <w:sz w:val="22"/>
          <w:szCs w:val="22"/>
          <w:lang w:val="en-GB"/>
        </w:rPr>
        <w:t xml:space="preserve"> </w:t>
      </w:r>
      <w:r w:rsidR="00BF6138" w:rsidRPr="00CD4723">
        <w:rPr>
          <w:rFonts w:ascii="Arial" w:hAnsi="Arial" w:cs="Arial"/>
          <w:w w:val="105"/>
          <w:sz w:val="22"/>
          <w:szCs w:val="22"/>
          <w:lang w:val="en-GB"/>
        </w:rPr>
        <w:t xml:space="preserve">when </w:t>
      </w:r>
      <w:r w:rsidRPr="00CD4723">
        <w:rPr>
          <w:rFonts w:ascii="Arial" w:hAnsi="Arial" w:cs="Arial"/>
          <w:w w:val="105"/>
          <w:sz w:val="22"/>
          <w:szCs w:val="22"/>
          <w:lang w:val="en-GB"/>
        </w:rPr>
        <w:t>appropriate</w:t>
      </w:r>
      <w:r w:rsidR="00CE3110" w:rsidRPr="00CD4723">
        <w:rPr>
          <w:rFonts w:ascii="Arial" w:hAnsi="Arial" w:cs="Arial"/>
          <w:w w:val="105"/>
          <w:sz w:val="22"/>
          <w:szCs w:val="22"/>
          <w:lang w:val="en-GB"/>
        </w:rPr>
        <w:t>. T</w:t>
      </w:r>
      <w:r w:rsidRPr="00CD4723">
        <w:rPr>
          <w:rFonts w:ascii="Arial" w:hAnsi="Arial" w:cs="Arial"/>
          <w:w w:val="105"/>
          <w:sz w:val="22"/>
          <w:szCs w:val="22"/>
          <w:lang w:val="en-GB"/>
        </w:rPr>
        <w:t xml:space="preserve">he recommendation is to be </w:t>
      </w:r>
      <w:r w:rsidR="00CE3110" w:rsidRPr="00CD4723">
        <w:rPr>
          <w:rFonts w:ascii="Arial" w:hAnsi="Arial" w:cs="Arial"/>
          <w:w w:val="105"/>
          <w:sz w:val="22"/>
          <w:szCs w:val="22"/>
          <w:lang w:val="en-GB"/>
        </w:rPr>
        <w:t xml:space="preserve">also to be </w:t>
      </w:r>
      <w:r w:rsidR="000E4E91" w:rsidRPr="00CD4723">
        <w:rPr>
          <w:rFonts w:ascii="Arial" w:hAnsi="Arial" w:cs="Arial"/>
          <w:w w:val="105"/>
          <w:sz w:val="22"/>
          <w:szCs w:val="22"/>
          <w:lang w:val="en-GB"/>
        </w:rPr>
        <w:t xml:space="preserve">included at the </w:t>
      </w:r>
      <w:r w:rsidRPr="00CD4723">
        <w:rPr>
          <w:rFonts w:ascii="Arial" w:hAnsi="Arial" w:cs="Arial"/>
          <w:w w:val="105"/>
          <w:sz w:val="22"/>
          <w:szCs w:val="22"/>
          <w:lang w:val="en-GB"/>
        </w:rPr>
        <w:t>S-100 level validation checks.</w:t>
      </w:r>
    </w:p>
    <w:p w14:paraId="108379BB" w14:textId="77777777" w:rsidR="001C3571" w:rsidRPr="00CD4723" w:rsidRDefault="001C3571" w:rsidP="00283197">
      <w:pPr>
        <w:jc w:val="both"/>
        <w:rPr>
          <w:rFonts w:ascii="Arial" w:hAnsi="Arial" w:cs="Arial"/>
          <w:w w:val="105"/>
          <w:sz w:val="22"/>
          <w:szCs w:val="22"/>
          <w:lang w:val="en-GB"/>
        </w:rPr>
      </w:pPr>
    </w:p>
    <w:p w14:paraId="4399CA15" w14:textId="0D9CA292" w:rsidR="00B13FD7" w:rsidRPr="00CD4723" w:rsidRDefault="00B13FD7" w:rsidP="00283197">
      <w:pPr>
        <w:pStyle w:val="ListParagraph"/>
        <w:ind w:left="0"/>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w:t>
      </w:r>
      <w:r w:rsidR="00896F76" w:rsidRPr="00CD4723">
        <w:rPr>
          <w:rFonts w:ascii="Arial" w:hAnsi="Arial" w:cs="Arial"/>
          <w:b/>
          <w:bCs/>
          <w:color w:val="FF0000"/>
          <w:w w:val="105"/>
          <w:sz w:val="22"/>
          <w:szCs w:val="22"/>
          <w:lang w:val="en-GB"/>
        </w:rPr>
        <w:t xml:space="preserve"> Item</w:t>
      </w:r>
      <w:r w:rsidR="003E79C4">
        <w:rPr>
          <w:rFonts w:ascii="Arial" w:hAnsi="Arial" w:cs="Arial"/>
          <w:b/>
          <w:bCs/>
          <w:color w:val="FF0000"/>
          <w:w w:val="105"/>
          <w:sz w:val="22"/>
          <w:szCs w:val="22"/>
          <w:lang w:val="en-GB"/>
        </w:rPr>
        <w:t xml:space="preserve"> 16</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NIPWG to pass to </w:t>
      </w:r>
      <w:r w:rsidR="00896F76" w:rsidRPr="00CD4723">
        <w:rPr>
          <w:rFonts w:ascii="Arial" w:hAnsi="Arial" w:cs="Arial"/>
          <w:color w:val="FF0000"/>
          <w:w w:val="105"/>
          <w:sz w:val="22"/>
          <w:szCs w:val="22"/>
          <w:lang w:val="en-GB"/>
        </w:rPr>
        <w:t>S-100 V</w:t>
      </w:r>
      <w:r w:rsidRPr="00CD4723">
        <w:rPr>
          <w:rFonts w:ascii="Arial" w:hAnsi="Arial" w:cs="Arial"/>
          <w:color w:val="FF0000"/>
          <w:w w:val="105"/>
          <w:sz w:val="22"/>
          <w:szCs w:val="22"/>
          <w:lang w:val="en-GB"/>
        </w:rPr>
        <w:t xml:space="preserve">alidation </w:t>
      </w:r>
      <w:r w:rsidR="005535BF" w:rsidRPr="00CD4723">
        <w:rPr>
          <w:rFonts w:ascii="Arial" w:hAnsi="Arial" w:cs="Arial"/>
          <w:color w:val="FF0000"/>
          <w:w w:val="105"/>
          <w:sz w:val="22"/>
          <w:szCs w:val="22"/>
          <w:lang w:val="en-GB"/>
        </w:rPr>
        <w:t>Sub working</w:t>
      </w:r>
      <w:r w:rsidRPr="00CD4723">
        <w:rPr>
          <w:rFonts w:ascii="Arial" w:hAnsi="Arial" w:cs="Arial"/>
          <w:color w:val="FF0000"/>
          <w:w w:val="105"/>
          <w:sz w:val="22"/>
          <w:szCs w:val="22"/>
          <w:lang w:val="en-GB"/>
        </w:rPr>
        <w:t xml:space="preserve"> group</w:t>
      </w:r>
      <w:r w:rsidR="007814A0" w:rsidRPr="00CD4723">
        <w:rPr>
          <w:rFonts w:ascii="Arial" w:hAnsi="Arial" w:cs="Arial"/>
          <w:color w:val="FF0000"/>
          <w:w w:val="105"/>
          <w:sz w:val="22"/>
          <w:szCs w:val="22"/>
          <w:lang w:val="en-GB"/>
        </w:rPr>
        <w:t xml:space="preserve"> recommendation of restricting GML types by clarification.</w:t>
      </w:r>
      <w:r w:rsidRPr="00CD4723">
        <w:rPr>
          <w:rFonts w:ascii="Arial" w:hAnsi="Arial" w:cs="Arial"/>
          <w:color w:val="FF0000"/>
          <w:w w:val="105"/>
          <w:sz w:val="22"/>
          <w:szCs w:val="22"/>
          <w:lang w:val="en-GB"/>
        </w:rPr>
        <w:t xml:space="preserve"> </w:t>
      </w:r>
      <w:r w:rsidR="0026097B">
        <w:rPr>
          <w:rFonts w:ascii="Arial" w:hAnsi="Arial" w:cs="Arial"/>
          <w:color w:val="FF0000"/>
          <w:w w:val="105"/>
          <w:sz w:val="22"/>
          <w:szCs w:val="22"/>
          <w:lang w:val="en-GB"/>
        </w:rPr>
        <w:t>EM</w:t>
      </w:r>
      <w:r w:rsidR="007814A0" w:rsidRPr="00CD4723">
        <w:rPr>
          <w:rFonts w:ascii="Arial" w:hAnsi="Arial" w:cs="Arial"/>
          <w:color w:val="FF0000"/>
          <w:w w:val="105"/>
          <w:sz w:val="22"/>
          <w:szCs w:val="22"/>
          <w:lang w:val="en-GB"/>
        </w:rPr>
        <w:t>. VTC03/23</w:t>
      </w:r>
    </w:p>
    <w:p w14:paraId="2997E786" w14:textId="77777777" w:rsidR="00B13FD7" w:rsidRPr="00CD4723" w:rsidRDefault="00B13FD7" w:rsidP="00283197">
      <w:pPr>
        <w:pStyle w:val="ListParagraph"/>
        <w:ind w:left="0"/>
        <w:jc w:val="both"/>
        <w:rPr>
          <w:rFonts w:ascii="Arial" w:hAnsi="Arial" w:cs="Arial"/>
          <w:b/>
          <w:bCs/>
          <w:w w:val="105"/>
          <w:sz w:val="22"/>
          <w:szCs w:val="22"/>
          <w:lang w:val="en-GB"/>
        </w:rPr>
      </w:pPr>
    </w:p>
    <w:p w14:paraId="702DB853" w14:textId="77777777" w:rsidR="00883B97" w:rsidRPr="00CD4723" w:rsidRDefault="00412D58" w:rsidP="00283197">
      <w:pPr>
        <w:ind w:left="142" w:hanging="142"/>
        <w:jc w:val="both"/>
        <w:rPr>
          <w:rFonts w:ascii="Arial" w:hAnsi="Arial" w:cs="Arial"/>
          <w:b/>
          <w:bCs/>
          <w:w w:val="105"/>
          <w:sz w:val="22"/>
          <w:szCs w:val="22"/>
          <w:lang w:val="en-GB"/>
        </w:rPr>
      </w:pPr>
      <w:r w:rsidRPr="00CD4723">
        <w:rPr>
          <w:rFonts w:ascii="Arial" w:hAnsi="Arial" w:cs="Arial"/>
          <w:b/>
          <w:bCs/>
          <w:w w:val="105"/>
          <w:sz w:val="22"/>
          <w:szCs w:val="22"/>
          <w:lang w:val="en-GB"/>
        </w:rPr>
        <w:t>12.1</w:t>
      </w:r>
      <w:r w:rsidR="005F55CA" w:rsidRPr="00CD4723">
        <w:rPr>
          <w:rFonts w:ascii="Arial" w:hAnsi="Arial" w:cs="Arial"/>
          <w:b/>
          <w:bCs/>
          <w:w w:val="105"/>
          <w:sz w:val="22"/>
          <w:szCs w:val="22"/>
          <w:lang w:val="en-GB"/>
        </w:rPr>
        <w:t xml:space="preserve"> </w:t>
      </w:r>
      <w:r w:rsidRPr="00CD4723">
        <w:rPr>
          <w:rFonts w:ascii="Arial" w:hAnsi="Arial" w:cs="Arial"/>
          <w:b/>
          <w:bCs/>
          <w:w w:val="105"/>
          <w:sz w:val="22"/>
          <w:szCs w:val="22"/>
          <w:lang w:val="en-GB"/>
        </w:rPr>
        <w:t>UKHO update on Digital Admiralty Sailing Directions</w:t>
      </w:r>
    </w:p>
    <w:p w14:paraId="159D1573" w14:textId="1CAFAC6F" w:rsidR="000D537A" w:rsidRPr="00CD4723" w:rsidRDefault="00883B97"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 and demonstration.</w:t>
      </w:r>
    </w:p>
    <w:p w14:paraId="52B15D0A" w14:textId="44A3B210" w:rsidR="008C2923" w:rsidRDefault="008C2923"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The main objective of the UKHOs approach is to get the data</w:t>
      </w:r>
      <w:r w:rsidR="00E6763A" w:rsidRPr="00CD4723">
        <w:rPr>
          <w:rFonts w:ascii="Arial" w:hAnsi="Arial" w:cs="Arial"/>
          <w:w w:val="105"/>
          <w:sz w:val="22"/>
          <w:szCs w:val="22"/>
          <w:lang w:val="en-GB"/>
        </w:rPr>
        <w:t xml:space="preserve"> currently</w:t>
      </w:r>
      <w:r w:rsidRPr="00CD4723">
        <w:rPr>
          <w:rFonts w:ascii="Arial" w:hAnsi="Arial" w:cs="Arial"/>
          <w:w w:val="105"/>
          <w:sz w:val="22"/>
          <w:szCs w:val="22"/>
          <w:lang w:val="en-GB"/>
        </w:rPr>
        <w:t xml:space="preserve"> into a format where </w:t>
      </w:r>
      <w:r w:rsidR="00E6763A" w:rsidRPr="00CD4723">
        <w:rPr>
          <w:rFonts w:ascii="Arial" w:hAnsi="Arial" w:cs="Arial"/>
          <w:w w:val="105"/>
          <w:sz w:val="22"/>
          <w:szCs w:val="22"/>
          <w:lang w:val="en-GB"/>
        </w:rPr>
        <w:t>it can be used in the future. The by</w:t>
      </w:r>
      <w:r w:rsidR="00A471C4" w:rsidRPr="00CD4723">
        <w:rPr>
          <w:rFonts w:ascii="Arial" w:hAnsi="Arial" w:cs="Arial"/>
          <w:w w:val="105"/>
          <w:sz w:val="22"/>
          <w:szCs w:val="22"/>
          <w:lang w:val="en-GB"/>
        </w:rPr>
        <w:t>-</w:t>
      </w:r>
      <w:r w:rsidR="00E6763A" w:rsidRPr="00CD4723">
        <w:rPr>
          <w:rFonts w:ascii="Arial" w:hAnsi="Arial" w:cs="Arial"/>
          <w:w w:val="105"/>
          <w:sz w:val="22"/>
          <w:szCs w:val="22"/>
          <w:lang w:val="en-GB"/>
        </w:rPr>
        <w:t xml:space="preserve">product is an improved </w:t>
      </w:r>
      <w:r w:rsidR="00A471C4" w:rsidRPr="00CD4723">
        <w:rPr>
          <w:rFonts w:ascii="Arial" w:hAnsi="Arial" w:cs="Arial"/>
          <w:w w:val="105"/>
          <w:sz w:val="22"/>
          <w:szCs w:val="22"/>
          <w:lang w:val="en-GB"/>
        </w:rPr>
        <w:t xml:space="preserve">version of the current product, then in the future take the information and make it available on the ECDIS. </w:t>
      </w:r>
      <w:r w:rsidR="00F53BDC" w:rsidRPr="00CD4723">
        <w:rPr>
          <w:rFonts w:ascii="Arial" w:hAnsi="Arial" w:cs="Arial"/>
          <w:w w:val="105"/>
          <w:sz w:val="22"/>
          <w:szCs w:val="22"/>
          <w:lang w:val="en-GB"/>
        </w:rPr>
        <w:t xml:space="preserve">It is still believed that there will be a back of bridge solution. </w:t>
      </w:r>
      <w:r w:rsidR="00D6266D" w:rsidRPr="00CD4723">
        <w:rPr>
          <w:rFonts w:ascii="Arial" w:hAnsi="Arial" w:cs="Arial"/>
          <w:w w:val="105"/>
          <w:sz w:val="22"/>
          <w:szCs w:val="22"/>
          <w:lang w:val="en-GB"/>
        </w:rPr>
        <w:t xml:space="preserve">So, by getting the data correct now, both types of products can be created. </w:t>
      </w:r>
    </w:p>
    <w:p w14:paraId="7BDDC421" w14:textId="77777777" w:rsidR="00B36B62" w:rsidRPr="00CD4723" w:rsidRDefault="00B36B62" w:rsidP="00B36B62">
      <w:pPr>
        <w:pStyle w:val="ListParagraph"/>
        <w:jc w:val="both"/>
        <w:rPr>
          <w:rFonts w:ascii="Arial" w:hAnsi="Arial" w:cs="Arial"/>
          <w:w w:val="105"/>
          <w:sz w:val="22"/>
          <w:szCs w:val="22"/>
          <w:lang w:val="en-GB"/>
        </w:rPr>
      </w:pPr>
    </w:p>
    <w:p w14:paraId="2C76082B" w14:textId="18F65077" w:rsidR="007C45F5" w:rsidRPr="00CD4723" w:rsidRDefault="00BB7F66"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w:t>
      </w:r>
      <w:r w:rsidR="007C45F5" w:rsidRPr="00CD4723">
        <w:rPr>
          <w:rFonts w:ascii="Arial" w:hAnsi="Arial" w:cs="Arial"/>
          <w:w w:val="105"/>
          <w:sz w:val="22"/>
          <w:szCs w:val="22"/>
          <w:lang w:val="en-GB"/>
        </w:rPr>
        <w:t>1: B</w:t>
      </w:r>
      <w:r w:rsidRPr="00CD4723">
        <w:rPr>
          <w:rFonts w:ascii="Arial" w:hAnsi="Arial" w:cs="Arial"/>
          <w:w w:val="105"/>
          <w:sz w:val="22"/>
          <w:szCs w:val="22"/>
          <w:lang w:val="en-GB"/>
        </w:rPr>
        <w:t xml:space="preserve">ack of bridge </w:t>
      </w:r>
      <w:r w:rsidR="00030E72" w:rsidRPr="00CD4723">
        <w:rPr>
          <w:rFonts w:ascii="Arial" w:hAnsi="Arial" w:cs="Arial"/>
          <w:w w:val="105"/>
          <w:sz w:val="22"/>
          <w:szCs w:val="22"/>
          <w:lang w:val="en-GB"/>
        </w:rPr>
        <w:t>solution</w:t>
      </w:r>
      <w:r w:rsidR="007C45F5" w:rsidRPr="00CD4723">
        <w:rPr>
          <w:rFonts w:ascii="Arial" w:hAnsi="Arial" w:cs="Arial"/>
          <w:w w:val="105"/>
          <w:sz w:val="22"/>
          <w:szCs w:val="22"/>
          <w:lang w:val="en-GB"/>
        </w:rPr>
        <w:t>.</w:t>
      </w:r>
    </w:p>
    <w:p w14:paraId="7E4CCB7F" w14:textId="77777777" w:rsidR="00696F08" w:rsidRPr="00CD4723" w:rsidRDefault="007C45F5" w:rsidP="00E43911">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R</w:t>
      </w:r>
      <w:r w:rsidR="00165803" w:rsidRPr="00CD4723">
        <w:rPr>
          <w:rFonts w:ascii="Arial" w:hAnsi="Arial" w:cs="Arial"/>
          <w:w w:val="105"/>
          <w:sz w:val="22"/>
          <w:szCs w:val="22"/>
          <w:lang w:val="en-GB"/>
        </w:rPr>
        <w:t xml:space="preserve">ecommendation </w:t>
      </w:r>
      <w:r w:rsidR="005F6488" w:rsidRPr="00CD4723">
        <w:rPr>
          <w:rFonts w:ascii="Arial" w:hAnsi="Arial" w:cs="Arial"/>
          <w:w w:val="105"/>
          <w:sz w:val="22"/>
          <w:szCs w:val="22"/>
          <w:lang w:val="en-GB"/>
        </w:rPr>
        <w:t>i</w:t>
      </w:r>
      <w:r w:rsidR="00F324D5" w:rsidRPr="00CD4723">
        <w:rPr>
          <w:rFonts w:ascii="Arial" w:hAnsi="Arial" w:cs="Arial"/>
          <w:w w:val="105"/>
          <w:sz w:val="22"/>
          <w:szCs w:val="22"/>
          <w:lang w:val="en-GB"/>
        </w:rPr>
        <w:t>n</w:t>
      </w:r>
      <w:r w:rsidR="005F6488" w:rsidRPr="00CD4723">
        <w:rPr>
          <w:rFonts w:ascii="Arial" w:hAnsi="Arial" w:cs="Arial"/>
          <w:w w:val="105"/>
          <w:sz w:val="22"/>
          <w:szCs w:val="22"/>
          <w:lang w:val="en-GB"/>
        </w:rPr>
        <w:t xml:space="preserve"> look at current Nautical Publications and work</w:t>
      </w:r>
      <w:r w:rsidR="00696F08" w:rsidRPr="00CD4723">
        <w:rPr>
          <w:rFonts w:ascii="Arial" w:hAnsi="Arial" w:cs="Arial"/>
          <w:w w:val="105"/>
          <w:sz w:val="22"/>
          <w:szCs w:val="22"/>
          <w:lang w:val="en-GB"/>
        </w:rPr>
        <w:t>ing</w:t>
      </w:r>
      <w:r w:rsidR="005F6488" w:rsidRPr="00CD4723">
        <w:rPr>
          <w:rFonts w:ascii="Arial" w:hAnsi="Arial" w:cs="Arial"/>
          <w:w w:val="105"/>
          <w:sz w:val="22"/>
          <w:szCs w:val="22"/>
          <w:lang w:val="en-GB"/>
        </w:rPr>
        <w:t xml:space="preserve"> out </w:t>
      </w:r>
      <w:r w:rsidR="00196C5F" w:rsidRPr="00CD4723">
        <w:rPr>
          <w:rFonts w:ascii="Arial" w:hAnsi="Arial" w:cs="Arial"/>
          <w:w w:val="105"/>
          <w:sz w:val="22"/>
          <w:szCs w:val="22"/>
          <w:lang w:val="en-GB"/>
        </w:rPr>
        <w:t xml:space="preserve">what information needs to be on back of bridge and what needs to be on </w:t>
      </w:r>
      <w:r w:rsidR="005F6488" w:rsidRPr="00CD4723">
        <w:rPr>
          <w:rFonts w:ascii="Arial" w:hAnsi="Arial" w:cs="Arial"/>
          <w:w w:val="105"/>
          <w:sz w:val="22"/>
          <w:szCs w:val="22"/>
          <w:lang w:val="en-GB"/>
        </w:rPr>
        <w:t>the front</w:t>
      </w:r>
      <w:r w:rsidR="00196C5F" w:rsidRPr="00CD4723">
        <w:rPr>
          <w:rFonts w:ascii="Arial" w:hAnsi="Arial" w:cs="Arial"/>
          <w:w w:val="105"/>
          <w:sz w:val="22"/>
          <w:szCs w:val="22"/>
          <w:lang w:val="en-GB"/>
        </w:rPr>
        <w:t xml:space="preserve"> of bridge</w:t>
      </w:r>
      <w:r w:rsidR="00F324D5" w:rsidRPr="00CD4723">
        <w:rPr>
          <w:rFonts w:ascii="Arial" w:hAnsi="Arial" w:cs="Arial"/>
          <w:w w:val="105"/>
          <w:sz w:val="22"/>
          <w:szCs w:val="22"/>
          <w:lang w:val="en-GB"/>
        </w:rPr>
        <w:t xml:space="preserve"> within product specifications.</w:t>
      </w:r>
    </w:p>
    <w:p w14:paraId="045183F7" w14:textId="2DD9BF74" w:rsidR="00696F08" w:rsidRPr="00CD4723" w:rsidRDefault="00C34974"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w:t>
      </w:r>
      <w:r w:rsidR="00696F08" w:rsidRPr="00CD4723">
        <w:rPr>
          <w:rFonts w:ascii="Arial" w:hAnsi="Arial" w:cs="Arial"/>
          <w:w w:val="105"/>
          <w:sz w:val="22"/>
          <w:szCs w:val="22"/>
          <w:lang w:val="en-GB"/>
        </w:rPr>
        <w:t>2: C</w:t>
      </w:r>
      <w:r w:rsidRPr="00CD4723">
        <w:rPr>
          <w:rFonts w:ascii="Arial" w:hAnsi="Arial" w:cs="Arial"/>
          <w:w w:val="105"/>
          <w:sz w:val="22"/>
          <w:szCs w:val="22"/>
          <w:lang w:val="en-GB"/>
        </w:rPr>
        <w:t xml:space="preserve">arriage compliance. </w:t>
      </w:r>
    </w:p>
    <w:p w14:paraId="3576AE85" w14:textId="48E33198" w:rsidR="00696F08" w:rsidRPr="00CD4723" w:rsidRDefault="00DB0D69" w:rsidP="00E43911">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CG: </w:t>
      </w:r>
      <w:r w:rsidR="0023592E" w:rsidRPr="00CD4723">
        <w:rPr>
          <w:rFonts w:ascii="Arial" w:hAnsi="Arial" w:cs="Arial"/>
          <w:w w:val="105"/>
          <w:sz w:val="22"/>
          <w:szCs w:val="22"/>
          <w:lang w:val="en-GB"/>
        </w:rPr>
        <w:t>Current Electronic Nautical Publications</w:t>
      </w:r>
      <w:r w:rsidR="00507019" w:rsidRPr="00CD4723">
        <w:rPr>
          <w:rFonts w:ascii="Arial" w:hAnsi="Arial" w:cs="Arial"/>
          <w:w w:val="105"/>
          <w:sz w:val="22"/>
          <w:szCs w:val="22"/>
          <w:lang w:val="en-GB"/>
        </w:rPr>
        <w:t xml:space="preserve"> (ENP)</w:t>
      </w:r>
      <w:r w:rsidR="0023592E" w:rsidRPr="00CD4723">
        <w:rPr>
          <w:rFonts w:ascii="Arial" w:hAnsi="Arial" w:cs="Arial"/>
          <w:w w:val="105"/>
          <w:sz w:val="22"/>
          <w:szCs w:val="22"/>
          <w:lang w:val="en-GB"/>
        </w:rPr>
        <w:t xml:space="preserve"> are based on equivalence to the paper product, </w:t>
      </w:r>
      <w:r w:rsidR="00507019" w:rsidRPr="00CD4723">
        <w:rPr>
          <w:rFonts w:ascii="Arial" w:hAnsi="Arial" w:cs="Arial"/>
          <w:w w:val="105"/>
          <w:sz w:val="22"/>
          <w:szCs w:val="22"/>
          <w:lang w:val="en-GB"/>
        </w:rPr>
        <w:t xml:space="preserve">the ENPs are carriage compliant </w:t>
      </w:r>
      <w:proofErr w:type="gramStart"/>
      <w:r w:rsidR="00507019" w:rsidRPr="00CD4723">
        <w:rPr>
          <w:rFonts w:ascii="Arial" w:hAnsi="Arial" w:cs="Arial"/>
          <w:w w:val="105"/>
          <w:sz w:val="22"/>
          <w:szCs w:val="22"/>
          <w:lang w:val="en-GB"/>
        </w:rPr>
        <w:t>as long as</w:t>
      </w:r>
      <w:proofErr w:type="gramEnd"/>
      <w:r w:rsidR="00507019" w:rsidRPr="00CD4723">
        <w:rPr>
          <w:rFonts w:ascii="Arial" w:hAnsi="Arial" w:cs="Arial"/>
          <w:w w:val="105"/>
          <w:sz w:val="22"/>
          <w:szCs w:val="22"/>
          <w:lang w:val="en-GB"/>
        </w:rPr>
        <w:t xml:space="preserve"> it contains the same data as the paper product. </w:t>
      </w:r>
      <w:r w:rsidR="009A44E1" w:rsidRPr="00CD4723">
        <w:rPr>
          <w:rFonts w:ascii="Arial" w:hAnsi="Arial" w:cs="Arial"/>
          <w:w w:val="105"/>
          <w:sz w:val="22"/>
          <w:szCs w:val="22"/>
          <w:lang w:val="en-GB"/>
        </w:rPr>
        <w:t>There has been feedback</w:t>
      </w:r>
      <w:r w:rsidRPr="00CD4723">
        <w:rPr>
          <w:rFonts w:ascii="Arial" w:hAnsi="Arial" w:cs="Arial"/>
          <w:w w:val="105"/>
          <w:sz w:val="22"/>
          <w:szCs w:val="22"/>
          <w:lang w:val="en-GB"/>
        </w:rPr>
        <w:t xml:space="preserve"> stating that</w:t>
      </w:r>
      <w:r w:rsidR="009A44E1" w:rsidRPr="00CD4723">
        <w:rPr>
          <w:rFonts w:ascii="Arial" w:hAnsi="Arial" w:cs="Arial"/>
          <w:w w:val="105"/>
          <w:sz w:val="22"/>
          <w:szCs w:val="22"/>
          <w:lang w:val="en-GB"/>
        </w:rPr>
        <w:t xml:space="preserve"> if the Nautical Publications were fully vectorised and put only on an ECDIS</w:t>
      </w:r>
      <w:r w:rsidR="008F439E">
        <w:rPr>
          <w:rFonts w:ascii="Arial" w:hAnsi="Arial" w:cs="Arial"/>
          <w:w w:val="105"/>
          <w:sz w:val="22"/>
          <w:szCs w:val="22"/>
          <w:lang w:val="en-GB"/>
        </w:rPr>
        <w:t>,</w:t>
      </w:r>
      <w:r w:rsidR="009A44E1" w:rsidRPr="00CD4723">
        <w:rPr>
          <w:rFonts w:ascii="Arial" w:hAnsi="Arial" w:cs="Arial"/>
          <w:w w:val="105"/>
          <w:sz w:val="22"/>
          <w:szCs w:val="22"/>
          <w:lang w:val="en-GB"/>
        </w:rPr>
        <w:t xml:space="preserve"> </w:t>
      </w:r>
      <w:r w:rsidR="00155BBC" w:rsidRPr="00CD4723">
        <w:rPr>
          <w:rFonts w:ascii="Arial" w:hAnsi="Arial" w:cs="Arial"/>
          <w:w w:val="105"/>
          <w:sz w:val="22"/>
          <w:szCs w:val="22"/>
          <w:lang w:val="en-GB"/>
        </w:rPr>
        <w:t>equivalence</w:t>
      </w:r>
      <w:r w:rsidRPr="00CD4723">
        <w:rPr>
          <w:rFonts w:ascii="Arial" w:hAnsi="Arial" w:cs="Arial"/>
          <w:w w:val="105"/>
          <w:sz w:val="22"/>
          <w:szCs w:val="22"/>
          <w:lang w:val="en-GB"/>
        </w:rPr>
        <w:t xml:space="preserve"> would not be </w:t>
      </w:r>
      <w:r w:rsidR="00155BBC" w:rsidRPr="00CD4723">
        <w:rPr>
          <w:rFonts w:ascii="Arial" w:hAnsi="Arial" w:cs="Arial"/>
          <w:w w:val="105"/>
          <w:sz w:val="22"/>
          <w:szCs w:val="22"/>
          <w:lang w:val="en-GB"/>
        </w:rPr>
        <w:t xml:space="preserve">maintained. To get a </w:t>
      </w:r>
      <w:r w:rsidR="00D277DA" w:rsidRPr="00CD4723">
        <w:rPr>
          <w:rFonts w:ascii="Arial" w:hAnsi="Arial" w:cs="Arial"/>
          <w:w w:val="105"/>
          <w:sz w:val="22"/>
          <w:szCs w:val="22"/>
          <w:lang w:val="en-GB"/>
        </w:rPr>
        <w:t>world-wide</w:t>
      </w:r>
      <w:r w:rsidR="00155BBC" w:rsidRPr="00CD4723">
        <w:rPr>
          <w:rFonts w:ascii="Arial" w:hAnsi="Arial" w:cs="Arial"/>
          <w:w w:val="105"/>
          <w:sz w:val="22"/>
          <w:szCs w:val="22"/>
          <w:lang w:val="en-GB"/>
        </w:rPr>
        <w:t xml:space="preserve"> compliance in the current climate would be hard to achieve </w:t>
      </w:r>
      <w:r w:rsidR="00AB0046" w:rsidRPr="00CD4723">
        <w:rPr>
          <w:rFonts w:ascii="Arial" w:hAnsi="Arial" w:cs="Arial"/>
          <w:w w:val="105"/>
          <w:sz w:val="22"/>
          <w:szCs w:val="22"/>
          <w:lang w:val="en-GB"/>
        </w:rPr>
        <w:t xml:space="preserve">if </w:t>
      </w:r>
      <w:r w:rsidR="00D277DA" w:rsidRPr="00CD4723">
        <w:rPr>
          <w:rFonts w:ascii="Arial" w:hAnsi="Arial" w:cs="Arial"/>
          <w:w w:val="105"/>
          <w:sz w:val="22"/>
          <w:szCs w:val="22"/>
          <w:lang w:val="en-GB"/>
        </w:rPr>
        <w:t>Nautical Publications went</w:t>
      </w:r>
      <w:r w:rsidR="00155BBC" w:rsidRPr="00CD4723">
        <w:rPr>
          <w:rFonts w:ascii="Arial" w:hAnsi="Arial" w:cs="Arial"/>
          <w:w w:val="105"/>
          <w:sz w:val="22"/>
          <w:szCs w:val="22"/>
          <w:lang w:val="en-GB"/>
        </w:rPr>
        <w:t xml:space="preserve"> straight to </w:t>
      </w:r>
      <w:r w:rsidR="00B42CCA" w:rsidRPr="00CD4723">
        <w:rPr>
          <w:rFonts w:ascii="Arial" w:hAnsi="Arial" w:cs="Arial"/>
          <w:w w:val="105"/>
          <w:sz w:val="22"/>
          <w:szCs w:val="22"/>
          <w:lang w:val="en-GB"/>
        </w:rPr>
        <w:t>ECDIS</w:t>
      </w:r>
      <w:r w:rsidR="00D277DA" w:rsidRPr="00CD4723">
        <w:rPr>
          <w:rFonts w:ascii="Arial" w:hAnsi="Arial" w:cs="Arial"/>
          <w:w w:val="105"/>
          <w:sz w:val="22"/>
          <w:szCs w:val="22"/>
          <w:lang w:val="en-GB"/>
        </w:rPr>
        <w:t>.</w:t>
      </w:r>
    </w:p>
    <w:p w14:paraId="66DB19E7" w14:textId="4EF26FC8" w:rsidR="00C34974" w:rsidRPr="00CD4723" w:rsidRDefault="00762362" w:rsidP="00E43911">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DL: </w:t>
      </w:r>
      <w:r w:rsidR="00F77330" w:rsidRPr="00CD4723">
        <w:rPr>
          <w:rFonts w:ascii="Arial" w:hAnsi="Arial" w:cs="Arial"/>
          <w:w w:val="105"/>
          <w:sz w:val="22"/>
          <w:szCs w:val="22"/>
          <w:lang w:val="en-GB"/>
        </w:rPr>
        <w:t xml:space="preserve">The </w:t>
      </w:r>
      <w:r w:rsidRPr="00CD4723">
        <w:rPr>
          <w:rFonts w:ascii="Arial" w:hAnsi="Arial" w:cs="Arial"/>
          <w:w w:val="105"/>
          <w:sz w:val="22"/>
          <w:szCs w:val="22"/>
          <w:lang w:val="en-GB"/>
        </w:rPr>
        <w:t>first step is</w:t>
      </w:r>
      <w:r w:rsidR="00F77330" w:rsidRPr="00CD4723">
        <w:rPr>
          <w:rFonts w:ascii="Arial" w:hAnsi="Arial" w:cs="Arial"/>
          <w:w w:val="105"/>
          <w:sz w:val="22"/>
          <w:szCs w:val="22"/>
          <w:lang w:val="en-GB"/>
        </w:rPr>
        <w:t xml:space="preserve"> to</w:t>
      </w:r>
      <w:r w:rsidRPr="00CD4723">
        <w:rPr>
          <w:rFonts w:ascii="Arial" w:hAnsi="Arial" w:cs="Arial"/>
          <w:w w:val="105"/>
          <w:sz w:val="22"/>
          <w:szCs w:val="22"/>
          <w:lang w:val="en-GB"/>
        </w:rPr>
        <w:t xml:space="preserve"> </w:t>
      </w:r>
      <w:r w:rsidR="00F77330" w:rsidRPr="00CD4723">
        <w:rPr>
          <w:rFonts w:ascii="Arial" w:hAnsi="Arial" w:cs="Arial"/>
          <w:w w:val="105"/>
          <w:sz w:val="22"/>
          <w:szCs w:val="22"/>
          <w:lang w:val="en-GB"/>
        </w:rPr>
        <w:t xml:space="preserve">digitise the </w:t>
      </w:r>
      <w:r w:rsidR="00647CDD" w:rsidRPr="00CD4723">
        <w:rPr>
          <w:rFonts w:ascii="Arial" w:hAnsi="Arial" w:cs="Arial"/>
          <w:w w:val="105"/>
          <w:sz w:val="22"/>
          <w:szCs w:val="22"/>
          <w:lang w:val="en-GB"/>
        </w:rPr>
        <w:t>data;</w:t>
      </w:r>
      <w:r w:rsidR="00F77330" w:rsidRPr="00CD4723">
        <w:rPr>
          <w:rFonts w:ascii="Arial" w:hAnsi="Arial" w:cs="Arial"/>
          <w:w w:val="105"/>
          <w:sz w:val="22"/>
          <w:szCs w:val="22"/>
          <w:lang w:val="en-GB"/>
        </w:rPr>
        <w:t xml:space="preserve"> the second step is work out w</w:t>
      </w:r>
      <w:r w:rsidR="00C34974" w:rsidRPr="00CD4723">
        <w:rPr>
          <w:rFonts w:ascii="Arial" w:hAnsi="Arial" w:cs="Arial"/>
          <w:w w:val="105"/>
          <w:sz w:val="22"/>
          <w:szCs w:val="22"/>
          <w:lang w:val="en-GB"/>
        </w:rPr>
        <w:t>hat is the equivalency between SDs and S</w:t>
      </w:r>
      <w:r w:rsidR="00082F42">
        <w:rPr>
          <w:rFonts w:ascii="Arial" w:hAnsi="Arial" w:cs="Arial"/>
          <w:w w:val="105"/>
          <w:sz w:val="22"/>
          <w:szCs w:val="22"/>
          <w:lang w:val="en-GB"/>
        </w:rPr>
        <w:t>-</w:t>
      </w:r>
      <w:r w:rsidR="00C34974" w:rsidRPr="00CD4723">
        <w:rPr>
          <w:rFonts w:ascii="Arial" w:hAnsi="Arial" w:cs="Arial"/>
          <w:w w:val="105"/>
          <w:sz w:val="22"/>
          <w:szCs w:val="22"/>
          <w:lang w:val="en-GB"/>
        </w:rPr>
        <w:t>1</w:t>
      </w:r>
      <w:r w:rsidR="00082F42">
        <w:rPr>
          <w:rFonts w:ascii="Arial" w:hAnsi="Arial" w:cs="Arial"/>
          <w:w w:val="105"/>
          <w:sz w:val="22"/>
          <w:szCs w:val="22"/>
          <w:lang w:val="en-GB"/>
        </w:rPr>
        <w:t>XX</w:t>
      </w:r>
      <w:r w:rsidR="00C34974" w:rsidRPr="00CD4723">
        <w:rPr>
          <w:rFonts w:ascii="Arial" w:hAnsi="Arial" w:cs="Arial"/>
          <w:w w:val="105"/>
          <w:sz w:val="22"/>
          <w:szCs w:val="22"/>
          <w:lang w:val="en-GB"/>
        </w:rPr>
        <w:t xml:space="preserve"> product specs</w:t>
      </w:r>
      <w:r w:rsidR="00331C11" w:rsidRPr="00CD4723">
        <w:rPr>
          <w:rFonts w:ascii="Arial" w:hAnsi="Arial" w:cs="Arial"/>
          <w:w w:val="105"/>
          <w:sz w:val="22"/>
          <w:szCs w:val="22"/>
          <w:lang w:val="en-GB"/>
        </w:rPr>
        <w:t xml:space="preserve"> both at the IMO and the national level</w:t>
      </w:r>
      <w:r w:rsidR="002A09A9" w:rsidRPr="00CD4723">
        <w:rPr>
          <w:rFonts w:ascii="Arial" w:hAnsi="Arial" w:cs="Arial"/>
          <w:w w:val="105"/>
          <w:sz w:val="22"/>
          <w:szCs w:val="22"/>
          <w:lang w:val="en-GB"/>
        </w:rPr>
        <w:t xml:space="preserve">. </w:t>
      </w:r>
    </w:p>
    <w:p w14:paraId="2F40FE45" w14:textId="5DB6C095" w:rsidR="00412D58" w:rsidRPr="00CD4723" w:rsidRDefault="00C34974" w:rsidP="00283197">
      <w:pPr>
        <w:ind w:left="142" w:hanging="142"/>
        <w:jc w:val="both"/>
        <w:rPr>
          <w:rFonts w:ascii="Arial" w:hAnsi="Arial" w:cs="Arial"/>
          <w:w w:val="105"/>
          <w:sz w:val="22"/>
          <w:szCs w:val="22"/>
          <w:lang w:val="en-GB"/>
        </w:rPr>
      </w:pPr>
      <w:r w:rsidRPr="00CD4723">
        <w:rPr>
          <w:rFonts w:ascii="Arial" w:hAnsi="Arial" w:cs="Arial"/>
          <w:w w:val="105"/>
          <w:sz w:val="22"/>
          <w:szCs w:val="22"/>
          <w:lang w:val="en-GB"/>
        </w:rPr>
        <w:tab/>
      </w:r>
    </w:p>
    <w:p w14:paraId="2E80899C" w14:textId="77777777" w:rsidR="0063680A" w:rsidRDefault="00711F2F" w:rsidP="00E019E9">
      <w:pPr>
        <w:pStyle w:val="ListParagraph"/>
        <w:numPr>
          <w:ilvl w:val="0"/>
          <w:numId w:val="46"/>
        </w:numPr>
        <w:jc w:val="both"/>
        <w:rPr>
          <w:rFonts w:ascii="Arial" w:hAnsi="Arial" w:cs="Arial"/>
          <w:b/>
          <w:bCs/>
          <w:w w:val="105"/>
          <w:sz w:val="22"/>
          <w:szCs w:val="22"/>
          <w:lang w:val="en-GB"/>
        </w:rPr>
      </w:pPr>
      <w:r w:rsidRPr="00CD4723">
        <w:rPr>
          <w:rFonts w:ascii="Arial" w:hAnsi="Arial" w:cs="Arial"/>
          <w:b/>
          <w:bCs/>
          <w:w w:val="105"/>
          <w:sz w:val="22"/>
          <w:szCs w:val="22"/>
          <w:lang w:val="en-GB"/>
        </w:rPr>
        <w:t>Industry member updates</w:t>
      </w:r>
    </w:p>
    <w:p w14:paraId="1C9CBBCB" w14:textId="1E8BCC4D" w:rsidR="00A03AE7" w:rsidRPr="0063680A" w:rsidRDefault="00711F2F" w:rsidP="00E43911">
      <w:pPr>
        <w:ind w:firstLine="142"/>
        <w:jc w:val="both"/>
        <w:rPr>
          <w:rFonts w:ascii="Arial" w:hAnsi="Arial" w:cs="Arial"/>
          <w:b/>
          <w:bCs/>
          <w:w w:val="105"/>
          <w:sz w:val="22"/>
          <w:szCs w:val="22"/>
          <w:lang w:val="en-GB"/>
        </w:rPr>
      </w:pPr>
      <w:r w:rsidRPr="0063680A">
        <w:rPr>
          <w:rFonts w:ascii="Arial" w:hAnsi="Arial" w:cs="Arial"/>
          <w:b/>
          <w:bCs/>
          <w:w w:val="105"/>
          <w:sz w:val="22"/>
          <w:szCs w:val="22"/>
          <w:lang w:val="en-GB"/>
        </w:rPr>
        <w:t>13.1 ICS Industry perspective on e Publications</w:t>
      </w:r>
    </w:p>
    <w:p w14:paraId="3F3D7525" w14:textId="77B75DF6" w:rsidR="00A03AE7" w:rsidRPr="00CD4723" w:rsidRDefault="00851C49"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noted the presentation. </w:t>
      </w:r>
    </w:p>
    <w:p w14:paraId="7CDFEFA1" w14:textId="1DF28D24" w:rsidR="001422D9" w:rsidRPr="00CD4723" w:rsidRDefault="00DC39BC"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EM:</w:t>
      </w:r>
      <w:r w:rsidR="001422D9" w:rsidRPr="00CD4723">
        <w:rPr>
          <w:rFonts w:ascii="Arial" w:hAnsi="Arial" w:cs="Arial"/>
          <w:w w:val="105"/>
          <w:sz w:val="22"/>
          <w:szCs w:val="22"/>
          <w:lang w:val="en-GB"/>
        </w:rPr>
        <w:t xml:space="preserve"> Question:</w:t>
      </w:r>
      <w:r w:rsidRPr="00CD4723">
        <w:rPr>
          <w:rFonts w:ascii="Arial" w:hAnsi="Arial" w:cs="Arial"/>
          <w:w w:val="105"/>
          <w:sz w:val="22"/>
          <w:szCs w:val="22"/>
          <w:lang w:val="en-GB"/>
        </w:rPr>
        <w:t xml:space="preserve"> </w:t>
      </w:r>
      <w:r w:rsidR="001422D9" w:rsidRPr="00CD4723">
        <w:rPr>
          <w:rFonts w:ascii="Arial" w:hAnsi="Arial" w:cs="Arial"/>
          <w:w w:val="105"/>
          <w:sz w:val="22"/>
          <w:szCs w:val="22"/>
          <w:lang w:val="en-GB"/>
        </w:rPr>
        <w:t>W</w:t>
      </w:r>
      <w:r w:rsidRPr="00CD4723">
        <w:rPr>
          <w:rFonts w:ascii="Arial" w:hAnsi="Arial" w:cs="Arial"/>
          <w:w w:val="105"/>
          <w:sz w:val="22"/>
          <w:szCs w:val="22"/>
          <w:lang w:val="en-GB"/>
        </w:rPr>
        <w:t xml:space="preserve">hat is the appetite of the ship owners to think of the ECDIS system differently </w:t>
      </w:r>
      <w:r w:rsidR="001422D9" w:rsidRPr="00CD4723">
        <w:rPr>
          <w:rFonts w:ascii="Arial" w:hAnsi="Arial" w:cs="Arial"/>
          <w:w w:val="105"/>
          <w:sz w:val="22"/>
          <w:szCs w:val="22"/>
          <w:lang w:val="en-GB"/>
        </w:rPr>
        <w:t xml:space="preserve">from a box </w:t>
      </w:r>
      <w:r w:rsidR="00AD3D24">
        <w:rPr>
          <w:rFonts w:ascii="Arial" w:hAnsi="Arial" w:cs="Arial"/>
          <w:w w:val="105"/>
          <w:sz w:val="22"/>
          <w:szCs w:val="22"/>
          <w:lang w:val="en-GB"/>
        </w:rPr>
        <w:t>o</w:t>
      </w:r>
      <w:r w:rsidR="001422D9" w:rsidRPr="00CD4723">
        <w:rPr>
          <w:rFonts w:ascii="Arial" w:hAnsi="Arial" w:cs="Arial"/>
          <w:w w:val="105"/>
          <w:sz w:val="22"/>
          <w:szCs w:val="22"/>
          <w:lang w:val="en-GB"/>
        </w:rPr>
        <w:t>f kit that is bought but rather as a service</w:t>
      </w:r>
      <w:r w:rsidR="008F3A7E" w:rsidRPr="00CD4723">
        <w:rPr>
          <w:rFonts w:ascii="Arial" w:hAnsi="Arial" w:cs="Arial"/>
          <w:w w:val="105"/>
          <w:sz w:val="22"/>
          <w:szCs w:val="22"/>
          <w:lang w:val="en-GB"/>
        </w:rPr>
        <w:t xml:space="preserve"> that is subscribed too</w:t>
      </w:r>
      <w:r w:rsidR="00BA60EA" w:rsidRPr="00CD4723">
        <w:rPr>
          <w:rFonts w:ascii="Arial" w:hAnsi="Arial" w:cs="Arial"/>
          <w:w w:val="105"/>
          <w:sz w:val="22"/>
          <w:szCs w:val="22"/>
          <w:lang w:val="en-GB"/>
        </w:rPr>
        <w:t xml:space="preserve">, such as a maintence service where the box is removed and a new one inserted after </w:t>
      </w:r>
      <w:r w:rsidR="00480EE7" w:rsidRPr="00CD4723">
        <w:rPr>
          <w:rFonts w:ascii="Arial" w:hAnsi="Arial" w:cs="Arial"/>
          <w:w w:val="105"/>
          <w:sz w:val="22"/>
          <w:szCs w:val="22"/>
          <w:lang w:val="en-GB"/>
        </w:rPr>
        <w:t>a period</w:t>
      </w:r>
      <w:r w:rsidR="001422D9" w:rsidRPr="00CD4723">
        <w:rPr>
          <w:rFonts w:ascii="Arial" w:hAnsi="Arial" w:cs="Arial"/>
          <w:w w:val="105"/>
          <w:sz w:val="22"/>
          <w:szCs w:val="22"/>
          <w:lang w:val="en-GB"/>
        </w:rPr>
        <w:t>?</w:t>
      </w:r>
    </w:p>
    <w:p w14:paraId="39EC426C" w14:textId="65F8F357" w:rsidR="00842BD7" w:rsidRPr="00CD4723" w:rsidRDefault="001422D9" w:rsidP="00E43911">
      <w:pPr>
        <w:pStyle w:val="ListParagraph"/>
        <w:numPr>
          <w:ilvl w:val="0"/>
          <w:numId w:val="3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CG: </w:t>
      </w:r>
      <w:r w:rsidR="00842BD7" w:rsidRPr="00CD4723">
        <w:rPr>
          <w:rFonts w:ascii="Arial" w:hAnsi="Arial" w:cs="Arial"/>
          <w:w w:val="105"/>
          <w:sz w:val="22"/>
          <w:szCs w:val="22"/>
          <w:lang w:val="en-GB"/>
        </w:rPr>
        <w:t xml:space="preserve"> </w:t>
      </w:r>
      <w:r w:rsidR="00CF41EC" w:rsidRPr="00CD4723">
        <w:rPr>
          <w:rFonts w:ascii="Arial" w:hAnsi="Arial" w:cs="Arial"/>
          <w:w w:val="105"/>
          <w:sz w:val="22"/>
          <w:szCs w:val="22"/>
          <w:lang w:val="en-GB"/>
        </w:rPr>
        <w:t xml:space="preserve">Anything that makes navigation simpler and cost effective would be welcomed. </w:t>
      </w:r>
      <w:r w:rsidR="008F3A7E" w:rsidRPr="00CD4723">
        <w:rPr>
          <w:rFonts w:ascii="Arial" w:hAnsi="Arial" w:cs="Arial"/>
          <w:w w:val="105"/>
          <w:sz w:val="22"/>
          <w:szCs w:val="22"/>
          <w:lang w:val="en-GB"/>
        </w:rPr>
        <w:t xml:space="preserve">Once an ECDIS is installed </w:t>
      </w:r>
      <w:r w:rsidR="00AC2E8E" w:rsidRPr="00CD4723">
        <w:rPr>
          <w:rFonts w:ascii="Arial" w:hAnsi="Arial" w:cs="Arial"/>
          <w:w w:val="105"/>
          <w:sz w:val="22"/>
          <w:szCs w:val="22"/>
          <w:lang w:val="en-GB"/>
        </w:rPr>
        <w:t>on a ship it rarely gets changed</w:t>
      </w:r>
      <w:r w:rsidR="00802095" w:rsidRPr="00CD4723">
        <w:rPr>
          <w:rFonts w:ascii="Arial" w:hAnsi="Arial" w:cs="Arial"/>
          <w:w w:val="105"/>
          <w:sz w:val="22"/>
          <w:szCs w:val="22"/>
          <w:lang w:val="en-GB"/>
        </w:rPr>
        <w:t xml:space="preserve"> but there would be an appetite if it made sense. </w:t>
      </w:r>
    </w:p>
    <w:p w14:paraId="0D521D6A" w14:textId="77777777" w:rsidR="00802095" w:rsidRPr="00CD4723" w:rsidRDefault="00802095" w:rsidP="00283197">
      <w:pPr>
        <w:jc w:val="both"/>
        <w:rPr>
          <w:rFonts w:ascii="Arial" w:hAnsi="Arial" w:cs="Arial"/>
          <w:w w:val="105"/>
          <w:sz w:val="22"/>
          <w:szCs w:val="22"/>
          <w:lang w:val="en-GB"/>
        </w:rPr>
      </w:pPr>
    </w:p>
    <w:p w14:paraId="329D9BB5" w14:textId="4743C10E" w:rsidR="004808D9" w:rsidRPr="00CD4723" w:rsidRDefault="004808D9" w:rsidP="00283197">
      <w:pPr>
        <w:jc w:val="both"/>
        <w:rPr>
          <w:rFonts w:ascii="Arial" w:hAnsi="Arial" w:cs="Arial"/>
          <w:b/>
          <w:bCs/>
          <w:w w:val="105"/>
          <w:sz w:val="22"/>
          <w:szCs w:val="22"/>
          <w:lang w:val="en-GB"/>
        </w:rPr>
      </w:pPr>
      <w:r w:rsidRPr="00CD4723">
        <w:rPr>
          <w:rFonts w:ascii="Arial" w:hAnsi="Arial" w:cs="Arial"/>
          <w:b/>
          <w:bCs/>
          <w:w w:val="105"/>
          <w:sz w:val="22"/>
          <w:szCs w:val="22"/>
          <w:lang w:val="en-GB"/>
        </w:rPr>
        <w:t>4.2.1 HSSC Action Item: HSSC15/36 (S-100 System Architecture, IMO’s Maritime Services)</w:t>
      </w:r>
    </w:p>
    <w:p w14:paraId="6C347170" w14:textId="0EBD07AD" w:rsidR="00D54834" w:rsidRPr="00CD4723" w:rsidRDefault="00D54834" w:rsidP="00E43911">
      <w:pPr>
        <w:pStyle w:val="ListParagraph"/>
        <w:numPr>
          <w:ilvl w:val="0"/>
          <w:numId w:val="38"/>
        </w:numPr>
        <w:ind w:left="567" w:hanging="349"/>
        <w:jc w:val="both"/>
        <w:rPr>
          <w:rFonts w:ascii="Arial" w:hAnsi="Arial" w:cs="Arial"/>
          <w:w w:val="105"/>
          <w:sz w:val="22"/>
          <w:szCs w:val="22"/>
          <w:lang w:val="en-GB"/>
        </w:rPr>
      </w:pPr>
      <w:r w:rsidRPr="00CD4723">
        <w:rPr>
          <w:rFonts w:ascii="Arial" w:hAnsi="Arial" w:cs="Arial"/>
          <w:w w:val="105"/>
          <w:sz w:val="22"/>
          <w:szCs w:val="22"/>
          <w:lang w:val="en-GB"/>
        </w:rPr>
        <w:t xml:space="preserve">DL: </w:t>
      </w:r>
      <w:r w:rsidR="002766CB" w:rsidRPr="00CD4723">
        <w:rPr>
          <w:rFonts w:ascii="Arial" w:hAnsi="Arial" w:cs="Arial"/>
          <w:w w:val="105"/>
          <w:sz w:val="22"/>
          <w:szCs w:val="22"/>
          <w:lang w:val="en-GB"/>
        </w:rPr>
        <w:t>R</w:t>
      </w:r>
      <w:r w:rsidRPr="00CD4723">
        <w:rPr>
          <w:rFonts w:ascii="Arial" w:hAnsi="Arial" w:cs="Arial"/>
          <w:w w:val="105"/>
          <w:sz w:val="22"/>
          <w:szCs w:val="22"/>
          <w:lang w:val="en-GB"/>
        </w:rPr>
        <w:t xml:space="preserve">ecommendation to NIPWG is to begin to change </w:t>
      </w:r>
      <w:r w:rsidR="009A16FC" w:rsidRPr="00CD4723">
        <w:rPr>
          <w:rFonts w:ascii="Arial" w:hAnsi="Arial" w:cs="Arial"/>
          <w:w w:val="105"/>
          <w:sz w:val="22"/>
          <w:szCs w:val="22"/>
          <w:lang w:val="en-GB"/>
        </w:rPr>
        <w:t>the</w:t>
      </w:r>
      <w:r w:rsidRPr="00CD4723">
        <w:rPr>
          <w:rFonts w:ascii="Arial" w:hAnsi="Arial" w:cs="Arial"/>
          <w:w w:val="105"/>
          <w:sz w:val="22"/>
          <w:szCs w:val="22"/>
          <w:lang w:val="en-GB"/>
        </w:rPr>
        <w:t xml:space="preserve"> language </w:t>
      </w:r>
      <w:r w:rsidR="009A16FC" w:rsidRPr="00CD4723">
        <w:rPr>
          <w:rFonts w:ascii="Arial" w:hAnsi="Arial" w:cs="Arial"/>
          <w:w w:val="105"/>
          <w:sz w:val="22"/>
          <w:szCs w:val="22"/>
          <w:lang w:val="en-GB"/>
        </w:rPr>
        <w:t>so that the user has human u</w:t>
      </w:r>
      <w:r w:rsidRPr="00CD4723">
        <w:rPr>
          <w:rFonts w:ascii="Arial" w:hAnsi="Arial" w:cs="Arial"/>
          <w:w w:val="105"/>
          <w:sz w:val="22"/>
          <w:szCs w:val="22"/>
          <w:lang w:val="en-GB"/>
        </w:rPr>
        <w:t xml:space="preserve">nderstandable descriptions of what we </w:t>
      </w:r>
      <w:r w:rsidR="00AD3D24">
        <w:rPr>
          <w:rFonts w:ascii="Arial" w:hAnsi="Arial" w:cs="Arial"/>
          <w:w w:val="105"/>
          <w:sz w:val="22"/>
          <w:szCs w:val="22"/>
          <w:lang w:val="en-GB"/>
        </w:rPr>
        <w:t>are</w:t>
      </w:r>
      <w:r w:rsidR="009A16FC" w:rsidRPr="00CD4723">
        <w:rPr>
          <w:rFonts w:ascii="Arial" w:hAnsi="Arial" w:cs="Arial"/>
          <w:w w:val="105"/>
          <w:sz w:val="22"/>
          <w:szCs w:val="22"/>
          <w:lang w:val="en-GB"/>
        </w:rPr>
        <w:t xml:space="preserve"> being</w:t>
      </w:r>
      <w:r w:rsidRPr="00CD4723">
        <w:rPr>
          <w:rFonts w:ascii="Arial" w:hAnsi="Arial" w:cs="Arial"/>
          <w:w w:val="105"/>
          <w:sz w:val="22"/>
          <w:szCs w:val="22"/>
          <w:lang w:val="en-GB"/>
        </w:rPr>
        <w:t xml:space="preserve"> provid</w:t>
      </w:r>
      <w:r w:rsidR="009A16FC" w:rsidRPr="00CD4723">
        <w:rPr>
          <w:rFonts w:ascii="Arial" w:hAnsi="Arial" w:cs="Arial"/>
          <w:w w:val="105"/>
          <w:sz w:val="22"/>
          <w:szCs w:val="22"/>
          <w:lang w:val="en-GB"/>
        </w:rPr>
        <w:t>ed to them</w:t>
      </w:r>
      <w:r w:rsidRPr="00CD4723">
        <w:rPr>
          <w:rFonts w:ascii="Arial" w:hAnsi="Arial" w:cs="Arial"/>
          <w:w w:val="105"/>
          <w:sz w:val="22"/>
          <w:szCs w:val="22"/>
          <w:lang w:val="en-GB"/>
        </w:rPr>
        <w:t xml:space="preserve"> e.g., descriptions rather than S-1XX designators, S-125 is not the equivalent of just List of Lights</w:t>
      </w:r>
      <w:r w:rsidR="00AD3D24">
        <w:rPr>
          <w:rFonts w:ascii="Arial" w:hAnsi="Arial" w:cs="Arial"/>
          <w:w w:val="105"/>
          <w:sz w:val="22"/>
          <w:szCs w:val="22"/>
          <w:lang w:val="en-GB"/>
        </w:rPr>
        <w:t>,</w:t>
      </w:r>
      <w:r w:rsidRPr="00CD4723">
        <w:rPr>
          <w:rFonts w:ascii="Arial" w:hAnsi="Arial" w:cs="Arial"/>
          <w:w w:val="105"/>
          <w:sz w:val="22"/>
          <w:szCs w:val="22"/>
          <w:lang w:val="en-GB"/>
        </w:rPr>
        <w:t xml:space="preserve"> it is List of Lights and Notice to Mariners</w:t>
      </w:r>
      <w:r w:rsidR="002A09A9" w:rsidRPr="00CD4723">
        <w:rPr>
          <w:rFonts w:ascii="Arial" w:hAnsi="Arial" w:cs="Arial"/>
          <w:w w:val="105"/>
          <w:sz w:val="22"/>
          <w:szCs w:val="22"/>
          <w:lang w:val="en-GB"/>
        </w:rPr>
        <w:t xml:space="preserve">. </w:t>
      </w:r>
      <w:r w:rsidRPr="00CD4723">
        <w:rPr>
          <w:rFonts w:ascii="Arial" w:hAnsi="Arial" w:cs="Arial"/>
          <w:w w:val="105"/>
          <w:sz w:val="22"/>
          <w:szCs w:val="22"/>
          <w:lang w:val="en-GB"/>
        </w:rPr>
        <w:t xml:space="preserve">We need to name the products within the services as well. </w:t>
      </w:r>
    </w:p>
    <w:p w14:paraId="3B7C7AFF" w14:textId="1FD39C59" w:rsidR="00D54834" w:rsidRPr="00CD4723" w:rsidRDefault="005B43E2" w:rsidP="00E43911">
      <w:pPr>
        <w:pStyle w:val="ListParagraph"/>
        <w:numPr>
          <w:ilvl w:val="0"/>
          <w:numId w:val="38"/>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YG: </w:t>
      </w:r>
      <w:r w:rsidR="00B946A8" w:rsidRPr="00CD4723">
        <w:rPr>
          <w:rFonts w:ascii="Arial" w:hAnsi="Arial" w:cs="Arial"/>
          <w:w w:val="105"/>
          <w:sz w:val="22"/>
          <w:szCs w:val="22"/>
          <w:lang w:val="en-GB"/>
        </w:rPr>
        <w:t xml:space="preserve">Recommend </w:t>
      </w:r>
      <w:r w:rsidR="00C0699E" w:rsidRPr="00CD4723">
        <w:rPr>
          <w:rFonts w:ascii="Arial" w:hAnsi="Arial" w:cs="Arial"/>
          <w:w w:val="105"/>
          <w:sz w:val="22"/>
          <w:szCs w:val="22"/>
          <w:lang w:val="en-GB"/>
        </w:rPr>
        <w:t>adding</w:t>
      </w:r>
      <w:r w:rsidR="00B946A8" w:rsidRPr="00CD4723">
        <w:rPr>
          <w:rFonts w:ascii="Arial" w:hAnsi="Arial" w:cs="Arial"/>
          <w:w w:val="105"/>
          <w:sz w:val="22"/>
          <w:szCs w:val="22"/>
          <w:lang w:val="en-GB"/>
        </w:rPr>
        <w:t xml:space="preserve"> another set of arrows to show w</w:t>
      </w:r>
      <w:r w:rsidR="007A70D3" w:rsidRPr="00CD4723">
        <w:rPr>
          <w:rFonts w:ascii="Arial" w:hAnsi="Arial" w:cs="Arial"/>
          <w:w w:val="105"/>
          <w:sz w:val="22"/>
          <w:szCs w:val="22"/>
          <w:lang w:val="en-GB"/>
        </w:rPr>
        <w:t>h</w:t>
      </w:r>
      <w:r w:rsidR="00B946A8" w:rsidRPr="00CD4723">
        <w:rPr>
          <w:rFonts w:ascii="Arial" w:hAnsi="Arial" w:cs="Arial"/>
          <w:w w:val="105"/>
          <w:sz w:val="22"/>
          <w:szCs w:val="22"/>
          <w:lang w:val="en-GB"/>
        </w:rPr>
        <w:t xml:space="preserve">ere </w:t>
      </w:r>
      <w:r w:rsidR="00131EB7" w:rsidRPr="00CD4723">
        <w:rPr>
          <w:rFonts w:ascii="Arial" w:hAnsi="Arial" w:cs="Arial"/>
          <w:w w:val="105"/>
          <w:sz w:val="22"/>
          <w:szCs w:val="22"/>
          <w:lang w:val="en-GB"/>
        </w:rPr>
        <w:t>the products in</w:t>
      </w:r>
      <w:r w:rsidR="00B946A8" w:rsidRPr="00CD4723">
        <w:rPr>
          <w:rFonts w:ascii="Arial" w:hAnsi="Arial" w:cs="Arial"/>
          <w:w w:val="105"/>
          <w:sz w:val="22"/>
          <w:szCs w:val="22"/>
          <w:lang w:val="en-GB"/>
        </w:rPr>
        <w:t xml:space="preserve"> SOLAS chapter 5 regulation </w:t>
      </w:r>
      <w:r w:rsidR="00094FFA" w:rsidRPr="00CD4723">
        <w:rPr>
          <w:rFonts w:ascii="Arial" w:hAnsi="Arial" w:cs="Arial"/>
          <w:w w:val="105"/>
          <w:sz w:val="22"/>
          <w:szCs w:val="22"/>
          <w:lang w:val="en-GB"/>
        </w:rPr>
        <w:t>twenty-seven</w:t>
      </w:r>
      <w:r w:rsidR="00131EB7" w:rsidRPr="00CD4723">
        <w:rPr>
          <w:rFonts w:ascii="Arial" w:hAnsi="Arial" w:cs="Arial"/>
          <w:w w:val="105"/>
          <w:sz w:val="22"/>
          <w:szCs w:val="22"/>
          <w:lang w:val="en-GB"/>
        </w:rPr>
        <w:t xml:space="preserve"> fall</w:t>
      </w:r>
      <w:r w:rsidR="0018102C" w:rsidRPr="00CD4723">
        <w:rPr>
          <w:rFonts w:ascii="Arial" w:hAnsi="Arial" w:cs="Arial"/>
          <w:w w:val="105"/>
          <w:sz w:val="22"/>
          <w:szCs w:val="22"/>
          <w:lang w:val="en-GB"/>
        </w:rPr>
        <w:t xml:space="preserve">. </w:t>
      </w:r>
    </w:p>
    <w:p w14:paraId="54B9DB6E" w14:textId="3D93DC98" w:rsidR="009A620C" w:rsidRPr="00CD4723" w:rsidRDefault="00441DC3" w:rsidP="00E43911">
      <w:pPr>
        <w:pStyle w:val="ListParagraph"/>
        <w:numPr>
          <w:ilvl w:val="0"/>
          <w:numId w:val="38"/>
        </w:numPr>
        <w:ind w:left="567"/>
        <w:jc w:val="both"/>
        <w:rPr>
          <w:rFonts w:ascii="Arial" w:hAnsi="Arial" w:cs="Arial"/>
          <w:w w:val="105"/>
          <w:sz w:val="22"/>
          <w:szCs w:val="22"/>
          <w:lang w:val="en-GB"/>
        </w:rPr>
      </w:pPr>
      <w:r w:rsidRPr="00CD4723">
        <w:rPr>
          <w:rFonts w:ascii="Arial" w:hAnsi="Arial" w:cs="Arial"/>
          <w:w w:val="105"/>
          <w:sz w:val="22"/>
          <w:szCs w:val="22"/>
          <w:lang w:val="en-GB"/>
        </w:rPr>
        <w:lastRenderedPageBreak/>
        <w:t xml:space="preserve">EM: </w:t>
      </w:r>
      <w:r w:rsidR="005536FB" w:rsidRPr="00CD4723">
        <w:rPr>
          <w:rFonts w:ascii="Arial" w:hAnsi="Arial" w:cs="Arial"/>
          <w:w w:val="105"/>
          <w:sz w:val="22"/>
          <w:szCs w:val="22"/>
          <w:lang w:val="en-GB"/>
        </w:rPr>
        <w:t>This is being looked at the international level and not the finite detail of the national</w:t>
      </w:r>
      <w:r w:rsidRPr="00CD4723">
        <w:rPr>
          <w:rFonts w:ascii="Arial" w:hAnsi="Arial" w:cs="Arial"/>
          <w:w w:val="105"/>
          <w:sz w:val="22"/>
          <w:szCs w:val="22"/>
          <w:lang w:val="en-GB"/>
        </w:rPr>
        <w:t>/regional</w:t>
      </w:r>
      <w:r w:rsidR="005536FB" w:rsidRPr="00CD4723">
        <w:rPr>
          <w:rFonts w:ascii="Arial" w:hAnsi="Arial" w:cs="Arial"/>
          <w:w w:val="105"/>
          <w:sz w:val="22"/>
          <w:szCs w:val="22"/>
          <w:lang w:val="en-GB"/>
        </w:rPr>
        <w:t xml:space="preserve"> level</w:t>
      </w:r>
      <w:r w:rsidRPr="00CD4723">
        <w:rPr>
          <w:rFonts w:ascii="Arial" w:hAnsi="Arial" w:cs="Arial"/>
          <w:w w:val="105"/>
          <w:sz w:val="22"/>
          <w:szCs w:val="22"/>
          <w:lang w:val="en-GB"/>
        </w:rPr>
        <w:t xml:space="preserve">. This will become guidance/understanding from IHO to </w:t>
      </w:r>
      <w:r w:rsidR="00167C78" w:rsidRPr="00CD4723">
        <w:rPr>
          <w:rFonts w:ascii="Arial" w:hAnsi="Arial" w:cs="Arial"/>
          <w:w w:val="105"/>
          <w:sz w:val="22"/>
          <w:szCs w:val="22"/>
          <w:lang w:val="en-GB"/>
        </w:rPr>
        <w:t xml:space="preserve">IMO. </w:t>
      </w:r>
      <w:r w:rsidR="00A1604C" w:rsidRPr="00CD4723">
        <w:rPr>
          <w:rFonts w:ascii="Arial" w:hAnsi="Arial" w:cs="Arial"/>
          <w:w w:val="105"/>
          <w:sz w:val="22"/>
          <w:szCs w:val="22"/>
          <w:lang w:val="en-GB"/>
        </w:rPr>
        <w:t>Then at the national level t</w:t>
      </w:r>
      <w:r w:rsidR="00167C78" w:rsidRPr="00CD4723">
        <w:rPr>
          <w:rFonts w:ascii="Arial" w:hAnsi="Arial" w:cs="Arial"/>
          <w:w w:val="105"/>
          <w:sz w:val="22"/>
          <w:szCs w:val="22"/>
          <w:lang w:val="en-GB"/>
        </w:rPr>
        <w:t>o take the guidance</w:t>
      </w:r>
      <w:r w:rsidR="009A620C" w:rsidRPr="00CD4723">
        <w:rPr>
          <w:rFonts w:ascii="Arial" w:hAnsi="Arial" w:cs="Arial"/>
          <w:w w:val="105"/>
          <w:sz w:val="22"/>
          <w:szCs w:val="22"/>
          <w:lang w:val="en-GB"/>
        </w:rPr>
        <w:t xml:space="preserve"> and</w:t>
      </w:r>
      <w:r w:rsidR="00167C78" w:rsidRPr="00CD4723">
        <w:rPr>
          <w:rFonts w:ascii="Arial" w:hAnsi="Arial" w:cs="Arial"/>
          <w:w w:val="105"/>
          <w:sz w:val="22"/>
          <w:szCs w:val="22"/>
          <w:lang w:val="en-GB"/>
        </w:rPr>
        <w:t xml:space="preserve"> </w:t>
      </w:r>
      <w:r w:rsidR="00A1604C" w:rsidRPr="00CD4723">
        <w:rPr>
          <w:rFonts w:ascii="Arial" w:hAnsi="Arial" w:cs="Arial"/>
          <w:w w:val="105"/>
          <w:sz w:val="22"/>
          <w:szCs w:val="22"/>
          <w:lang w:val="en-GB"/>
        </w:rPr>
        <w:t>work out how it fits</w:t>
      </w:r>
      <w:r w:rsidR="00C5030C" w:rsidRPr="00CD4723">
        <w:rPr>
          <w:rFonts w:ascii="Arial" w:hAnsi="Arial" w:cs="Arial"/>
          <w:w w:val="105"/>
          <w:sz w:val="22"/>
          <w:szCs w:val="22"/>
          <w:lang w:val="en-GB"/>
        </w:rPr>
        <w:t xml:space="preserve">. </w:t>
      </w:r>
    </w:p>
    <w:p w14:paraId="255A8C3F" w14:textId="7B83AA90" w:rsidR="009C0A7E" w:rsidRPr="00CD4723" w:rsidRDefault="009C0A7E" w:rsidP="00E43911">
      <w:pPr>
        <w:pStyle w:val="ListParagraph"/>
        <w:numPr>
          <w:ilvl w:val="0"/>
          <w:numId w:val="38"/>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SE: It is up to the producing nation to define what products are needed to navigate in their own area </w:t>
      </w:r>
      <w:r w:rsidR="00EC1800" w:rsidRPr="00CD4723">
        <w:rPr>
          <w:rFonts w:ascii="Arial" w:hAnsi="Arial" w:cs="Arial"/>
          <w:w w:val="105"/>
          <w:sz w:val="22"/>
          <w:szCs w:val="22"/>
          <w:lang w:val="en-GB"/>
        </w:rPr>
        <w:t xml:space="preserve">therefore, carriage requirements </w:t>
      </w:r>
      <w:r w:rsidRPr="00CD4723">
        <w:rPr>
          <w:rFonts w:ascii="Arial" w:hAnsi="Arial" w:cs="Arial"/>
          <w:w w:val="105"/>
          <w:sz w:val="22"/>
          <w:szCs w:val="22"/>
          <w:lang w:val="en-GB"/>
        </w:rPr>
        <w:t>will be different from country to country</w:t>
      </w:r>
      <w:r w:rsidR="002A09A9" w:rsidRPr="00CD4723">
        <w:rPr>
          <w:rFonts w:ascii="Arial" w:hAnsi="Arial" w:cs="Arial"/>
          <w:w w:val="105"/>
          <w:sz w:val="22"/>
          <w:szCs w:val="22"/>
          <w:lang w:val="en-GB"/>
        </w:rPr>
        <w:t xml:space="preserve">. </w:t>
      </w:r>
    </w:p>
    <w:p w14:paraId="6066A759" w14:textId="77777777" w:rsidR="00010477" w:rsidRPr="00CD4723" w:rsidRDefault="00010477" w:rsidP="00283197">
      <w:pPr>
        <w:ind w:left="142" w:hanging="142"/>
        <w:jc w:val="both"/>
        <w:rPr>
          <w:rFonts w:ascii="Arial" w:hAnsi="Arial" w:cs="Arial"/>
          <w:color w:val="FF0000"/>
          <w:w w:val="105"/>
          <w:sz w:val="22"/>
          <w:szCs w:val="22"/>
          <w:lang w:val="en-GB"/>
        </w:rPr>
      </w:pPr>
    </w:p>
    <w:p w14:paraId="191D4C4F" w14:textId="3DE86440" w:rsidR="00224AE6" w:rsidRPr="00CD4723" w:rsidRDefault="00870618"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5D16AA">
        <w:rPr>
          <w:rFonts w:ascii="Arial" w:hAnsi="Arial" w:cs="Arial"/>
          <w:b/>
          <w:bCs/>
          <w:color w:val="FF0000"/>
          <w:w w:val="105"/>
          <w:sz w:val="22"/>
          <w:szCs w:val="22"/>
          <w:lang w:val="en-GB"/>
        </w:rPr>
        <w:t xml:space="preserve"> 17</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ENDs diagram: </w:t>
      </w:r>
      <w:r w:rsidR="00224AE6" w:rsidRPr="00CD4723">
        <w:rPr>
          <w:rFonts w:ascii="Arial" w:hAnsi="Arial" w:cs="Arial"/>
          <w:color w:val="FF0000"/>
          <w:w w:val="105"/>
          <w:sz w:val="22"/>
          <w:szCs w:val="22"/>
          <w:lang w:val="en-GB"/>
        </w:rPr>
        <w:t>Updating names, shape</w:t>
      </w:r>
      <w:r w:rsidR="00B62953" w:rsidRPr="00CD4723">
        <w:rPr>
          <w:rFonts w:ascii="Arial" w:hAnsi="Arial" w:cs="Arial"/>
          <w:color w:val="FF0000"/>
          <w:w w:val="105"/>
          <w:sz w:val="22"/>
          <w:szCs w:val="22"/>
          <w:lang w:val="en-GB"/>
        </w:rPr>
        <w:t xml:space="preserve"> etc</w:t>
      </w:r>
      <w:r w:rsidR="0078696D" w:rsidRPr="00CD4723">
        <w:rPr>
          <w:rFonts w:ascii="Arial" w:hAnsi="Arial" w:cs="Arial"/>
          <w:color w:val="FF0000"/>
          <w:w w:val="105"/>
          <w:sz w:val="22"/>
          <w:szCs w:val="22"/>
          <w:lang w:val="en-GB"/>
        </w:rPr>
        <w:t xml:space="preserve"> and to </w:t>
      </w:r>
      <w:r w:rsidR="00224AE6" w:rsidRPr="00CD4723">
        <w:rPr>
          <w:rFonts w:ascii="Arial" w:hAnsi="Arial" w:cs="Arial"/>
          <w:color w:val="FF0000"/>
          <w:w w:val="105"/>
          <w:sz w:val="22"/>
          <w:szCs w:val="22"/>
          <w:lang w:val="en-GB"/>
        </w:rPr>
        <w:t>link with</w:t>
      </w:r>
      <w:r w:rsidR="0078696D" w:rsidRPr="00CD4723">
        <w:rPr>
          <w:rFonts w:ascii="Arial" w:hAnsi="Arial" w:cs="Arial"/>
          <w:color w:val="FF0000"/>
          <w:w w:val="105"/>
          <w:sz w:val="22"/>
          <w:szCs w:val="22"/>
          <w:lang w:val="en-GB"/>
        </w:rPr>
        <w:t xml:space="preserve"> </w:t>
      </w:r>
      <w:r w:rsidR="00B62953" w:rsidRPr="00CD4723">
        <w:rPr>
          <w:rFonts w:ascii="Arial" w:hAnsi="Arial" w:cs="Arial"/>
          <w:color w:val="FF0000"/>
          <w:w w:val="105"/>
          <w:sz w:val="22"/>
          <w:szCs w:val="22"/>
          <w:lang w:val="en-GB"/>
        </w:rPr>
        <w:t xml:space="preserve">SOLAS </w:t>
      </w:r>
      <w:r w:rsidR="00224AE6" w:rsidRPr="00CD4723">
        <w:rPr>
          <w:rFonts w:ascii="Arial" w:hAnsi="Arial" w:cs="Arial"/>
          <w:color w:val="FF0000"/>
          <w:w w:val="105"/>
          <w:sz w:val="22"/>
          <w:szCs w:val="22"/>
          <w:lang w:val="en-GB"/>
        </w:rPr>
        <w:t xml:space="preserve">regulations. </w:t>
      </w:r>
      <w:r w:rsidR="001C4FC8" w:rsidRPr="00CD4723">
        <w:rPr>
          <w:rFonts w:ascii="Arial" w:hAnsi="Arial" w:cs="Arial"/>
          <w:color w:val="FF0000"/>
          <w:w w:val="105"/>
          <w:sz w:val="22"/>
          <w:szCs w:val="22"/>
          <w:lang w:val="en-GB"/>
        </w:rPr>
        <w:t>CJ(Lead)</w:t>
      </w:r>
      <w:r w:rsidR="000153FD" w:rsidRPr="00CD4723">
        <w:rPr>
          <w:rFonts w:ascii="Arial" w:hAnsi="Arial" w:cs="Arial"/>
          <w:color w:val="FF0000"/>
          <w:w w:val="105"/>
          <w:sz w:val="22"/>
          <w:szCs w:val="22"/>
          <w:lang w:val="en-GB"/>
        </w:rPr>
        <w:t xml:space="preserve"> </w:t>
      </w:r>
      <w:r w:rsidR="00224AE6" w:rsidRPr="00CD4723">
        <w:rPr>
          <w:rFonts w:ascii="Arial" w:hAnsi="Arial" w:cs="Arial"/>
          <w:color w:val="FF0000"/>
          <w:w w:val="105"/>
          <w:sz w:val="22"/>
          <w:szCs w:val="22"/>
          <w:lang w:val="en-GB"/>
        </w:rPr>
        <w:t>SR, SE, MK</w:t>
      </w:r>
      <w:r w:rsidRPr="00CD4723">
        <w:rPr>
          <w:rFonts w:ascii="Arial" w:hAnsi="Arial" w:cs="Arial"/>
          <w:color w:val="FF0000"/>
          <w:w w:val="105"/>
          <w:sz w:val="22"/>
          <w:szCs w:val="22"/>
          <w:lang w:val="en-GB"/>
        </w:rPr>
        <w:t>, CG</w:t>
      </w:r>
      <w:r w:rsidR="001B71CD" w:rsidRPr="00CD4723">
        <w:rPr>
          <w:rFonts w:ascii="Arial" w:hAnsi="Arial" w:cs="Arial"/>
          <w:color w:val="FF0000"/>
          <w:w w:val="105"/>
          <w:sz w:val="22"/>
          <w:szCs w:val="22"/>
          <w:lang w:val="en-GB"/>
        </w:rPr>
        <w:t>.</w:t>
      </w:r>
      <w:r w:rsidR="00224AE6" w:rsidRPr="00CD4723">
        <w:rPr>
          <w:rFonts w:ascii="Arial" w:hAnsi="Arial" w:cs="Arial"/>
          <w:color w:val="FF0000"/>
          <w:w w:val="105"/>
          <w:sz w:val="22"/>
          <w:szCs w:val="22"/>
          <w:lang w:val="en-GB"/>
        </w:rPr>
        <w:t xml:space="preserve"> VTC01/24</w:t>
      </w:r>
    </w:p>
    <w:p w14:paraId="5A769FBF" w14:textId="77777777" w:rsidR="008D6488" w:rsidRPr="00CD4723" w:rsidRDefault="008D6488" w:rsidP="00283197">
      <w:pPr>
        <w:jc w:val="both"/>
        <w:rPr>
          <w:rFonts w:ascii="Arial" w:hAnsi="Arial" w:cs="Arial"/>
          <w:color w:val="FF0000"/>
          <w:w w:val="105"/>
          <w:sz w:val="22"/>
          <w:szCs w:val="22"/>
          <w:lang w:val="en-GB"/>
        </w:rPr>
      </w:pPr>
    </w:p>
    <w:p w14:paraId="5C0435DB" w14:textId="06C63CA3" w:rsidR="008D6488" w:rsidRPr="00CD4723" w:rsidRDefault="00F27093" w:rsidP="00E43911">
      <w:pPr>
        <w:pStyle w:val="ListParagraph"/>
        <w:numPr>
          <w:ilvl w:val="0"/>
          <w:numId w:val="38"/>
        </w:numPr>
        <w:ind w:left="567"/>
        <w:jc w:val="both"/>
        <w:rPr>
          <w:rFonts w:ascii="Arial" w:hAnsi="Arial" w:cs="Arial"/>
          <w:color w:val="FF0000"/>
          <w:w w:val="105"/>
          <w:sz w:val="22"/>
          <w:szCs w:val="22"/>
          <w:lang w:val="en-GB"/>
        </w:rPr>
      </w:pPr>
      <w:r w:rsidRPr="00CD4723">
        <w:rPr>
          <w:rFonts w:ascii="Arial" w:hAnsi="Arial" w:cs="Arial"/>
          <w:w w:val="105"/>
          <w:sz w:val="22"/>
          <w:szCs w:val="22"/>
          <w:lang w:val="en-GB"/>
        </w:rPr>
        <w:t xml:space="preserve">Operation interaction diagram is currently limited to only the AtoN task. This needs to be expanded to </w:t>
      </w:r>
      <w:r w:rsidR="000E5C8F" w:rsidRPr="00CD4723">
        <w:rPr>
          <w:rFonts w:ascii="Arial" w:hAnsi="Arial" w:cs="Arial"/>
          <w:w w:val="105"/>
          <w:sz w:val="22"/>
          <w:szCs w:val="22"/>
          <w:lang w:val="en-GB"/>
        </w:rPr>
        <w:t xml:space="preserve">the other tasks and charting tasks to elaborate what is the relation between the various ones if </w:t>
      </w:r>
      <w:r w:rsidR="00A947BB" w:rsidRPr="00CD4723">
        <w:rPr>
          <w:rFonts w:ascii="Arial" w:hAnsi="Arial" w:cs="Arial"/>
          <w:w w:val="105"/>
          <w:sz w:val="22"/>
          <w:szCs w:val="22"/>
          <w:lang w:val="en-GB"/>
        </w:rPr>
        <w:t xml:space="preserve">there is a relationship and how does it end up at the ship. </w:t>
      </w:r>
    </w:p>
    <w:p w14:paraId="3CE3D869" w14:textId="77777777" w:rsidR="00870618" w:rsidRPr="00CD4723" w:rsidRDefault="00870618" w:rsidP="00283197">
      <w:pPr>
        <w:jc w:val="both"/>
        <w:rPr>
          <w:rFonts w:ascii="Arial" w:hAnsi="Arial" w:cs="Arial"/>
          <w:color w:val="FF0000"/>
          <w:w w:val="105"/>
          <w:sz w:val="22"/>
          <w:szCs w:val="22"/>
          <w:lang w:val="en-GB"/>
        </w:rPr>
      </w:pPr>
    </w:p>
    <w:p w14:paraId="45467DBB" w14:textId="304A3D43" w:rsidR="00870618" w:rsidRPr="00CD4723" w:rsidRDefault="00870618"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8E2369">
        <w:rPr>
          <w:rFonts w:ascii="Arial" w:hAnsi="Arial" w:cs="Arial"/>
          <w:b/>
          <w:bCs/>
          <w:color w:val="FF0000"/>
          <w:w w:val="105"/>
          <w:sz w:val="22"/>
          <w:szCs w:val="22"/>
          <w:lang w:val="en-GB"/>
        </w:rPr>
        <w:t xml:space="preserve"> 18</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B62953" w:rsidRPr="00CD4723">
        <w:rPr>
          <w:rFonts w:ascii="Arial" w:hAnsi="Arial" w:cs="Arial"/>
          <w:color w:val="FF0000"/>
          <w:w w:val="105"/>
          <w:sz w:val="22"/>
          <w:szCs w:val="22"/>
          <w:lang w:val="en-GB"/>
        </w:rPr>
        <w:t>S</w:t>
      </w:r>
      <w:r w:rsidRPr="00CD4723">
        <w:rPr>
          <w:rFonts w:ascii="Arial" w:hAnsi="Arial" w:cs="Arial"/>
          <w:color w:val="FF0000"/>
          <w:w w:val="105"/>
          <w:sz w:val="22"/>
          <w:szCs w:val="22"/>
          <w:lang w:val="en-GB"/>
        </w:rPr>
        <w:t xml:space="preserve">end input </w:t>
      </w:r>
      <w:r w:rsidR="0056582F" w:rsidRPr="00CD4723">
        <w:rPr>
          <w:rFonts w:ascii="Arial" w:hAnsi="Arial" w:cs="Arial"/>
          <w:color w:val="FF0000"/>
          <w:w w:val="105"/>
          <w:sz w:val="22"/>
          <w:szCs w:val="22"/>
          <w:lang w:val="en-GB"/>
        </w:rPr>
        <w:t>paper</w:t>
      </w:r>
      <w:r w:rsidRPr="00CD4723">
        <w:rPr>
          <w:rFonts w:ascii="Arial" w:hAnsi="Arial" w:cs="Arial"/>
          <w:color w:val="FF0000"/>
          <w:w w:val="105"/>
          <w:sz w:val="22"/>
          <w:szCs w:val="22"/>
          <w:lang w:val="en-GB"/>
        </w:rPr>
        <w:t xml:space="preserve"> to IALA</w:t>
      </w:r>
      <w:r w:rsidR="00181F99" w:rsidRPr="00CD4723">
        <w:rPr>
          <w:rFonts w:ascii="Arial" w:hAnsi="Arial" w:cs="Arial"/>
          <w:color w:val="FF0000"/>
          <w:w w:val="105"/>
          <w:sz w:val="22"/>
          <w:szCs w:val="22"/>
          <w:lang w:val="en-GB"/>
        </w:rPr>
        <w:t xml:space="preserve"> A</w:t>
      </w:r>
      <w:r w:rsidRPr="00CD4723">
        <w:rPr>
          <w:rFonts w:ascii="Arial" w:hAnsi="Arial" w:cs="Arial"/>
          <w:color w:val="FF0000"/>
          <w:w w:val="105"/>
          <w:sz w:val="22"/>
          <w:szCs w:val="22"/>
          <w:lang w:val="en-GB"/>
        </w:rPr>
        <w:t xml:space="preserve">RM17 requesting </w:t>
      </w:r>
      <w:r w:rsidR="00A533B1" w:rsidRPr="00CD4723">
        <w:rPr>
          <w:rFonts w:ascii="Arial" w:hAnsi="Arial" w:cs="Arial"/>
          <w:color w:val="FF0000"/>
          <w:w w:val="105"/>
          <w:sz w:val="22"/>
          <w:szCs w:val="22"/>
          <w:lang w:val="en-GB"/>
        </w:rPr>
        <w:t xml:space="preserve">support on </w:t>
      </w:r>
      <w:r w:rsidR="00AF5CB6" w:rsidRPr="00CD4723">
        <w:rPr>
          <w:rFonts w:ascii="Arial" w:hAnsi="Arial" w:cs="Arial"/>
          <w:color w:val="FF0000"/>
          <w:w w:val="105"/>
          <w:sz w:val="22"/>
          <w:szCs w:val="22"/>
          <w:lang w:val="en-GB"/>
        </w:rPr>
        <w:t>writing the</w:t>
      </w:r>
      <w:r w:rsidRPr="00CD4723">
        <w:rPr>
          <w:rFonts w:ascii="Arial" w:hAnsi="Arial" w:cs="Arial"/>
          <w:color w:val="FF0000"/>
          <w:w w:val="105"/>
          <w:sz w:val="22"/>
          <w:szCs w:val="22"/>
          <w:lang w:val="en-GB"/>
        </w:rPr>
        <w:t xml:space="preserve"> S</w:t>
      </w:r>
      <w:r w:rsidR="00CB0676" w:rsidRPr="00CD4723">
        <w:rPr>
          <w:rFonts w:ascii="Arial" w:hAnsi="Arial" w:cs="Arial"/>
          <w:color w:val="FF0000"/>
          <w:w w:val="105"/>
          <w:sz w:val="22"/>
          <w:szCs w:val="22"/>
          <w:lang w:val="en-GB"/>
        </w:rPr>
        <w:t>-</w:t>
      </w:r>
      <w:r w:rsidRPr="00CD4723">
        <w:rPr>
          <w:rFonts w:ascii="Arial" w:hAnsi="Arial" w:cs="Arial"/>
          <w:color w:val="FF0000"/>
          <w:w w:val="105"/>
          <w:sz w:val="22"/>
          <w:szCs w:val="22"/>
          <w:lang w:val="en-GB"/>
        </w:rPr>
        <w:t xml:space="preserve">100 </w:t>
      </w:r>
      <w:r w:rsidR="00AF5CB6" w:rsidRPr="00CD4723">
        <w:rPr>
          <w:rFonts w:ascii="Arial" w:hAnsi="Arial" w:cs="Arial"/>
          <w:color w:val="FF0000"/>
          <w:w w:val="105"/>
          <w:sz w:val="22"/>
          <w:szCs w:val="22"/>
          <w:lang w:val="en-GB"/>
        </w:rPr>
        <w:t>world architecture</w:t>
      </w:r>
      <w:r w:rsidRPr="00CD4723">
        <w:rPr>
          <w:rFonts w:ascii="Arial" w:hAnsi="Arial" w:cs="Arial"/>
          <w:color w:val="FF0000"/>
          <w:w w:val="105"/>
          <w:sz w:val="22"/>
          <w:szCs w:val="22"/>
          <w:lang w:val="en-GB"/>
        </w:rPr>
        <w:t xml:space="preserve">. </w:t>
      </w:r>
      <w:r w:rsidR="00CA2629" w:rsidRPr="00CD4723">
        <w:rPr>
          <w:rFonts w:ascii="Arial" w:hAnsi="Arial" w:cs="Arial"/>
          <w:color w:val="FF0000"/>
          <w:w w:val="105"/>
          <w:sz w:val="22"/>
          <w:szCs w:val="22"/>
          <w:lang w:val="en-GB"/>
        </w:rPr>
        <w:t>EM.</w:t>
      </w:r>
      <w:r w:rsidRPr="00CD4723">
        <w:rPr>
          <w:rFonts w:ascii="Arial" w:hAnsi="Arial" w:cs="Arial"/>
          <w:color w:val="FF0000"/>
          <w:w w:val="105"/>
          <w:sz w:val="22"/>
          <w:szCs w:val="22"/>
          <w:lang w:val="en-GB"/>
        </w:rPr>
        <w:t xml:space="preserve"> </w:t>
      </w:r>
      <w:r w:rsidR="000153FD" w:rsidRPr="00CD4723">
        <w:rPr>
          <w:rFonts w:ascii="Arial" w:hAnsi="Arial" w:cs="Arial"/>
          <w:color w:val="FF0000"/>
          <w:w w:val="105"/>
          <w:sz w:val="22"/>
          <w:szCs w:val="22"/>
          <w:lang w:val="en-GB"/>
        </w:rPr>
        <w:t>30th</w:t>
      </w:r>
      <w:r w:rsidR="00B62953" w:rsidRPr="00CD4723">
        <w:rPr>
          <w:rFonts w:ascii="Arial" w:hAnsi="Arial" w:cs="Arial"/>
          <w:color w:val="FF0000"/>
          <w:w w:val="105"/>
          <w:sz w:val="22"/>
          <w:szCs w:val="22"/>
          <w:lang w:val="en-GB"/>
        </w:rPr>
        <w:t xml:space="preserve"> Sept 20</w:t>
      </w:r>
      <w:r w:rsidR="00010477" w:rsidRPr="00CD4723">
        <w:rPr>
          <w:rFonts w:ascii="Arial" w:hAnsi="Arial" w:cs="Arial"/>
          <w:color w:val="FF0000"/>
          <w:w w:val="105"/>
          <w:sz w:val="22"/>
          <w:szCs w:val="22"/>
          <w:lang w:val="en-GB"/>
        </w:rPr>
        <w:t>2</w:t>
      </w:r>
      <w:r w:rsidR="00181F99" w:rsidRPr="00CD4723">
        <w:rPr>
          <w:rFonts w:ascii="Arial" w:hAnsi="Arial" w:cs="Arial"/>
          <w:color w:val="FF0000"/>
          <w:w w:val="105"/>
          <w:sz w:val="22"/>
          <w:szCs w:val="22"/>
          <w:lang w:val="en-GB"/>
        </w:rPr>
        <w:t>3</w:t>
      </w:r>
    </w:p>
    <w:p w14:paraId="61FA4BEC" w14:textId="77777777" w:rsidR="00224AE6" w:rsidRPr="00CD4723" w:rsidRDefault="00224AE6" w:rsidP="00283197">
      <w:pPr>
        <w:jc w:val="both"/>
        <w:rPr>
          <w:rFonts w:ascii="Arial" w:hAnsi="Arial" w:cs="Arial"/>
          <w:w w:val="105"/>
          <w:sz w:val="22"/>
          <w:szCs w:val="22"/>
          <w:lang w:val="en-GB"/>
        </w:rPr>
      </w:pPr>
    </w:p>
    <w:p w14:paraId="349E0B7E" w14:textId="6E849301" w:rsidR="00224AE6" w:rsidRPr="00CD4723" w:rsidRDefault="00224AE6"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8E2369">
        <w:rPr>
          <w:rFonts w:ascii="Arial" w:hAnsi="Arial" w:cs="Arial"/>
          <w:b/>
          <w:bCs/>
          <w:color w:val="FF0000"/>
          <w:w w:val="105"/>
          <w:sz w:val="22"/>
          <w:szCs w:val="22"/>
          <w:lang w:val="en-GB"/>
        </w:rPr>
        <w:t xml:space="preserve"> 19</w:t>
      </w:r>
      <w:r w:rsidR="00870618" w:rsidRPr="00CD4723">
        <w:rPr>
          <w:rFonts w:ascii="Arial" w:hAnsi="Arial" w:cs="Arial"/>
          <w:b/>
          <w:bCs/>
          <w:color w:val="FF0000"/>
          <w:w w:val="105"/>
          <w:sz w:val="22"/>
          <w:szCs w:val="22"/>
          <w:lang w:val="en-GB"/>
        </w:rPr>
        <w:t>:</w:t>
      </w:r>
      <w:r w:rsidR="00870618" w:rsidRPr="00CD4723">
        <w:rPr>
          <w:rFonts w:ascii="Arial" w:hAnsi="Arial" w:cs="Arial"/>
          <w:color w:val="FF0000"/>
          <w:w w:val="105"/>
          <w:sz w:val="22"/>
          <w:szCs w:val="22"/>
          <w:lang w:val="en-GB"/>
        </w:rPr>
        <w:t xml:space="preserve"> </w:t>
      </w:r>
      <w:r w:rsidR="002766B0" w:rsidRPr="00CD4723">
        <w:rPr>
          <w:rFonts w:ascii="Arial" w:hAnsi="Arial" w:cs="Arial"/>
          <w:color w:val="FF0000"/>
          <w:w w:val="105"/>
          <w:sz w:val="22"/>
          <w:szCs w:val="22"/>
          <w:lang w:val="en-GB"/>
        </w:rPr>
        <w:t>Operational I</w:t>
      </w:r>
      <w:r w:rsidR="0078696D" w:rsidRPr="00CD4723">
        <w:rPr>
          <w:rFonts w:ascii="Arial" w:hAnsi="Arial" w:cs="Arial"/>
          <w:color w:val="FF0000"/>
          <w:w w:val="105"/>
          <w:sz w:val="22"/>
          <w:szCs w:val="22"/>
          <w:lang w:val="en-GB"/>
        </w:rPr>
        <w:t>nteraction diagram</w:t>
      </w:r>
      <w:r w:rsidR="007E0573" w:rsidRPr="00CD4723">
        <w:rPr>
          <w:rFonts w:ascii="Arial" w:hAnsi="Arial" w:cs="Arial"/>
          <w:color w:val="FF0000"/>
          <w:w w:val="105"/>
          <w:sz w:val="22"/>
          <w:szCs w:val="22"/>
          <w:lang w:val="en-GB"/>
        </w:rPr>
        <w:t xml:space="preserve"> on S-100 world architecture</w:t>
      </w:r>
      <w:r w:rsidR="00870618" w:rsidRPr="00CD4723">
        <w:rPr>
          <w:rFonts w:ascii="Arial" w:hAnsi="Arial" w:cs="Arial"/>
          <w:color w:val="FF0000"/>
          <w:w w:val="105"/>
          <w:sz w:val="22"/>
          <w:szCs w:val="22"/>
          <w:lang w:val="en-GB"/>
        </w:rPr>
        <w:t xml:space="preserve"> to</w:t>
      </w:r>
      <w:r w:rsidR="002766B0" w:rsidRPr="00CD4723">
        <w:rPr>
          <w:rFonts w:ascii="Arial" w:hAnsi="Arial" w:cs="Arial"/>
          <w:color w:val="FF0000"/>
          <w:w w:val="105"/>
          <w:sz w:val="22"/>
          <w:szCs w:val="22"/>
          <w:lang w:val="en-GB"/>
        </w:rPr>
        <w:t xml:space="preserve"> be expanded to</w:t>
      </w:r>
      <w:r w:rsidR="00870618" w:rsidRPr="00CD4723">
        <w:rPr>
          <w:rFonts w:ascii="Arial" w:hAnsi="Arial" w:cs="Arial"/>
          <w:color w:val="FF0000"/>
          <w:w w:val="105"/>
          <w:sz w:val="22"/>
          <w:szCs w:val="22"/>
          <w:lang w:val="en-GB"/>
        </w:rPr>
        <w:t xml:space="preserve"> include the other nautical publications and charting tasks, their relationship and how it ends up at the ship. IALA</w:t>
      </w:r>
      <w:r w:rsidR="00181F99" w:rsidRPr="00CD4723">
        <w:rPr>
          <w:rFonts w:ascii="Arial" w:hAnsi="Arial" w:cs="Arial"/>
          <w:color w:val="FF0000"/>
          <w:w w:val="105"/>
          <w:sz w:val="22"/>
          <w:szCs w:val="22"/>
          <w:lang w:val="en-GB"/>
        </w:rPr>
        <w:t xml:space="preserve"> A</w:t>
      </w:r>
      <w:r w:rsidR="00870618" w:rsidRPr="00CD4723">
        <w:rPr>
          <w:rFonts w:ascii="Arial" w:hAnsi="Arial" w:cs="Arial"/>
          <w:color w:val="FF0000"/>
          <w:w w:val="105"/>
          <w:sz w:val="22"/>
          <w:szCs w:val="22"/>
          <w:lang w:val="en-GB"/>
        </w:rPr>
        <w:t>RM</w:t>
      </w:r>
      <w:r w:rsidR="001B71CD" w:rsidRPr="00CD4723">
        <w:rPr>
          <w:rFonts w:ascii="Arial" w:hAnsi="Arial" w:cs="Arial"/>
          <w:color w:val="FF0000"/>
          <w:w w:val="105"/>
          <w:sz w:val="22"/>
          <w:szCs w:val="22"/>
          <w:lang w:val="en-GB"/>
        </w:rPr>
        <w:t>.</w:t>
      </w:r>
      <w:r w:rsidR="00870618" w:rsidRPr="00CD4723">
        <w:rPr>
          <w:rFonts w:ascii="Arial" w:hAnsi="Arial" w:cs="Arial"/>
          <w:color w:val="FF0000"/>
          <w:w w:val="105"/>
          <w:sz w:val="22"/>
          <w:szCs w:val="22"/>
          <w:lang w:val="en-GB"/>
        </w:rPr>
        <w:t xml:space="preserve"> VTC01/24</w:t>
      </w:r>
    </w:p>
    <w:p w14:paraId="14F730B7" w14:textId="6A1496EC" w:rsidR="00870618" w:rsidRPr="00CD4723" w:rsidRDefault="00870618" w:rsidP="00283197">
      <w:pPr>
        <w:jc w:val="both"/>
        <w:rPr>
          <w:rFonts w:ascii="Arial" w:hAnsi="Arial" w:cs="Arial"/>
          <w:w w:val="105"/>
          <w:sz w:val="22"/>
          <w:szCs w:val="22"/>
          <w:lang w:val="en-GB"/>
        </w:rPr>
      </w:pPr>
    </w:p>
    <w:p w14:paraId="76130B1D" w14:textId="568AC5F8" w:rsidR="009D0145" w:rsidRPr="00CD4723" w:rsidRDefault="00870618"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8E2369">
        <w:rPr>
          <w:rFonts w:ascii="Arial" w:hAnsi="Arial" w:cs="Arial"/>
          <w:b/>
          <w:bCs/>
          <w:color w:val="FF0000"/>
          <w:w w:val="105"/>
          <w:sz w:val="22"/>
          <w:szCs w:val="22"/>
          <w:lang w:val="en-GB"/>
        </w:rPr>
        <w:t xml:space="preserve"> 20</w:t>
      </w:r>
      <w:r w:rsidR="00010477"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78696D" w:rsidRPr="00CD4723">
        <w:rPr>
          <w:rFonts w:ascii="Arial" w:hAnsi="Arial" w:cs="Arial"/>
          <w:color w:val="FF0000"/>
          <w:w w:val="105"/>
          <w:sz w:val="22"/>
          <w:szCs w:val="22"/>
          <w:lang w:val="en-GB"/>
        </w:rPr>
        <w:t>A</w:t>
      </w:r>
      <w:r w:rsidRPr="00CD4723">
        <w:rPr>
          <w:rFonts w:ascii="Arial" w:hAnsi="Arial" w:cs="Arial"/>
          <w:color w:val="FF0000"/>
          <w:w w:val="105"/>
          <w:sz w:val="22"/>
          <w:szCs w:val="22"/>
          <w:lang w:val="en-GB"/>
        </w:rPr>
        <w:t xml:space="preserve">genda </w:t>
      </w:r>
      <w:r w:rsidR="00B1323F" w:rsidRPr="00CD4723">
        <w:rPr>
          <w:rFonts w:ascii="Arial" w:hAnsi="Arial" w:cs="Arial"/>
          <w:color w:val="FF0000"/>
          <w:w w:val="105"/>
          <w:sz w:val="22"/>
          <w:szCs w:val="22"/>
          <w:lang w:val="en-GB"/>
        </w:rPr>
        <w:t>item at</w:t>
      </w:r>
      <w:r w:rsidRPr="00CD4723">
        <w:rPr>
          <w:rFonts w:ascii="Arial" w:hAnsi="Arial" w:cs="Arial"/>
          <w:color w:val="FF0000"/>
          <w:w w:val="105"/>
          <w:sz w:val="22"/>
          <w:szCs w:val="22"/>
          <w:lang w:val="en-GB"/>
        </w:rPr>
        <w:t xml:space="preserve"> VTC01-24 to review </w:t>
      </w:r>
      <w:r w:rsidR="00356C9E" w:rsidRPr="00CD4723">
        <w:rPr>
          <w:rFonts w:ascii="Arial" w:hAnsi="Arial" w:cs="Arial"/>
          <w:color w:val="FF0000"/>
          <w:w w:val="105"/>
          <w:sz w:val="22"/>
          <w:szCs w:val="22"/>
          <w:lang w:val="en-GB"/>
        </w:rPr>
        <w:t>S-100 world architecture</w:t>
      </w:r>
      <w:r w:rsidRPr="00CD4723">
        <w:rPr>
          <w:rFonts w:ascii="Arial" w:hAnsi="Arial" w:cs="Arial"/>
          <w:color w:val="FF0000"/>
          <w:w w:val="105"/>
          <w:sz w:val="22"/>
          <w:szCs w:val="22"/>
          <w:lang w:val="en-GB"/>
        </w:rPr>
        <w:t xml:space="preserve"> task completed by IALA</w:t>
      </w:r>
      <w:r w:rsidR="00665B21" w:rsidRPr="00CD4723">
        <w:rPr>
          <w:rFonts w:ascii="Arial" w:hAnsi="Arial" w:cs="Arial"/>
          <w:color w:val="FF0000"/>
          <w:w w:val="105"/>
          <w:sz w:val="22"/>
          <w:szCs w:val="22"/>
          <w:lang w:val="en-GB"/>
        </w:rPr>
        <w:t xml:space="preserve"> A</w:t>
      </w:r>
      <w:r w:rsidRPr="00CD4723">
        <w:rPr>
          <w:rFonts w:ascii="Arial" w:hAnsi="Arial" w:cs="Arial"/>
          <w:color w:val="FF0000"/>
          <w:w w:val="105"/>
          <w:sz w:val="22"/>
          <w:szCs w:val="22"/>
          <w:lang w:val="en-GB"/>
        </w:rPr>
        <w:t>RM (Action item above)</w:t>
      </w:r>
      <w:r w:rsidR="001B71CD"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Chair</w:t>
      </w:r>
      <w:r w:rsidR="004851BE" w:rsidRPr="00CD4723">
        <w:rPr>
          <w:rFonts w:ascii="Arial" w:hAnsi="Arial" w:cs="Arial"/>
          <w:color w:val="FF0000"/>
          <w:w w:val="105"/>
          <w:sz w:val="22"/>
          <w:szCs w:val="22"/>
          <w:lang w:val="en-GB"/>
        </w:rPr>
        <w:t xml:space="preserve"> Team. </w:t>
      </w:r>
      <w:r w:rsidR="001B71CD" w:rsidRPr="00CD4723">
        <w:rPr>
          <w:rFonts w:ascii="Arial" w:hAnsi="Arial" w:cs="Arial"/>
          <w:color w:val="FF0000"/>
          <w:w w:val="105"/>
          <w:sz w:val="22"/>
          <w:szCs w:val="22"/>
          <w:lang w:val="en-GB"/>
        </w:rPr>
        <w:t>VTC01/24</w:t>
      </w:r>
    </w:p>
    <w:p w14:paraId="05D88BF0" w14:textId="1FD11353" w:rsidR="00C033DF" w:rsidRPr="00CD4723" w:rsidRDefault="00C033DF" w:rsidP="00283197">
      <w:pPr>
        <w:ind w:left="142" w:hanging="142"/>
        <w:jc w:val="both"/>
        <w:rPr>
          <w:rFonts w:ascii="Arial" w:hAnsi="Arial" w:cs="Arial"/>
          <w:w w:val="105"/>
          <w:sz w:val="22"/>
          <w:szCs w:val="22"/>
          <w:lang w:val="en-GB"/>
        </w:rPr>
      </w:pPr>
    </w:p>
    <w:p w14:paraId="0C7E664B" w14:textId="77777777" w:rsidR="00C033DF" w:rsidRPr="00CD4723" w:rsidRDefault="00C033DF" w:rsidP="00283197">
      <w:pPr>
        <w:pStyle w:val="ListParagraph"/>
        <w:ind w:left="0"/>
        <w:jc w:val="both"/>
        <w:rPr>
          <w:rFonts w:ascii="Arial" w:hAnsi="Arial" w:cs="Arial"/>
          <w:b/>
          <w:bCs/>
          <w:w w:val="105"/>
          <w:sz w:val="22"/>
          <w:szCs w:val="22"/>
          <w:lang w:val="en-GB"/>
        </w:rPr>
      </w:pPr>
      <w:r w:rsidRPr="00CD4723">
        <w:rPr>
          <w:rFonts w:ascii="Arial" w:hAnsi="Arial" w:cs="Arial"/>
          <w:b/>
          <w:bCs/>
          <w:w w:val="105"/>
          <w:sz w:val="22"/>
          <w:szCs w:val="22"/>
          <w:lang w:val="en-GB"/>
        </w:rPr>
        <w:t>11.6 S-131 – Marine Harbour Infrastructure</w:t>
      </w:r>
    </w:p>
    <w:p w14:paraId="371F5BFC" w14:textId="77777777" w:rsidR="00641337" w:rsidRPr="00CD4723" w:rsidRDefault="00C033DF"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11.6.1 Project Update</w:t>
      </w:r>
    </w:p>
    <w:p w14:paraId="682715F3" w14:textId="79B65C68" w:rsidR="00C033DF" w:rsidRPr="00CD4723" w:rsidRDefault="00010477"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noted the </w:t>
      </w:r>
      <w:r w:rsidR="0014080A" w:rsidRPr="00CD4723">
        <w:rPr>
          <w:rFonts w:ascii="Arial" w:hAnsi="Arial" w:cs="Arial"/>
          <w:w w:val="105"/>
          <w:sz w:val="22"/>
          <w:szCs w:val="22"/>
          <w:lang w:val="en-GB"/>
        </w:rPr>
        <w:t>presentation.</w:t>
      </w:r>
    </w:p>
    <w:p w14:paraId="5B5A5671" w14:textId="3CFA7EF5" w:rsidR="00010477" w:rsidRPr="00CD4723" w:rsidRDefault="00010477"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GUI &amp; API inte</w:t>
      </w:r>
      <w:r w:rsidR="00FF3A29" w:rsidRPr="00CD4723">
        <w:rPr>
          <w:rFonts w:ascii="Arial" w:hAnsi="Arial" w:cs="Arial"/>
          <w:w w:val="105"/>
          <w:sz w:val="22"/>
          <w:szCs w:val="22"/>
          <w:lang w:val="en-GB"/>
        </w:rPr>
        <w:t>raction</w:t>
      </w:r>
      <w:r w:rsidR="00924BA0" w:rsidRPr="00CD4723">
        <w:rPr>
          <w:rFonts w:ascii="Arial" w:hAnsi="Arial" w:cs="Arial"/>
          <w:w w:val="105"/>
          <w:sz w:val="22"/>
          <w:szCs w:val="22"/>
          <w:lang w:val="en-GB"/>
        </w:rPr>
        <w:t xml:space="preserve"> is</w:t>
      </w:r>
      <w:r w:rsidR="00FF3A29" w:rsidRPr="00CD4723">
        <w:rPr>
          <w:rFonts w:ascii="Arial" w:hAnsi="Arial" w:cs="Arial"/>
          <w:w w:val="105"/>
          <w:sz w:val="22"/>
          <w:szCs w:val="22"/>
          <w:lang w:val="en-GB"/>
        </w:rPr>
        <w:t xml:space="preserve"> not</w:t>
      </w:r>
      <w:r w:rsidR="00D11DCC" w:rsidRPr="00CD4723">
        <w:rPr>
          <w:rFonts w:ascii="Arial" w:hAnsi="Arial" w:cs="Arial"/>
          <w:w w:val="105"/>
          <w:sz w:val="22"/>
          <w:szCs w:val="22"/>
          <w:lang w:val="en-GB"/>
        </w:rPr>
        <w:t xml:space="preserve"> performing as </w:t>
      </w:r>
      <w:r w:rsidR="00107A94" w:rsidRPr="00CD4723">
        <w:rPr>
          <w:rFonts w:ascii="Arial" w:hAnsi="Arial" w:cs="Arial"/>
          <w:w w:val="105"/>
          <w:sz w:val="22"/>
          <w:szCs w:val="22"/>
          <w:lang w:val="en-GB"/>
        </w:rPr>
        <w:t>expected.</w:t>
      </w:r>
      <w:r w:rsidR="00D11DCC" w:rsidRPr="00CD4723">
        <w:rPr>
          <w:rFonts w:ascii="Arial" w:hAnsi="Arial" w:cs="Arial"/>
          <w:w w:val="105"/>
          <w:sz w:val="22"/>
          <w:szCs w:val="22"/>
          <w:lang w:val="en-GB"/>
        </w:rPr>
        <w:t xml:space="preserve"> </w:t>
      </w:r>
      <w:r w:rsidR="00107A94" w:rsidRPr="00CD4723">
        <w:rPr>
          <w:rFonts w:ascii="Arial" w:hAnsi="Arial" w:cs="Arial"/>
          <w:w w:val="105"/>
          <w:sz w:val="22"/>
          <w:szCs w:val="22"/>
          <w:lang w:val="en-GB"/>
        </w:rPr>
        <w:t>E</w:t>
      </w:r>
      <w:r w:rsidR="00D11DCC" w:rsidRPr="00CD4723">
        <w:rPr>
          <w:rFonts w:ascii="Arial" w:hAnsi="Arial" w:cs="Arial"/>
          <w:w w:val="105"/>
          <w:sz w:val="22"/>
          <w:szCs w:val="22"/>
          <w:lang w:val="en-GB"/>
        </w:rPr>
        <w:t>fforts to address this are being undertaken</w:t>
      </w:r>
      <w:r w:rsidR="00915ECE" w:rsidRPr="00CD4723">
        <w:rPr>
          <w:rFonts w:ascii="Arial" w:hAnsi="Arial" w:cs="Arial"/>
          <w:w w:val="105"/>
          <w:sz w:val="22"/>
          <w:szCs w:val="22"/>
          <w:lang w:val="en-GB"/>
        </w:rPr>
        <w:t xml:space="preserve">, progress will be reported at </w:t>
      </w:r>
      <w:r w:rsidRPr="00CD4723">
        <w:rPr>
          <w:rFonts w:ascii="Arial" w:hAnsi="Arial" w:cs="Arial"/>
          <w:w w:val="105"/>
          <w:sz w:val="22"/>
          <w:szCs w:val="22"/>
          <w:lang w:val="en-GB"/>
        </w:rPr>
        <w:t>VTC03-23</w:t>
      </w:r>
      <w:r w:rsidR="00915ECE" w:rsidRPr="00CD4723">
        <w:rPr>
          <w:rFonts w:ascii="Arial" w:hAnsi="Arial" w:cs="Arial"/>
          <w:w w:val="105"/>
          <w:sz w:val="22"/>
          <w:szCs w:val="22"/>
          <w:lang w:val="en-GB"/>
        </w:rPr>
        <w:t>.</w:t>
      </w:r>
    </w:p>
    <w:p w14:paraId="7BD3E62C" w14:textId="4A2641BA" w:rsidR="0014080A" w:rsidRPr="00CD4723" w:rsidRDefault="0014080A"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Testing is available on request</w:t>
      </w:r>
      <w:r w:rsidR="00915ECE" w:rsidRPr="00CD4723">
        <w:rPr>
          <w:rFonts w:ascii="Arial" w:hAnsi="Arial" w:cs="Arial"/>
          <w:w w:val="105"/>
          <w:sz w:val="22"/>
          <w:szCs w:val="22"/>
          <w:lang w:val="en-GB"/>
        </w:rPr>
        <w:t xml:space="preserve"> from IIC who will provide the link and additional information</w:t>
      </w:r>
      <w:r w:rsidR="00C02E62" w:rsidRPr="00CD4723">
        <w:rPr>
          <w:rFonts w:ascii="Arial" w:hAnsi="Arial" w:cs="Arial"/>
          <w:w w:val="105"/>
          <w:sz w:val="22"/>
          <w:szCs w:val="22"/>
          <w:lang w:val="en-GB"/>
        </w:rPr>
        <w:t xml:space="preserve"> access the test. </w:t>
      </w:r>
    </w:p>
    <w:p w14:paraId="4558B816" w14:textId="0E0A6079" w:rsidR="00010477" w:rsidRPr="00CD4723" w:rsidRDefault="0069444B"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EM</w:t>
      </w:r>
      <w:r w:rsidR="0010479C" w:rsidRPr="00CD4723">
        <w:rPr>
          <w:rFonts w:ascii="Arial" w:hAnsi="Arial" w:cs="Arial"/>
          <w:w w:val="105"/>
          <w:sz w:val="22"/>
          <w:szCs w:val="22"/>
          <w:lang w:val="en-GB"/>
        </w:rPr>
        <w:t>:</w:t>
      </w:r>
      <w:r w:rsidR="00F70BF0" w:rsidRPr="00CD4723">
        <w:rPr>
          <w:rFonts w:ascii="Arial" w:hAnsi="Arial" w:cs="Arial"/>
          <w:w w:val="105"/>
          <w:sz w:val="22"/>
          <w:szCs w:val="22"/>
          <w:lang w:val="en-GB"/>
        </w:rPr>
        <w:t xml:space="preserve"> Question:</w:t>
      </w:r>
      <w:r w:rsidR="0010479C" w:rsidRPr="00CD4723">
        <w:rPr>
          <w:rFonts w:ascii="Arial" w:hAnsi="Arial" w:cs="Arial"/>
          <w:w w:val="105"/>
          <w:sz w:val="22"/>
          <w:szCs w:val="22"/>
          <w:lang w:val="en-GB"/>
        </w:rPr>
        <w:t xml:space="preserve"> </w:t>
      </w:r>
      <w:r w:rsidR="00010477" w:rsidRPr="00CD4723">
        <w:rPr>
          <w:rFonts w:ascii="Arial" w:hAnsi="Arial" w:cs="Arial"/>
          <w:w w:val="105"/>
          <w:sz w:val="22"/>
          <w:szCs w:val="22"/>
          <w:lang w:val="en-GB"/>
        </w:rPr>
        <w:t>What level of testing has been done on the GUI on un</w:t>
      </w:r>
      <w:r w:rsidR="0010479C" w:rsidRPr="00CD4723">
        <w:rPr>
          <w:rFonts w:ascii="Arial" w:hAnsi="Arial" w:cs="Arial"/>
          <w:w w:val="105"/>
          <w:sz w:val="22"/>
          <w:szCs w:val="22"/>
          <w:lang w:val="en-GB"/>
        </w:rPr>
        <w:t>-</w:t>
      </w:r>
      <w:r w:rsidR="00010477" w:rsidRPr="00CD4723">
        <w:rPr>
          <w:rFonts w:ascii="Arial" w:hAnsi="Arial" w:cs="Arial"/>
          <w:w w:val="105"/>
          <w:sz w:val="22"/>
          <w:szCs w:val="22"/>
          <w:lang w:val="en-GB"/>
        </w:rPr>
        <w:t>trained individuals</w:t>
      </w:r>
      <w:r w:rsidR="0010479C" w:rsidRPr="00CD4723">
        <w:rPr>
          <w:rFonts w:ascii="Arial" w:hAnsi="Arial" w:cs="Arial"/>
          <w:w w:val="105"/>
          <w:sz w:val="22"/>
          <w:szCs w:val="22"/>
          <w:lang w:val="en-GB"/>
        </w:rPr>
        <w:t xml:space="preserve">? This would be a </w:t>
      </w:r>
      <w:r w:rsidR="004020C5" w:rsidRPr="00CD4723">
        <w:rPr>
          <w:rFonts w:ascii="Arial" w:hAnsi="Arial" w:cs="Arial"/>
          <w:w w:val="105"/>
          <w:sz w:val="22"/>
          <w:szCs w:val="22"/>
          <w:lang w:val="en-GB"/>
        </w:rPr>
        <w:t>criterion of success</w:t>
      </w:r>
      <w:r w:rsidR="0010479C" w:rsidRPr="00CD4723">
        <w:rPr>
          <w:rFonts w:ascii="Arial" w:hAnsi="Arial" w:cs="Arial"/>
          <w:w w:val="105"/>
          <w:sz w:val="22"/>
          <w:szCs w:val="22"/>
          <w:lang w:val="en-GB"/>
        </w:rPr>
        <w:t xml:space="preserve">. </w:t>
      </w:r>
      <w:r w:rsidR="004020C5" w:rsidRPr="00CD4723">
        <w:rPr>
          <w:rFonts w:ascii="Arial" w:hAnsi="Arial" w:cs="Arial"/>
          <w:w w:val="105"/>
          <w:sz w:val="22"/>
          <w:szCs w:val="22"/>
          <w:lang w:val="en-GB"/>
        </w:rPr>
        <w:t>There are</w:t>
      </w:r>
      <w:r w:rsidR="00010477" w:rsidRPr="00CD4723">
        <w:rPr>
          <w:rFonts w:ascii="Arial" w:hAnsi="Arial" w:cs="Arial"/>
          <w:w w:val="105"/>
          <w:sz w:val="22"/>
          <w:szCs w:val="22"/>
          <w:lang w:val="en-GB"/>
        </w:rPr>
        <w:t xml:space="preserve"> worrie</w:t>
      </w:r>
      <w:r w:rsidR="004020C5" w:rsidRPr="00CD4723">
        <w:rPr>
          <w:rFonts w:ascii="Arial" w:hAnsi="Arial" w:cs="Arial"/>
          <w:w w:val="105"/>
          <w:sz w:val="22"/>
          <w:szCs w:val="22"/>
          <w:lang w:val="en-GB"/>
        </w:rPr>
        <w:t>s</w:t>
      </w:r>
      <w:r w:rsidR="00010477" w:rsidRPr="00CD4723">
        <w:rPr>
          <w:rFonts w:ascii="Arial" w:hAnsi="Arial" w:cs="Arial"/>
          <w:w w:val="105"/>
          <w:sz w:val="22"/>
          <w:szCs w:val="22"/>
          <w:lang w:val="en-GB"/>
        </w:rPr>
        <w:t xml:space="preserve"> about the GUI, is it available for people to use at national levels</w:t>
      </w:r>
      <w:r w:rsidR="004020C5" w:rsidRPr="00CD4723">
        <w:rPr>
          <w:rFonts w:ascii="Arial" w:hAnsi="Arial" w:cs="Arial"/>
          <w:w w:val="105"/>
          <w:sz w:val="22"/>
          <w:szCs w:val="22"/>
          <w:lang w:val="en-GB"/>
        </w:rPr>
        <w:t>?</w:t>
      </w:r>
      <w:r w:rsidR="00010477" w:rsidRPr="00CD4723">
        <w:rPr>
          <w:rFonts w:ascii="Arial" w:hAnsi="Arial" w:cs="Arial"/>
          <w:w w:val="105"/>
          <w:sz w:val="22"/>
          <w:szCs w:val="22"/>
          <w:lang w:val="en-GB"/>
        </w:rPr>
        <w:t xml:space="preserve"> Can countries put it in front of their ports</w:t>
      </w:r>
      <w:r w:rsidR="004020C5" w:rsidRPr="00CD4723">
        <w:rPr>
          <w:rFonts w:ascii="Arial" w:hAnsi="Arial" w:cs="Arial"/>
          <w:w w:val="105"/>
          <w:sz w:val="22"/>
          <w:szCs w:val="22"/>
          <w:lang w:val="en-GB"/>
        </w:rPr>
        <w:t>?</w:t>
      </w:r>
    </w:p>
    <w:p w14:paraId="454E0A32" w14:textId="181138E0" w:rsidR="00C024B5" w:rsidRPr="00CD4723" w:rsidRDefault="004020C5"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SR: </w:t>
      </w:r>
      <w:r w:rsidR="00010477" w:rsidRPr="00CD4723">
        <w:rPr>
          <w:rFonts w:ascii="Arial" w:hAnsi="Arial" w:cs="Arial"/>
          <w:w w:val="105"/>
          <w:sz w:val="22"/>
          <w:szCs w:val="22"/>
          <w:lang w:val="en-GB"/>
        </w:rPr>
        <w:t xml:space="preserve">Not </w:t>
      </w:r>
      <w:r w:rsidRPr="00CD4723">
        <w:rPr>
          <w:rFonts w:ascii="Arial" w:hAnsi="Arial" w:cs="Arial"/>
          <w:w w:val="105"/>
          <w:sz w:val="22"/>
          <w:szCs w:val="22"/>
          <w:lang w:val="en-GB"/>
        </w:rPr>
        <w:t xml:space="preserve">yet </w:t>
      </w:r>
      <w:r w:rsidR="00010477" w:rsidRPr="00CD4723">
        <w:rPr>
          <w:rFonts w:ascii="Arial" w:hAnsi="Arial" w:cs="Arial"/>
          <w:w w:val="105"/>
          <w:sz w:val="22"/>
          <w:szCs w:val="22"/>
          <w:lang w:val="en-GB"/>
        </w:rPr>
        <w:t xml:space="preserve">possible, probably not </w:t>
      </w:r>
      <w:r w:rsidRPr="00CD4723">
        <w:rPr>
          <w:rFonts w:ascii="Arial" w:hAnsi="Arial" w:cs="Arial"/>
          <w:w w:val="105"/>
          <w:sz w:val="22"/>
          <w:szCs w:val="22"/>
          <w:lang w:val="en-GB"/>
        </w:rPr>
        <w:t>until</w:t>
      </w:r>
      <w:r w:rsidR="00010477" w:rsidRPr="00CD4723">
        <w:rPr>
          <w:rFonts w:ascii="Arial" w:hAnsi="Arial" w:cs="Arial"/>
          <w:w w:val="105"/>
          <w:sz w:val="22"/>
          <w:szCs w:val="22"/>
          <w:lang w:val="en-GB"/>
        </w:rPr>
        <w:t xml:space="preserve"> 2024. </w:t>
      </w:r>
      <w:r w:rsidRPr="00CD4723">
        <w:rPr>
          <w:rFonts w:ascii="Arial" w:hAnsi="Arial" w:cs="Arial"/>
          <w:w w:val="105"/>
          <w:sz w:val="22"/>
          <w:szCs w:val="22"/>
          <w:lang w:val="en-GB"/>
        </w:rPr>
        <w:t xml:space="preserve">The </w:t>
      </w:r>
      <w:r w:rsidR="00010477" w:rsidRPr="00CD4723">
        <w:rPr>
          <w:rFonts w:ascii="Arial" w:hAnsi="Arial" w:cs="Arial"/>
          <w:w w:val="105"/>
          <w:sz w:val="22"/>
          <w:szCs w:val="22"/>
          <w:lang w:val="en-GB"/>
        </w:rPr>
        <w:t xml:space="preserve">GUI is not ready for ports to test. </w:t>
      </w:r>
      <w:r w:rsidR="00384EB7" w:rsidRPr="00CD4723">
        <w:rPr>
          <w:rFonts w:ascii="Arial" w:hAnsi="Arial" w:cs="Arial"/>
          <w:w w:val="105"/>
          <w:sz w:val="22"/>
          <w:szCs w:val="22"/>
          <w:lang w:val="en-GB"/>
        </w:rPr>
        <w:t>Only currently being test internal</w:t>
      </w:r>
      <w:r w:rsidR="009231BE" w:rsidRPr="00CD4723">
        <w:rPr>
          <w:rFonts w:ascii="Arial" w:hAnsi="Arial" w:cs="Arial"/>
          <w:w w:val="105"/>
          <w:sz w:val="22"/>
          <w:szCs w:val="22"/>
          <w:lang w:val="en-GB"/>
        </w:rPr>
        <w:t>ly</w:t>
      </w:r>
      <w:r w:rsidR="00384EB7" w:rsidRPr="00CD4723">
        <w:rPr>
          <w:rFonts w:ascii="Arial" w:hAnsi="Arial" w:cs="Arial"/>
          <w:w w:val="105"/>
          <w:sz w:val="22"/>
          <w:szCs w:val="22"/>
          <w:lang w:val="en-GB"/>
        </w:rPr>
        <w:t xml:space="preserve">. </w:t>
      </w:r>
    </w:p>
    <w:p w14:paraId="28E43E23" w14:textId="5E4F476C" w:rsidR="00D51D03" w:rsidRPr="00CD4723" w:rsidRDefault="0080736F"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EM: </w:t>
      </w:r>
      <w:r w:rsidR="00181F99" w:rsidRPr="00CD4723">
        <w:rPr>
          <w:rFonts w:ascii="Arial" w:hAnsi="Arial" w:cs="Arial"/>
          <w:w w:val="105"/>
          <w:sz w:val="22"/>
          <w:szCs w:val="22"/>
          <w:lang w:val="en-GB"/>
        </w:rPr>
        <w:t>Noting this work will continue beyond funding</w:t>
      </w:r>
      <w:r w:rsidRPr="00CD4723">
        <w:rPr>
          <w:rFonts w:ascii="Arial" w:hAnsi="Arial" w:cs="Arial"/>
          <w:w w:val="105"/>
          <w:sz w:val="22"/>
          <w:szCs w:val="22"/>
          <w:lang w:val="en-GB"/>
        </w:rPr>
        <w:t xml:space="preserve"> and beyond the funding provided by CHS </w:t>
      </w:r>
      <w:r w:rsidR="00AB6C86" w:rsidRPr="00CD4723">
        <w:rPr>
          <w:rFonts w:ascii="Arial" w:hAnsi="Arial" w:cs="Arial"/>
          <w:w w:val="105"/>
          <w:sz w:val="22"/>
          <w:szCs w:val="22"/>
          <w:lang w:val="en-GB"/>
        </w:rPr>
        <w:t>further</w:t>
      </w:r>
      <w:r w:rsidRPr="00CD4723">
        <w:rPr>
          <w:rFonts w:ascii="Arial" w:hAnsi="Arial" w:cs="Arial"/>
          <w:w w:val="105"/>
          <w:sz w:val="22"/>
          <w:szCs w:val="22"/>
          <w:lang w:val="en-GB"/>
        </w:rPr>
        <w:t xml:space="preserve"> funding is required </w:t>
      </w:r>
      <w:r w:rsidR="00181F99" w:rsidRPr="00CD4723">
        <w:rPr>
          <w:rFonts w:ascii="Arial" w:hAnsi="Arial" w:cs="Arial"/>
          <w:w w:val="105"/>
          <w:sz w:val="22"/>
          <w:szCs w:val="22"/>
          <w:lang w:val="en-GB"/>
        </w:rPr>
        <w:t xml:space="preserve">to move </w:t>
      </w:r>
      <w:r w:rsidRPr="00CD4723">
        <w:rPr>
          <w:rFonts w:ascii="Arial" w:hAnsi="Arial" w:cs="Arial"/>
          <w:w w:val="105"/>
          <w:sz w:val="22"/>
          <w:szCs w:val="22"/>
          <w:lang w:val="en-GB"/>
        </w:rPr>
        <w:t xml:space="preserve">S-131 </w:t>
      </w:r>
      <w:r w:rsidR="00181F99" w:rsidRPr="00CD4723">
        <w:rPr>
          <w:rFonts w:ascii="Arial" w:hAnsi="Arial" w:cs="Arial"/>
          <w:w w:val="105"/>
          <w:sz w:val="22"/>
          <w:szCs w:val="22"/>
          <w:lang w:val="en-GB"/>
        </w:rPr>
        <w:t>forward. If there is</w:t>
      </w:r>
      <w:r w:rsidR="00BB1FA3">
        <w:rPr>
          <w:rFonts w:ascii="Arial" w:hAnsi="Arial" w:cs="Arial"/>
          <w:w w:val="105"/>
          <w:sz w:val="22"/>
          <w:szCs w:val="22"/>
          <w:lang w:val="en-GB"/>
        </w:rPr>
        <w:t xml:space="preserve"> a</w:t>
      </w:r>
      <w:r w:rsidR="00181F99" w:rsidRPr="00CD4723">
        <w:rPr>
          <w:rFonts w:ascii="Arial" w:hAnsi="Arial" w:cs="Arial"/>
          <w:w w:val="105"/>
          <w:sz w:val="22"/>
          <w:szCs w:val="22"/>
          <w:lang w:val="en-GB"/>
        </w:rPr>
        <w:t xml:space="preserve"> funding opportunity, please consider S-131 project. </w:t>
      </w:r>
      <w:r w:rsidR="00FE4642" w:rsidRPr="00CD4723">
        <w:rPr>
          <w:rFonts w:ascii="Arial" w:hAnsi="Arial" w:cs="Arial"/>
          <w:w w:val="105"/>
          <w:sz w:val="22"/>
          <w:szCs w:val="22"/>
          <w:lang w:val="en-GB"/>
        </w:rPr>
        <w:t>If funding can be provided to i</w:t>
      </w:r>
      <w:r w:rsidR="00181F99" w:rsidRPr="00CD4723">
        <w:rPr>
          <w:rFonts w:ascii="Arial" w:hAnsi="Arial" w:cs="Arial"/>
          <w:w w:val="105"/>
          <w:sz w:val="22"/>
          <w:szCs w:val="22"/>
          <w:lang w:val="en-GB"/>
        </w:rPr>
        <w:t>nform S</w:t>
      </w:r>
      <w:r w:rsidR="00D51D03" w:rsidRPr="00CD4723">
        <w:rPr>
          <w:rFonts w:ascii="Arial" w:hAnsi="Arial" w:cs="Arial"/>
          <w:w w:val="105"/>
          <w:sz w:val="22"/>
          <w:szCs w:val="22"/>
          <w:lang w:val="en-GB"/>
        </w:rPr>
        <w:t xml:space="preserve">R and </w:t>
      </w:r>
      <w:r w:rsidR="00181F99" w:rsidRPr="00CD4723">
        <w:rPr>
          <w:rFonts w:ascii="Arial" w:hAnsi="Arial" w:cs="Arial"/>
          <w:w w:val="105"/>
          <w:sz w:val="22"/>
          <w:szCs w:val="22"/>
          <w:lang w:val="en-GB"/>
        </w:rPr>
        <w:t>E</w:t>
      </w:r>
      <w:r w:rsidR="00D51D03" w:rsidRPr="00CD4723">
        <w:rPr>
          <w:rFonts w:ascii="Arial" w:hAnsi="Arial" w:cs="Arial"/>
          <w:w w:val="105"/>
          <w:sz w:val="22"/>
          <w:szCs w:val="22"/>
          <w:lang w:val="en-GB"/>
        </w:rPr>
        <w:t>M</w:t>
      </w:r>
      <w:r w:rsidR="00181F99" w:rsidRPr="00CD4723">
        <w:rPr>
          <w:rFonts w:ascii="Arial" w:hAnsi="Arial" w:cs="Arial"/>
          <w:w w:val="105"/>
          <w:sz w:val="22"/>
          <w:szCs w:val="22"/>
          <w:lang w:val="en-GB"/>
        </w:rPr>
        <w:t>.</w:t>
      </w:r>
    </w:p>
    <w:p w14:paraId="3E234336" w14:textId="605BB4F7" w:rsidR="00824777" w:rsidRPr="00CD4723" w:rsidRDefault="00D51D03" w:rsidP="007D0017">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The reason for </w:t>
      </w:r>
      <w:r w:rsidR="00181F99" w:rsidRPr="00CD4723">
        <w:rPr>
          <w:rFonts w:ascii="Arial" w:hAnsi="Arial" w:cs="Arial"/>
          <w:w w:val="105"/>
          <w:sz w:val="22"/>
          <w:szCs w:val="22"/>
          <w:lang w:val="en-GB"/>
        </w:rPr>
        <w:t xml:space="preserve">S-131 is </w:t>
      </w:r>
      <w:r w:rsidR="00257AF3" w:rsidRPr="00CD4723">
        <w:rPr>
          <w:rFonts w:ascii="Arial" w:hAnsi="Arial" w:cs="Arial"/>
          <w:w w:val="105"/>
          <w:sz w:val="22"/>
          <w:szCs w:val="22"/>
          <w:lang w:val="en-GB"/>
        </w:rPr>
        <w:t xml:space="preserve">to support true </w:t>
      </w:r>
      <w:r w:rsidR="00181F99" w:rsidRPr="00CD4723">
        <w:rPr>
          <w:rFonts w:ascii="Arial" w:hAnsi="Arial" w:cs="Arial"/>
          <w:w w:val="105"/>
          <w:sz w:val="22"/>
          <w:szCs w:val="22"/>
          <w:lang w:val="en-GB"/>
        </w:rPr>
        <w:t>berth to berth</w:t>
      </w:r>
      <w:r w:rsidR="00257AF3" w:rsidRPr="00CD4723">
        <w:rPr>
          <w:rFonts w:ascii="Arial" w:hAnsi="Arial" w:cs="Arial"/>
          <w:w w:val="105"/>
          <w:sz w:val="22"/>
          <w:szCs w:val="22"/>
          <w:lang w:val="en-GB"/>
        </w:rPr>
        <w:t xml:space="preserve"> navigation</w:t>
      </w:r>
      <w:r w:rsidR="00181F99" w:rsidRPr="00CD4723">
        <w:rPr>
          <w:rFonts w:ascii="Arial" w:hAnsi="Arial" w:cs="Arial"/>
          <w:w w:val="105"/>
          <w:sz w:val="22"/>
          <w:szCs w:val="22"/>
          <w:lang w:val="en-GB"/>
        </w:rPr>
        <w:t xml:space="preserve">. </w:t>
      </w:r>
      <w:r w:rsidR="003A0860" w:rsidRPr="00CD4723">
        <w:rPr>
          <w:rFonts w:ascii="Arial" w:hAnsi="Arial" w:cs="Arial"/>
          <w:w w:val="105"/>
          <w:sz w:val="22"/>
          <w:szCs w:val="22"/>
          <w:lang w:val="en-GB"/>
        </w:rPr>
        <w:t>It also p</w:t>
      </w:r>
      <w:r w:rsidR="00181F99" w:rsidRPr="00CD4723">
        <w:rPr>
          <w:rFonts w:ascii="Arial" w:hAnsi="Arial" w:cs="Arial"/>
          <w:w w:val="105"/>
          <w:sz w:val="22"/>
          <w:szCs w:val="22"/>
          <w:lang w:val="en-GB"/>
        </w:rPr>
        <w:t xml:space="preserve">rovides </w:t>
      </w:r>
      <w:r w:rsidR="003A0860" w:rsidRPr="00CD4723">
        <w:rPr>
          <w:rFonts w:ascii="Arial" w:hAnsi="Arial" w:cs="Arial"/>
          <w:w w:val="105"/>
          <w:sz w:val="22"/>
          <w:szCs w:val="22"/>
          <w:lang w:val="en-GB"/>
        </w:rPr>
        <w:t>p</w:t>
      </w:r>
      <w:r w:rsidR="00181F99" w:rsidRPr="00CD4723">
        <w:rPr>
          <w:rFonts w:ascii="Arial" w:hAnsi="Arial" w:cs="Arial"/>
          <w:w w:val="105"/>
          <w:sz w:val="22"/>
          <w:szCs w:val="22"/>
          <w:lang w:val="en-GB"/>
        </w:rPr>
        <w:t xml:space="preserve">orts a simple solution to make their data available to the users and hydrographic services. </w:t>
      </w:r>
    </w:p>
    <w:p w14:paraId="35CFE113" w14:textId="21D6B5BC" w:rsidR="006B5529" w:rsidRPr="00CD4723" w:rsidRDefault="006B5529" w:rsidP="007D0017">
      <w:pPr>
        <w:pStyle w:val="ListParagraph"/>
        <w:numPr>
          <w:ilvl w:val="0"/>
          <w:numId w:val="40"/>
        </w:numPr>
        <w:ind w:left="567"/>
        <w:jc w:val="both"/>
        <w:rPr>
          <w:rFonts w:ascii="Arial" w:hAnsi="Arial" w:cs="Arial"/>
          <w:w w:val="105"/>
          <w:sz w:val="22"/>
          <w:szCs w:val="22"/>
          <w:lang w:val="en-GB"/>
        </w:rPr>
      </w:pPr>
      <w:r w:rsidRPr="00CD4723">
        <w:rPr>
          <w:rFonts w:ascii="Arial" w:hAnsi="Arial" w:cs="Arial"/>
          <w:w w:val="105"/>
          <w:sz w:val="22"/>
          <w:szCs w:val="22"/>
          <w:lang w:val="en-GB"/>
        </w:rPr>
        <w:t>S-131</w:t>
      </w:r>
      <w:r w:rsidR="00BB1FA3">
        <w:rPr>
          <w:rFonts w:ascii="Arial" w:hAnsi="Arial" w:cs="Arial"/>
          <w:w w:val="105"/>
          <w:sz w:val="22"/>
          <w:szCs w:val="22"/>
          <w:lang w:val="en-GB"/>
        </w:rPr>
        <w:t xml:space="preserve"> Edition 1.0</w:t>
      </w:r>
      <w:r w:rsidRPr="00CD4723">
        <w:rPr>
          <w:rFonts w:ascii="Arial" w:hAnsi="Arial" w:cs="Arial"/>
          <w:w w:val="105"/>
          <w:sz w:val="22"/>
          <w:szCs w:val="22"/>
          <w:lang w:val="en-GB"/>
        </w:rPr>
        <w:t xml:space="preserve"> was approved at HSSC, </w:t>
      </w:r>
      <w:r w:rsidR="007819BF" w:rsidRPr="00CD4723">
        <w:rPr>
          <w:rFonts w:ascii="Arial" w:hAnsi="Arial" w:cs="Arial"/>
          <w:w w:val="105"/>
          <w:sz w:val="22"/>
          <w:szCs w:val="22"/>
          <w:lang w:val="en-GB"/>
        </w:rPr>
        <w:t xml:space="preserve">it </w:t>
      </w:r>
      <w:r w:rsidR="00F41E6A" w:rsidRPr="00CD4723">
        <w:rPr>
          <w:rFonts w:ascii="Arial" w:hAnsi="Arial" w:cs="Arial"/>
          <w:w w:val="105"/>
          <w:sz w:val="22"/>
          <w:szCs w:val="22"/>
          <w:lang w:val="en-GB"/>
        </w:rPr>
        <w:t>is</w:t>
      </w:r>
      <w:r w:rsidRPr="00CD4723">
        <w:rPr>
          <w:rFonts w:ascii="Arial" w:hAnsi="Arial" w:cs="Arial"/>
          <w:w w:val="105"/>
          <w:sz w:val="22"/>
          <w:szCs w:val="22"/>
          <w:lang w:val="en-GB"/>
        </w:rPr>
        <w:t xml:space="preserve"> available to be downloaded from the IHO website. </w:t>
      </w:r>
    </w:p>
    <w:p w14:paraId="725F241D" w14:textId="77777777" w:rsidR="00010477" w:rsidRPr="00CD4723" w:rsidRDefault="00010477" w:rsidP="00283197">
      <w:pPr>
        <w:pStyle w:val="ListParagraph"/>
        <w:ind w:left="142"/>
        <w:jc w:val="both"/>
        <w:rPr>
          <w:rFonts w:ascii="Arial" w:hAnsi="Arial" w:cs="Arial"/>
          <w:w w:val="105"/>
          <w:sz w:val="22"/>
          <w:szCs w:val="22"/>
          <w:lang w:val="en-GB"/>
        </w:rPr>
      </w:pPr>
    </w:p>
    <w:p w14:paraId="32DF0C6D" w14:textId="77777777" w:rsidR="00B22819" w:rsidRPr="00CD4723" w:rsidRDefault="00B22819"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11.3 S-125 – Marine Aids to Navigation</w:t>
      </w:r>
    </w:p>
    <w:p w14:paraId="2C86132C" w14:textId="77777777" w:rsidR="00331143" w:rsidRPr="00CD4723" w:rsidRDefault="00B22819"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11.3.1 Development update</w:t>
      </w:r>
    </w:p>
    <w:p w14:paraId="31EC910F" w14:textId="7C37D50A" w:rsidR="00B22819" w:rsidRPr="00CD4723" w:rsidRDefault="00B22819" w:rsidP="007D0017">
      <w:pPr>
        <w:pStyle w:val="ListParagraph"/>
        <w:numPr>
          <w:ilvl w:val="0"/>
          <w:numId w:val="4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noted the presentation. Presented by EM on behalf of SO. </w:t>
      </w:r>
    </w:p>
    <w:p w14:paraId="022D0A96" w14:textId="457466D9" w:rsidR="00D37F2D" w:rsidRPr="00CD4723" w:rsidRDefault="00D37F2D" w:rsidP="007D0017">
      <w:pPr>
        <w:pStyle w:val="ListParagraph"/>
        <w:numPr>
          <w:ilvl w:val="0"/>
          <w:numId w:val="42"/>
        </w:numPr>
        <w:ind w:left="567"/>
        <w:jc w:val="both"/>
        <w:rPr>
          <w:rFonts w:ascii="Arial" w:hAnsi="Arial" w:cs="Arial"/>
          <w:w w:val="105"/>
          <w:sz w:val="22"/>
          <w:szCs w:val="22"/>
          <w:lang w:val="en-GB"/>
        </w:rPr>
      </w:pPr>
      <w:r w:rsidRPr="00CD4723">
        <w:rPr>
          <w:rFonts w:ascii="Arial" w:hAnsi="Arial" w:cs="Arial"/>
          <w:w w:val="105"/>
          <w:sz w:val="22"/>
          <w:szCs w:val="22"/>
          <w:lang w:val="en-GB"/>
        </w:rPr>
        <w:t>Update on Research pro</w:t>
      </w:r>
      <w:r w:rsidR="00C6412C" w:rsidRPr="00CD4723">
        <w:rPr>
          <w:rFonts w:ascii="Arial" w:hAnsi="Arial" w:cs="Arial"/>
          <w:w w:val="105"/>
          <w:sz w:val="22"/>
          <w:szCs w:val="22"/>
          <w:lang w:val="en-GB"/>
        </w:rPr>
        <w:t>ject conducted under the IHO lab in Singapore</w:t>
      </w:r>
      <w:r w:rsidR="00906B2D" w:rsidRPr="00CD4723">
        <w:rPr>
          <w:rFonts w:ascii="Arial" w:hAnsi="Arial" w:cs="Arial"/>
          <w:w w:val="105"/>
          <w:sz w:val="22"/>
          <w:szCs w:val="22"/>
          <w:lang w:val="en-GB"/>
        </w:rPr>
        <w:t>:</w:t>
      </w:r>
    </w:p>
    <w:p w14:paraId="74DC5F53" w14:textId="12ADC9FD" w:rsidR="00C6412C" w:rsidRPr="00CD4723" w:rsidRDefault="00C6412C" w:rsidP="007D0017">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Funded by KRISO </w:t>
      </w:r>
      <w:r w:rsidR="0020489E" w:rsidRPr="00CD4723">
        <w:rPr>
          <w:rFonts w:ascii="Arial" w:hAnsi="Arial" w:cs="Arial"/>
          <w:w w:val="105"/>
          <w:sz w:val="22"/>
          <w:szCs w:val="22"/>
          <w:lang w:val="en-GB"/>
        </w:rPr>
        <w:t xml:space="preserve">and the Korean AtoN authority. </w:t>
      </w:r>
      <w:r w:rsidR="00953632" w:rsidRPr="00CD4723">
        <w:rPr>
          <w:rFonts w:ascii="Arial" w:hAnsi="Arial" w:cs="Arial"/>
          <w:w w:val="105"/>
          <w:sz w:val="22"/>
          <w:szCs w:val="22"/>
          <w:lang w:val="en-GB"/>
        </w:rPr>
        <w:t xml:space="preserve">A sea trial was conducted which simulated the flow of </w:t>
      </w:r>
      <w:r w:rsidR="002A7D84" w:rsidRPr="00CD4723">
        <w:rPr>
          <w:rFonts w:ascii="Arial" w:hAnsi="Arial" w:cs="Arial"/>
          <w:w w:val="105"/>
          <w:sz w:val="22"/>
          <w:szCs w:val="22"/>
          <w:lang w:val="en-GB"/>
        </w:rPr>
        <w:t>S-124 data</w:t>
      </w:r>
      <w:r w:rsidR="001F4742" w:rsidRPr="00CD4723">
        <w:rPr>
          <w:rFonts w:ascii="Arial" w:hAnsi="Arial" w:cs="Arial"/>
          <w:w w:val="105"/>
          <w:sz w:val="22"/>
          <w:szCs w:val="22"/>
          <w:lang w:val="en-GB"/>
        </w:rPr>
        <w:t xml:space="preserve"> to S-125</w:t>
      </w:r>
      <w:r w:rsidR="002A7D84" w:rsidRPr="00CD4723">
        <w:rPr>
          <w:rFonts w:ascii="Arial" w:hAnsi="Arial" w:cs="Arial"/>
          <w:w w:val="105"/>
          <w:sz w:val="22"/>
          <w:szCs w:val="22"/>
          <w:lang w:val="en-GB"/>
        </w:rPr>
        <w:t xml:space="preserve"> (Operation interaction diagram in Agenda Item 4.2.1)</w:t>
      </w:r>
      <w:r w:rsidR="001F4742" w:rsidRPr="00CD4723">
        <w:rPr>
          <w:rFonts w:ascii="Arial" w:hAnsi="Arial" w:cs="Arial"/>
          <w:w w:val="105"/>
          <w:sz w:val="22"/>
          <w:szCs w:val="22"/>
          <w:lang w:val="en-GB"/>
        </w:rPr>
        <w:t xml:space="preserve"> in relation to the ENC and what it looked like for the end user. </w:t>
      </w:r>
      <w:r w:rsidR="000F4FE9" w:rsidRPr="00CD4723">
        <w:rPr>
          <w:rFonts w:ascii="Arial" w:hAnsi="Arial" w:cs="Arial"/>
          <w:w w:val="105"/>
          <w:sz w:val="22"/>
          <w:szCs w:val="22"/>
          <w:lang w:val="en-GB"/>
        </w:rPr>
        <w:t>The sea trial used an ECS configured to consume an MSI and AtoN service</w:t>
      </w:r>
      <w:r w:rsidR="00273861" w:rsidRPr="00CD4723">
        <w:rPr>
          <w:rFonts w:ascii="Arial" w:hAnsi="Arial" w:cs="Arial"/>
          <w:w w:val="105"/>
          <w:sz w:val="22"/>
          <w:szCs w:val="22"/>
          <w:lang w:val="en-GB"/>
        </w:rPr>
        <w:t>s</w:t>
      </w:r>
      <w:r w:rsidR="00070E63" w:rsidRPr="00CD4723">
        <w:rPr>
          <w:rFonts w:ascii="Arial" w:hAnsi="Arial" w:cs="Arial"/>
          <w:w w:val="105"/>
          <w:sz w:val="22"/>
          <w:szCs w:val="22"/>
          <w:lang w:val="en-GB"/>
        </w:rPr>
        <w:t xml:space="preserve"> held in Korea using Singapore data. </w:t>
      </w:r>
      <w:r w:rsidR="005700AF" w:rsidRPr="00CD4723">
        <w:rPr>
          <w:rFonts w:ascii="Arial" w:hAnsi="Arial" w:cs="Arial"/>
          <w:w w:val="105"/>
          <w:sz w:val="22"/>
          <w:szCs w:val="22"/>
          <w:lang w:val="en-GB"/>
        </w:rPr>
        <w:t xml:space="preserve">The challenge was not in the </w:t>
      </w:r>
      <w:r w:rsidR="001D3F37" w:rsidRPr="00CD4723">
        <w:rPr>
          <w:rFonts w:ascii="Arial" w:hAnsi="Arial" w:cs="Arial"/>
          <w:w w:val="105"/>
          <w:sz w:val="22"/>
          <w:szCs w:val="22"/>
          <w:lang w:val="en-GB"/>
        </w:rPr>
        <w:t xml:space="preserve">creation, </w:t>
      </w:r>
      <w:r w:rsidR="00564182" w:rsidRPr="00CD4723">
        <w:rPr>
          <w:rFonts w:ascii="Arial" w:hAnsi="Arial" w:cs="Arial"/>
          <w:w w:val="105"/>
          <w:sz w:val="22"/>
          <w:szCs w:val="22"/>
          <w:lang w:val="en-GB"/>
        </w:rPr>
        <w:t>distribution,</w:t>
      </w:r>
      <w:r w:rsidR="001D3F37" w:rsidRPr="00CD4723">
        <w:rPr>
          <w:rFonts w:ascii="Arial" w:hAnsi="Arial" w:cs="Arial"/>
          <w:w w:val="105"/>
          <w:sz w:val="22"/>
          <w:szCs w:val="22"/>
          <w:lang w:val="en-GB"/>
        </w:rPr>
        <w:t xml:space="preserve"> and assumption</w:t>
      </w:r>
      <w:r w:rsidR="005700AF" w:rsidRPr="00CD4723">
        <w:rPr>
          <w:rFonts w:ascii="Arial" w:hAnsi="Arial" w:cs="Arial"/>
          <w:w w:val="105"/>
          <w:sz w:val="22"/>
          <w:szCs w:val="22"/>
          <w:lang w:val="en-GB"/>
        </w:rPr>
        <w:t xml:space="preserve"> of information</w:t>
      </w:r>
      <w:r w:rsidR="001D3F37" w:rsidRPr="00CD4723">
        <w:rPr>
          <w:rFonts w:ascii="Arial" w:hAnsi="Arial" w:cs="Arial"/>
          <w:w w:val="105"/>
          <w:sz w:val="22"/>
          <w:szCs w:val="22"/>
          <w:lang w:val="en-GB"/>
        </w:rPr>
        <w:t xml:space="preserve"> but </w:t>
      </w:r>
      <w:r w:rsidR="0003083D" w:rsidRPr="00CD4723">
        <w:rPr>
          <w:rFonts w:ascii="Arial" w:hAnsi="Arial" w:cs="Arial"/>
          <w:w w:val="105"/>
          <w:sz w:val="22"/>
          <w:szCs w:val="22"/>
          <w:lang w:val="en-GB"/>
        </w:rPr>
        <w:t xml:space="preserve">what the system presented to the user. The Information flow worked well </w:t>
      </w:r>
      <w:r w:rsidR="007E2C6A" w:rsidRPr="00CD4723">
        <w:rPr>
          <w:rFonts w:ascii="Arial" w:hAnsi="Arial" w:cs="Arial"/>
          <w:w w:val="105"/>
          <w:sz w:val="22"/>
          <w:szCs w:val="22"/>
          <w:lang w:val="en-GB"/>
        </w:rPr>
        <w:t xml:space="preserve">but </w:t>
      </w:r>
      <w:r w:rsidR="003B157C" w:rsidRPr="00CD4723">
        <w:rPr>
          <w:rFonts w:ascii="Arial" w:hAnsi="Arial" w:cs="Arial"/>
          <w:w w:val="105"/>
          <w:sz w:val="22"/>
          <w:szCs w:val="22"/>
          <w:lang w:val="en-GB"/>
        </w:rPr>
        <w:t xml:space="preserve">the mariner </w:t>
      </w:r>
      <w:r w:rsidR="00094FFA" w:rsidRPr="00CD4723">
        <w:rPr>
          <w:rFonts w:ascii="Arial" w:hAnsi="Arial" w:cs="Arial"/>
          <w:w w:val="105"/>
          <w:sz w:val="22"/>
          <w:szCs w:val="22"/>
          <w:lang w:val="en-GB"/>
        </w:rPr>
        <w:t>was not</w:t>
      </w:r>
      <w:r w:rsidR="003B157C" w:rsidRPr="00CD4723">
        <w:rPr>
          <w:rFonts w:ascii="Arial" w:hAnsi="Arial" w:cs="Arial"/>
          <w:w w:val="105"/>
          <w:sz w:val="22"/>
          <w:szCs w:val="22"/>
          <w:lang w:val="en-GB"/>
        </w:rPr>
        <w:t xml:space="preserve"> informed well enough to understand what was happening. </w:t>
      </w:r>
      <w:r w:rsidR="00564182" w:rsidRPr="00CD4723">
        <w:rPr>
          <w:rFonts w:ascii="Arial" w:hAnsi="Arial" w:cs="Arial"/>
          <w:w w:val="105"/>
          <w:sz w:val="22"/>
          <w:szCs w:val="22"/>
          <w:lang w:val="en-GB"/>
        </w:rPr>
        <w:t xml:space="preserve">Another challenge </w:t>
      </w:r>
      <w:r w:rsidR="00B90771" w:rsidRPr="00CD4723">
        <w:rPr>
          <w:rFonts w:ascii="Arial" w:hAnsi="Arial" w:cs="Arial"/>
          <w:w w:val="105"/>
          <w:sz w:val="22"/>
          <w:szCs w:val="22"/>
          <w:lang w:val="en-GB"/>
        </w:rPr>
        <w:t>was</w:t>
      </w:r>
      <w:r w:rsidR="00BB1FA3">
        <w:rPr>
          <w:rFonts w:ascii="Arial" w:hAnsi="Arial" w:cs="Arial"/>
          <w:w w:val="105"/>
          <w:sz w:val="22"/>
          <w:szCs w:val="22"/>
          <w:lang w:val="en-GB"/>
        </w:rPr>
        <w:t xml:space="preserve"> that</w:t>
      </w:r>
      <w:r w:rsidR="00B90771" w:rsidRPr="00CD4723">
        <w:rPr>
          <w:rFonts w:ascii="Arial" w:hAnsi="Arial" w:cs="Arial"/>
          <w:w w:val="105"/>
          <w:sz w:val="22"/>
          <w:szCs w:val="22"/>
          <w:lang w:val="en-GB"/>
        </w:rPr>
        <w:t xml:space="preserve"> </w:t>
      </w:r>
      <w:r w:rsidR="00564182" w:rsidRPr="00CD4723">
        <w:rPr>
          <w:rFonts w:ascii="Arial" w:hAnsi="Arial" w:cs="Arial"/>
          <w:w w:val="105"/>
          <w:sz w:val="22"/>
          <w:szCs w:val="22"/>
          <w:lang w:val="en-GB"/>
        </w:rPr>
        <w:t>the test system route did not match the actual route taken by the vessel</w:t>
      </w:r>
      <w:r w:rsidR="00026247" w:rsidRPr="00CD4723">
        <w:rPr>
          <w:rFonts w:ascii="Arial" w:hAnsi="Arial" w:cs="Arial"/>
          <w:w w:val="105"/>
          <w:sz w:val="22"/>
          <w:szCs w:val="22"/>
          <w:lang w:val="en-GB"/>
        </w:rPr>
        <w:t xml:space="preserve"> who was responding to real world events (traffic)</w:t>
      </w:r>
      <w:r w:rsidR="00193EC7" w:rsidRPr="00CD4723">
        <w:rPr>
          <w:rFonts w:ascii="Arial" w:hAnsi="Arial" w:cs="Arial"/>
          <w:w w:val="105"/>
          <w:sz w:val="22"/>
          <w:szCs w:val="22"/>
          <w:lang w:val="en-GB"/>
        </w:rPr>
        <w:t xml:space="preserve"> and the test route did not allow for </w:t>
      </w:r>
      <w:r w:rsidR="00193EC7" w:rsidRPr="00CD4723">
        <w:rPr>
          <w:rFonts w:ascii="Arial" w:hAnsi="Arial" w:cs="Arial"/>
          <w:w w:val="105"/>
          <w:sz w:val="22"/>
          <w:szCs w:val="22"/>
          <w:lang w:val="en-GB"/>
        </w:rPr>
        <w:lastRenderedPageBreak/>
        <w:t xml:space="preserve">variations. </w:t>
      </w:r>
      <w:r w:rsidR="00F32006" w:rsidRPr="00CD4723">
        <w:rPr>
          <w:rFonts w:ascii="Arial" w:hAnsi="Arial" w:cs="Arial"/>
          <w:w w:val="105"/>
          <w:sz w:val="22"/>
          <w:szCs w:val="22"/>
          <w:lang w:val="en-GB"/>
        </w:rPr>
        <w:t>Feedback from experts was positive</w:t>
      </w:r>
      <w:r w:rsidR="009D022A" w:rsidRPr="00CD4723">
        <w:rPr>
          <w:rFonts w:ascii="Arial" w:hAnsi="Arial" w:cs="Arial"/>
          <w:w w:val="105"/>
          <w:sz w:val="22"/>
          <w:szCs w:val="22"/>
          <w:lang w:val="en-GB"/>
        </w:rPr>
        <w:t>, however there was comments on the user interface</w:t>
      </w:r>
      <w:r w:rsidR="00450A72" w:rsidRPr="00CD4723">
        <w:rPr>
          <w:rFonts w:ascii="Arial" w:hAnsi="Arial" w:cs="Arial"/>
          <w:w w:val="105"/>
          <w:sz w:val="22"/>
          <w:szCs w:val="22"/>
          <w:lang w:val="en-GB"/>
        </w:rPr>
        <w:t>, the</w:t>
      </w:r>
      <w:r w:rsidR="009D022A" w:rsidRPr="00CD4723">
        <w:rPr>
          <w:rFonts w:ascii="Arial" w:hAnsi="Arial" w:cs="Arial"/>
          <w:w w:val="105"/>
          <w:sz w:val="22"/>
          <w:szCs w:val="22"/>
          <w:lang w:val="en-GB"/>
        </w:rPr>
        <w:t xml:space="preserve"> </w:t>
      </w:r>
      <w:r w:rsidR="00450A72" w:rsidRPr="00CD4723">
        <w:rPr>
          <w:rFonts w:ascii="Arial" w:hAnsi="Arial" w:cs="Arial"/>
          <w:w w:val="105"/>
          <w:sz w:val="22"/>
          <w:szCs w:val="22"/>
          <w:lang w:val="en-GB"/>
        </w:rPr>
        <w:t>v</w:t>
      </w:r>
      <w:r w:rsidR="009D022A" w:rsidRPr="00CD4723">
        <w:rPr>
          <w:rFonts w:ascii="Arial" w:hAnsi="Arial" w:cs="Arial"/>
          <w:w w:val="105"/>
          <w:sz w:val="22"/>
          <w:szCs w:val="22"/>
          <w:lang w:val="en-GB"/>
        </w:rPr>
        <w:t xml:space="preserve">isualisation needs to be improved. </w:t>
      </w:r>
    </w:p>
    <w:p w14:paraId="3FC96BBF" w14:textId="5E99B5DC" w:rsidR="00173574" w:rsidRPr="00CD4723" w:rsidRDefault="00173574" w:rsidP="007D0017">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A more detailed report was given to HSSC15</w:t>
      </w:r>
      <w:r w:rsidR="007C2F16" w:rsidRPr="00CD4723">
        <w:rPr>
          <w:rFonts w:ascii="Arial" w:hAnsi="Arial" w:cs="Arial"/>
          <w:w w:val="105"/>
          <w:sz w:val="22"/>
          <w:szCs w:val="22"/>
          <w:lang w:val="en-GB"/>
        </w:rPr>
        <w:t xml:space="preserve"> by the Singapore lab.</w:t>
      </w:r>
      <w:r w:rsidR="00E25C44" w:rsidRPr="00CD4723">
        <w:rPr>
          <w:rFonts w:ascii="Arial" w:hAnsi="Arial" w:cs="Arial"/>
          <w:w w:val="105"/>
          <w:sz w:val="22"/>
          <w:szCs w:val="22"/>
          <w:lang w:val="en-GB"/>
        </w:rPr>
        <w:t xml:space="preserve"> </w:t>
      </w:r>
      <w:hyperlink r:id="rId11" w:history="1">
        <w:r w:rsidR="00E25C44" w:rsidRPr="00CD4723">
          <w:rPr>
            <w:rStyle w:val="Hyperlink"/>
            <w:rFonts w:ascii="Arial" w:hAnsi="Arial" w:cs="Arial"/>
            <w:w w:val="105"/>
            <w:sz w:val="22"/>
            <w:szCs w:val="22"/>
            <w:lang w:val="en-GB"/>
          </w:rPr>
          <w:t>Link</w:t>
        </w:r>
      </w:hyperlink>
      <w:r w:rsidR="00B13572" w:rsidRPr="00CD4723">
        <w:rPr>
          <w:rFonts w:ascii="Arial" w:hAnsi="Arial" w:cs="Arial"/>
          <w:w w:val="105"/>
          <w:sz w:val="22"/>
          <w:szCs w:val="22"/>
          <w:lang w:val="en-GB"/>
        </w:rPr>
        <w:t>.</w:t>
      </w:r>
    </w:p>
    <w:p w14:paraId="40AC45EE" w14:textId="77777777" w:rsidR="00C6412C" w:rsidRPr="00CD4723" w:rsidRDefault="00C6412C" w:rsidP="00283197">
      <w:pPr>
        <w:pStyle w:val="ListParagraph"/>
        <w:ind w:left="862"/>
        <w:jc w:val="both"/>
        <w:rPr>
          <w:rFonts w:ascii="Arial" w:hAnsi="Arial" w:cs="Arial"/>
          <w:w w:val="105"/>
          <w:sz w:val="22"/>
          <w:szCs w:val="22"/>
          <w:lang w:val="en-GB"/>
        </w:rPr>
      </w:pPr>
    </w:p>
    <w:p w14:paraId="5263D751" w14:textId="1F3A044E" w:rsidR="00DA04B2" w:rsidRPr="00CD4723" w:rsidRDefault="000079E6" w:rsidP="007D0017">
      <w:pPr>
        <w:pStyle w:val="ListParagraph"/>
        <w:numPr>
          <w:ilvl w:val="0"/>
          <w:numId w:val="4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on how long to continue broadcasting </w:t>
      </w:r>
      <w:r w:rsidR="00B83544" w:rsidRPr="00CD4723">
        <w:rPr>
          <w:rFonts w:ascii="Arial" w:hAnsi="Arial" w:cs="Arial"/>
          <w:w w:val="105"/>
          <w:sz w:val="22"/>
          <w:szCs w:val="22"/>
          <w:lang w:val="en-GB"/>
        </w:rPr>
        <w:t>a AtoN change when that change has been include</w:t>
      </w:r>
      <w:r w:rsidR="00061EE3" w:rsidRPr="00CD4723">
        <w:rPr>
          <w:rFonts w:ascii="Arial" w:hAnsi="Arial" w:cs="Arial"/>
          <w:w w:val="105"/>
          <w:sz w:val="22"/>
          <w:szCs w:val="22"/>
          <w:lang w:val="en-GB"/>
        </w:rPr>
        <w:t>d</w:t>
      </w:r>
      <w:r w:rsidR="00B83544" w:rsidRPr="00CD4723">
        <w:rPr>
          <w:rFonts w:ascii="Arial" w:hAnsi="Arial" w:cs="Arial"/>
          <w:w w:val="105"/>
          <w:sz w:val="22"/>
          <w:szCs w:val="22"/>
          <w:lang w:val="en-GB"/>
        </w:rPr>
        <w:t xml:space="preserve"> as a Notice to Mariner</w:t>
      </w:r>
      <w:r w:rsidR="00DA04B2" w:rsidRPr="00CD4723">
        <w:rPr>
          <w:rFonts w:ascii="Arial" w:hAnsi="Arial" w:cs="Arial"/>
          <w:w w:val="105"/>
          <w:sz w:val="22"/>
          <w:szCs w:val="22"/>
          <w:lang w:val="en-GB"/>
        </w:rPr>
        <w:t>s</w:t>
      </w:r>
      <w:r w:rsidR="00A2444C" w:rsidRPr="00CD4723">
        <w:rPr>
          <w:rFonts w:ascii="Arial" w:hAnsi="Arial" w:cs="Arial"/>
          <w:w w:val="105"/>
          <w:sz w:val="22"/>
          <w:szCs w:val="22"/>
          <w:lang w:val="en-GB"/>
        </w:rPr>
        <w:t xml:space="preserve"> (and the Notice to Mariner bulletin </w:t>
      </w:r>
      <w:r w:rsidR="00FD3F08" w:rsidRPr="00CD4723">
        <w:rPr>
          <w:rFonts w:ascii="Arial" w:hAnsi="Arial" w:cs="Arial"/>
          <w:w w:val="105"/>
          <w:sz w:val="22"/>
          <w:szCs w:val="22"/>
          <w:lang w:val="en-GB"/>
        </w:rPr>
        <w:t>issue frequency may change from weekly to every 15 minutes)</w:t>
      </w:r>
      <w:r w:rsidR="00AF7B29" w:rsidRPr="00CD4723">
        <w:rPr>
          <w:rFonts w:ascii="Arial" w:hAnsi="Arial" w:cs="Arial"/>
          <w:w w:val="105"/>
          <w:sz w:val="22"/>
          <w:szCs w:val="22"/>
          <w:lang w:val="en-GB"/>
        </w:rPr>
        <w:t xml:space="preserve"> and </w:t>
      </w:r>
      <w:r w:rsidR="006B56D9" w:rsidRPr="00CD4723">
        <w:rPr>
          <w:rFonts w:ascii="Arial" w:hAnsi="Arial" w:cs="Arial"/>
          <w:w w:val="105"/>
          <w:sz w:val="22"/>
          <w:szCs w:val="22"/>
          <w:lang w:val="en-GB"/>
        </w:rPr>
        <w:t>how nations such as Canada and USA are preparing to move to a S-124 and S-125 service</w:t>
      </w:r>
      <w:r w:rsidR="000F06BE" w:rsidRPr="00CD4723">
        <w:rPr>
          <w:rFonts w:ascii="Arial" w:hAnsi="Arial" w:cs="Arial"/>
          <w:w w:val="105"/>
          <w:sz w:val="22"/>
          <w:szCs w:val="22"/>
          <w:lang w:val="en-GB"/>
        </w:rPr>
        <w:t>.</w:t>
      </w:r>
      <w:r w:rsidR="00DA04B2" w:rsidRPr="00CD4723">
        <w:rPr>
          <w:rFonts w:ascii="Arial" w:hAnsi="Arial" w:cs="Arial"/>
          <w:w w:val="105"/>
          <w:sz w:val="22"/>
          <w:szCs w:val="22"/>
          <w:lang w:val="en-GB"/>
        </w:rPr>
        <w:t xml:space="preserve"> </w:t>
      </w:r>
      <w:r w:rsidR="007854FE" w:rsidRPr="00CD4723">
        <w:rPr>
          <w:rFonts w:ascii="Arial" w:hAnsi="Arial" w:cs="Arial"/>
          <w:w w:val="105"/>
          <w:sz w:val="22"/>
          <w:szCs w:val="22"/>
          <w:lang w:val="en-GB"/>
        </w:rPr>
        <w:t>The answer is that it will vary per nation</w:t>
      </w:r>
      <w:r w:rsidR="00D84072" w:rsidRPr="00CD4723">
        <w:rPr>
          <w:rFonts w:ascii="Arial" w:hAnsi="Arial" w:cs="Arial"/>
          <w:w w:val="105"/>
          <w:sz w:val="22"/>
          <w:szCs w:val="22"/>
          <w:lang w:val="en-GB"/>
        </w:rPr>
        <w:t xml:space="preserve"> and different nations </w:t>
      </w:r>
      <w:r w:rsidR="00B31EF7" w:rsidRPr="00CD4723">
        <w:rPr>
          <w:rFonts w:ascii="Arial" w:hAnsi="Arial" w:cs="Arial"/>
          <w:w w:val="105"/>
          <w:sz w:val="22"/>
          <w:szCs w:val="22"/>
          <w:lang w:val="en-GB"/>
        </w:rPr>
        <w:t>will develop different technology</w:t>
      </w:r>
      <w:r w:rsidR="002A09A9" w:rsidRPr="00CD4723">
        <w:rPr>
          <w:rFonts w:ascii="Arial" w:hAnsi="Arial" w:cs="Arial"/>
          <w:w w:val="105"/>
          <w:sz w:val="22"/>
          <w:szCs w:val="22"/>
          <w:lang w:val="en-GB"/>
        </w:rPr>
        <w:t xml:space="preserve">. </w:t>
      </w:r>
    </w:p>
    <w:p w14:paraId="48632D89" w14:textId="720B7A73" w:rsidR="00B22819" w:rsidRPr="00CD4723" w:rsidRDefault="00EA1421" w:rsidP="007D0017">
      <w:pPr>
        <w:pStyle w:val="ListParagraph"/>
        <w:numPr>
          <w:ilvl w:val="0"/>
          <w:numId w:val="4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The purpose of S-125 is </w:t>
      </w:r>
      <w:r w:rsidR="00F25EE5" w:rsidRPr="00CD4723">
        <w:rPr>
          <w:rFonts w:ascii="Arial" w:hAnsi="Arial" w:cs="Arial"/>
          <w:w w:val="105"/>
          <w:sz w:val="22"/>
          <w:szCs w:val="22"/>
          <w:lang w:val="en-GB"/>
        </w:rPr>
        <w:t>to show the status of AtoN system. It will show the discrepancies of t</w:t>
      </w:r>
      <w:r w:rsidR="00827004" w:rsidRPr="00CD4723">
        <w:rPr>
          <w:rFonts w:ascii="Arial" w:hAnsi="Arial" w:cs="Arial"/>
          <w:w w:val="105"/>
          <w:sz w:val="22"/>
          <w:szCs w:val="22"/>
          <w:lang w:val="en-GB"/>
        </w:rPr>
        <w:t xml:space="preserve">he advertised AtoN and reality. </w:t>
      </w:r>
      <w:r w:rsidR="00924B35" w:rsidRPr="00CD4723">
        <w:rPr>
          <w:rFonts w:ascii="Arial" w:hAnsi="Arial" w:cs="Arial"/>
          <w:w w:val="105"/>
          <w:sz w:val="22"/>
          <w:szCs w:val="22"/>
          <w:lang w:val="en-GB"/>
        </w:rPr>
        <w:t xml:space="preserve">What is currently being done by </w:t>
      </w:r>
      <w:r w:rsidR="0063045F" w:rsidRPr="00CD4723">
        <w:rPr>
          <w:rFonts w:ascii="Arial" w:hAnsi="Arial" w:cs="Arial"/>
          <w:w w:val="105"/>
          <w:sz w:val="22"/>
          <w:szCs w:val="22"/>
          <w:lang w:val="en-GB"/>
        </w:rPr>
        <w:t>a combination of Navigational Warnings and Notice to Mariners will first appear in S-125 and the trickle down to</w:t>
      </w:r>
      <w:r w:rsidR="009C5692" w:rsidRPr="00CD4723">
        <w:rPr>
          <w:rFonts w:ascii="Arial" w:hAnsi="Arial" w:cs="Arial"/>
          <w:w w:val="105"/>
          <w:sz w:val="22"/>
          <w:szCs w:val="22"/>
          <w:lang w:val="en-GB"/>
        </w:rPr>
        <w:t xml:space="preserve"> other places (S-101). This will be discrepancies such as temporary </w:t>
      </w:r>
      <w:r w:rsidR="0095258A" w:rsidRPr="00CD4723">
        <w:rPr>
          <w:rFonts w:ascii="Arial" w:hAnsi="Arial" w:cs="Arial"/>
          <w:w w:val="105"/>
          <w:sz w:val="22"/>
          <w:szCs w:val="22"/>
          <w:lang w:val="en-GB"/>
        </w:rPr>
        <w:t>changes</w:t>
      </w:r>
      <w:r w:rsidR="00FD491C" w:rsidRPr="00CD4723">
        <w:rPr>
          <w:rFonts w:ascii="Arial" w:hAnsi="Arial" w:cs="Arial"/>
          <w:w w:val="105"/>
          <w:sz w:val="22"/>
          <w:szCs w:val="22"/>
          <w:lang w:val="en-GB"/>
        </w:rPr>
        <w:t xml:space="preserve"> (outage of lights, missing buoys etc). </w:t>
      </w:r>
      <w:r w:rsidR="00837849" w:rsidRPr="00CD4723">
        <w:rPr>
          <w:rFonts w:ascii="Arial" w:hAnsi="Arial" w:cs="Arial"/>
          <w:w w:val="105"/>
          <w:sz w:val="22"/>
          <w:szCs w:val="22"/>
          <w:lang w:val="en-GB"/>
        </w:rPr>
        <w:t>Some Hydrographic Office</w:t>
      </w:r>
      <w:r w:rsidR="007953E2" w:rsidRPr="00CD4723">
        <w:rPr>
          <w:rFonts w:ascii="Arial" w:hAnsi="Arial" w:cs="Arial"/>
          <w:w w:val="105"/>
          <w:sz w:val="22"/>
          <w:szCs w:val="22"/>
          <w:lang w:val="en-GB"/>
        </w:rPr>
        <w:t>s</w:t>
      </w:r>
      <w:r w:rsidR="00837849" w:rsidRPr="00CD4723">
        <w:rPr>
          <w:rFonts w:ascii="Arial" w:hAnsi="Arial" w:cs="Arial"/>
          <w:w w:val="105"/>
          <w:sz w:val="22"/>
          <w:szCs w:val="22"/>
          <w:lang w:val="en-GB"/>
        </w:rPr>
        <w:t xml:space="preserve"> may be able to update the S-101 in a quick enough time frame </w:t>
      </w:r>
      <w:r w:rsidR="007953E2" w:rsidRPr="00CD4723">
        <w:rPr>
          <w:rFonts w:ascii="Arial" w:hAnsi="Arial" w:cs="Arial"/>
          <w:w w:val="105"/>
          <w:sz w:val="22"/>
          <w:szCs w:val="22"/>
          <w:lang w:val="en-GB"/>
        </w:rPr>
        <w:t>avoiding the use of S-125</w:t>
      </w:r>
      <w:r w:rsidR="00E3353A" w:rsidRPr="00CD4723">
        <w:rPr>
          <w:rFonts w:ascii="Arial" w:hAnsi="Arial" w:cs="Arial"/>
          <w:w w:val="105"/>
          <w:sz w:val="22"/>
          <w:szCs w:val="22"/>
          <w:lang w:val="en-GB"/>
        </w:rPr>
        <w:t xml:space="preserve"> or will only be on S-125 for a very short period.</w:t>
      </w:r>
      <w:r w:rsidR="006B3D7A" w:rsidRPr="00CD4723">
        <w:rPr>
          <w:rFonts w:ascii="Arial" w:hAnsi="Arial" w:cs="Arial"/>
          <w:w w:val="105"/>
          <w:sz w:val="22"/>
          <w:szCs w:val="22"/>
          <w:lang w:val="en-GB"/>
        </w:rPr>
        <w:t xml:space="preserve"> It will be </w:t>
      </w:r>
      <w:r w:rsidR="00150C7C" w:rsidRPr="00CD4723">
        <w:rPr>
          <w:rFonts w:ascii="Arial" w:hAnsi="Arial" w:cs="Arial"/>
          <w:w w:val="105"/>
          <w:sz w:val="22"/>
          <w:szCs w:val="22"/>
          <w:lang w:val="en-GB"/>
        </w:rPr>
        <w:t>up to</w:t>
      </w:r>
      <w:r w:rsidR="006B3D7A" w:rsidRPr="00CD4723">
        <w:rPr>
          <w:rFonts w:ascii="Arial" w:hAnsi="Arial" w:cs="Arial"/>
          <w:w w:val="105"/>
          <w:sz w:val="22"/>
          <w:szCs w:val="22"/>
          <w:lang w:val="en-GB"/>
        </w:rPr>
        <w:t xml:space="preserve"> each nation to decide when to move the S-125</w:t>
      </w:r>
      <w:r w:rsidR="001F03CA" w:rsidRPr="00CD4723">
        <w:rPr>
          <w:rFonts w:ascii="Arial" w:hAnsi="Arial" w:cs="Arial"/>
          <w:w w:val="105"/>
          <w:sz w:val="22"/>
          <w:szCs w:val="22"/>
          <w:lang w:val="en-GB"/>
        </w:rPr>
        <w:t xml:space="preserve"> temporary notification to </w:t>
      </w:r>
      <w:r w:rsidR="00BB1FA3">
        <w:rPr>
          <w:rFonts w:ascii="Arial" w:hAnsi="Arial" w:cs="Arial"/>
          <w:w w:val="105"/>
          <w:sz w:val="22"/>
          <w:szCs w:val="22"/>
          <w:lang w:val="en-GB"/>
        </w:rPr>
        <w:t xml:space="preserve">a </w:t>
      </w:r>
      <w:r w:rsidR="001F03CA" w:rsidRPr="00CD4723">
        <w:rPr>
          <w:rFonts w:ascii="Arial" w:hAnsi="Arial" w:cs="Arial"/>
          <w:w w:val="105"/>
          <w:sz w:val="22"/>
          <w:szCs w:val="22"/>
          <w:lang w:val="en-GB"/>
        </w:rPr>
        <w:t xml:space="preserve">charted </w:t>
      </w:r>
      <w:r w:rsidR="00C57CD3" w:rsidRPr="00CD4723">
        <w:rPr>
          <w:rFonts w:ascii="Arial" w:hAnsi="Arial" w:cs="Arial"/>
          <w:w w:val="105"/>
          <w:sz w:val="22"/>
          <w:szCs w:val="22"/>
          <w:lang w:val="en-GB"/>
        </w:rPr>
        <w:t xml:space="preserve">updated </w:t>
      </w:r>
      <w:r w:rsidR="001F03CA" w:rsidRPr="00CD4723">
        <w:rPr>
          <w:rFonts w:ascii="Arial" w:hAnsi="Arial" w:cs="Arial"/>
          <w:w w:val="105"/>
          <w:sz w:val="22"/>
          <w:szCs w:val="22"/>
          <w:lang w:val="en-GB"/>
        </w:rPr>
        <w:t>on S-101</w:t>
      </w:r>
      <w:r w:rsidR="002A09A9" w:rsidRPr="00CD4723">
        <w:rPr>
          <w:rFonts w:ascii="Arial" w:hAnsi="Arial" w:cs="Arial"/>
          <w:w w:val="105"/>
          <w:sz w:val="22"/>
          <w:szCs w:val="22"/>
          <w:lang w:val="en-GB"/>
        </w:rPr>
        <w:t xml:space="preserve">. </w:t>
      </w:r>
    </w:p>
    <w:p w14:paraId="44BE65F6" w14:textId="3724B7AD" w:rsidR="00711F2F" w:rsidRPr="00CD4723" w:rsidRDefault="009A697D" w:rsidP="00283197">
      <w:pPr>
        <w:pStyle w:val="ListParagraph"/>
        <w:ind w:left="142"/>
        <w:jc w:val="both"/>
        <w:rPr>
          <w:rFonts w:ascii="Arial" w:hAnsi="Arial" w:cs="Arial"/>
          <w:b/>
          <w:bCs/>
          <w:w w:val="105"/>
          <w:sz w:val="22"/>
          <w:szCs w:val="22"/>
          <w:lang w:val="en-GB"/>
        </w:rPr>
      </w:pPr>
      <w:r w:rsidRPr="00CD4723">
        <w:rPr>
          <w:rFonts w:ascii="Arial" w:hAnsi="Arial" w:cs="Arial"/>
          <w:w w:val="105"/>
          <w:sz w:val="22"/>
          <w:szCs w:val="22"/>
          <w:lang w:val="en-GB"/>
        </w:rPr>
        <w:t xml:space="preserve"> </w:t>
      </w:r>
    </w:p>
    <w:p w14:paraId="10BFC0A3" w14:textId="40A75522" w:rsidR="00711F2F" w:rsidRPr="00CD4723" w:rsidRDefault="00711F2F"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11.4 S-127 – Marine Traffic Management</w:t>
      </w:r>
    </w:p>
    <w:p w14:paraId="183D6391" w14:textId="77777777" w:rsidR="000C37B8" w:rsidRPr="00CD4723" w:rsidRDefault="00711F2F"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11.4.1 Task Group update</w:t>
      </w:r>
    </w:p>
    <w:p w14:paraId="75980232" w14:textId="35AA46ED" w:rsidR="000D537A" w:rsidRPr="00CD4723" w:rsidRDefault="00CA747A"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w:t>
      </w:r>
    </w:p>
    <w:p w14:paraId="509A58DE" w14:textId="2AA20302" w:rsidR="00AF3A55" w:rsidRPr="00CD4723" w:rsidRDefault="00631E74"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From the Progress to Date slide. Items 3 and 4 were papers that were originally presented at NIPWG9</w:t>
      </w:r>
      <w:r w:rsidR="00517D68" w:rsidRPr="00CD4723">
        <w:rPr>
          <w:rFonts w:ascii="Arial" w:hAnsi="Arial" w:cs="Arial"/>
          <w:w w:val="105"/>
          <w:sz w:val="22"/>
          <w:szCs w:val="22"/>
          <w:lang w:val="en-GB"/>
        </w:rPr>
        <w:t xml:space="preserve">. They have been looked at by the S-127 Task Group. Item 3 </w:t>
      </w:r>
      <w:r w:rsidR="004216BF" w:rsidRPr="00CD4723">
        <w:rPr>
          <w:rFonts w:ascii="Arial" w:hAnsi="Arial" w:cs="Arial"/>
          <w:w w:val="105"/>
          <w:sz w:val="22"/>
          <w:szCs w:val="22"/>
          <w:lang w:val="en-GB"/>
        </w:rPr>
        <w:t xml:space="preserve">has been agreed amongst the </w:t>
      </w:r>
      <w:r w:rsidR="00A45CA3" w:rsidRPr="00CD4723">
        <w:rPr>
          <w:rFonts w:ascii="Arial" w:hAnsi="Arial" w:cs="Arial"/>
          <w:w w:val="105"/>
          <w:sz w:val="22"/>
          <w:szCs w:val="22"/>
          <w:lang w:val="en-GB"/>
        </w:rPr>
        <w:t>group,</w:t>
      </w:r>
      <w:r w:rsidR="004216BF" w:rsidRPr="00CD4723">
        <w:rPr>
          <w:rFonts w:ascii="Arial" w:hAnsi="Arial" w:cs="Arial"/>
          <w:w w:val="105"/>
          <w:sz w:val="22"/>
          <w:szCs w:val="22"/>
          <w:lang w:val="en-GB"/>
        </w:rPr>
        <w:t xml:space="preserve"> but a better way of encoding needs to be looked at. Item 4 </w:t>
      </w:r>
      <w:r w:rsidR="00E44FF1" w:rsidRPr="00CD4723">
        <w:rPr>
          <w:rFonts w:ascii="Arial" w:hAnsi="Arial" w:cs="Arial"/>
          <w:w w:val="105"/>
          <w:sz w:val="22"/>
          <w:szCs w:val="22"/>
          <w:lang w:val="en-GB"/>
        </w:rPr>
        <w:t>has been returned to NIPWG to discuss</w:t>
      </w:r>
      <w:r w:rsidR="00E80476" w:rsidRPr="00CD4723">
        <w:rPr>
          <w:rFonts w:ascii="Arial" w:hAnsi="Arial" w:cs="Arial"/>
          <w:w w:val="105"/>
          <w:sz w:val="22"/>
          <w:szCs w:val="22"/>
          <w:lang w:val="en-GB"/>
        </w:rPr>
        <w:t xml:space="preserve"> for additional considerations. </w:t>
      </w:r>
    </w:p>
    <w:p w14:paraId="2B941DDE" w14:textId="0AF1385D" w:rsidR="00E6248F" w:rsidRPr="00CD4723" w:rsidRDefault="00E6248F"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EM: Berthing restrictions in favour of S-13</w:t>
      </w:r>
      <w:r w:rsidR="00F31492" w:rsidRPr="00CD4723">
        <w:rPr>
          <w:rFonts w:ascii="Arial" w:hAnsi="Arial" w:cs="Arial"/>
          <w:w w:val="105"/>
          <w:sz w:val="22"/>
          <w:szCs w:val="22"/>
          <w:lang w:val="en-GB"/>
        </w:rPr>
        <w:t>1. Speed limits could be in both S-131 and S-127</w:t>
      </w:r>
      <w:r w:rsidR="008421D5" w:rsidRPr="00CD4723">
        <w:rPr>
          <w:rFonts w:ascii="Arial" w:hAnsi="Arial" w:cs="Arial"/>
          <w:w w:val="105"/>
          <w:sz w:val="22"/>
          <w:szCs w:val="22"/>
          <w:lang w:val="en-GB"/>
        </w:rPr>
        <w:t>.</w:t>
      </w:r>
      <w:r w:rsidR="00B51342" w:rsidRPr="00CD4723">
        <w:rPr>
          <w:rFonts w:ascii="Arial" w:hAnsi="Arial" w:cs="Arial"/>
          <w:w w:val="105"/>
          <w:sz w:val="22"/>
          <w:szCs w:val="22"/>
          <w:lang w:val="en-GB"/>
        </w:rPr>
        <w:t xml:space="preserve"> In t</w:t>
      </w:r>
      <w:r w:rsidR="008421D5" w:rsidRPr="00CD4723">
        <w:rPr>
          <w:rFonts w:ascii="Arial" w:hAnsi="Arial" w:cs="Arial"/>
          <w:w w:val="105"/>
          <w:sz w:val="22"/>
          <w:szCs w:val="22"/>
          <w:lang w:val="en-GB"/>
        </w:rPr>
        <w:t xml:space="preserve">he </w:t>
      </w:r>
      <w:r w:rsidR="00B51342" w:rsidRPr="00CD4723">
        <w:rPr>
          <w:rFonts w:ascii="Arial" w:hAnsi="Arial" w:cs="Arial"/>
          <w:w w:val="105"/>
          <w:sz w:val="22"/>
          <w:szCs w:val="22"/>
          <w:lang w:val="en-GB"/>
        </w:rPr>
        <w:t xml:space="preserve">Gulf of the </w:t>
      </w:r>
      <w:r w:rsidR="008421D5" w:rsidRPr="00CD4723">
        <w:rPr>
          <w:rFonts w:ascii="Arial" w:hAnsi="Arial" w:cs="Arial"/>
          <w:w w:val="105"/>
          <w:sz w:val="22"/>
          <w:szCs w:val="22"/>
          <w:lang w:val="en-GB"/>
        </w:rPr>
        <w:t xml:space="preserve">St </w:t>
      </w:r>
      <w:r w:rsidR="00B51342" w:rsidRPr="00CD4723">
        <w:rPr>
          <w:rFonts w:ascii="Arial" w:hAnsi="Arial" w:cs="Arial"/>
          <w:w w:val="105"/>
          <w:sz w:val="22"/>
          <w:szCs w:val="22"/>
          <w:lang w:val="en-GB"/>
        </w:rPr>
        <w:t>Lawrence</w:t>
      </w:r>
      <w:r w:rsidR="004432E9" w:rsidRPr="00CD4723">
        <w:rPr>
          <w:rFonts w:ascii="Arial" w:hAnsi="Arial" w:cs="Arial"/>
          <w:w w:val="105"/>
          <w:sz w:val="22"/>
          <w:szCs w:val="22"/>
          <w:lang w:val="en-GB"/>
        </w:rPr>
        <w:t>,</w:t>
      </w:r>
      <w:r w:rsidR="008421D5" w:rsidRPr="00CD4723">
        <w:rPr>
          <w:rFonts w:ascii="Arial" w:hAnsi="Arial" w:cs="Arial"/>
          <w:w w:val="105"/>
          <w:sz w:val="22"/>
          <w:szCs w:val="22"/>
          <w:lang w:val="en-GB"/>
        </w:rPr>
        <w:t xml:space="preserve"> </w:t>
      </w:r>
      <w:r w:rsidR="00B51342" w:rsidRPr="00CD4723">
        <w:rPr>
          <w:rFonts w:ascii="Arial" w:hAnsi="Arial" w:cs="Arial"/>
          <w:w w:val="105"/>
          <w:sz w:val="22"/>
          <w:szCs w:val="22"/>
          <w:lang w:val="en-GB"/>
        </w:rPr>
        <w:t>Canada issues</w:t>
      </w:r>
      <w:r w:rsidR="004432E9" w:rsidRPr="00CD4723">
        <w:rPr>
          <w:rFonts w:ascii="Arial" w:hAnsi="Arial" w:cs="Arial"/>
          <w:w w:val="105"/>
          <w:sz w:val="22"/>
          <w:szCs w:val="22"/>
          <w:lang w:val="en-GB"/>
        </w:rPr>
        <w:t xml:space="preserve"> temporary speed</w:t>
      </w:r>
      <w:r w:rsidR="000A064A" w:rsidRPr="00CD4723">
        <w:rPr>
          <w:rFonts w:ascii="Arial" w:hAnsi="Arial" w:cs="Arial"/>
          <w:w w:val="105"/>
          <w:sz w:val="22"/>
          <w:szCs w:val="22"/>
          <w:lang w:val="en-GB"/>
        </w:rPr>
        <w:t xml:space="preserve"> limits for the protection of the North Atlantic </w:t>
      </w:r>
      <w:r w:rsidR="00207790" w:rsidRPr="00CD4723">
        <w:rPr>
          <w:rFonts w:ascii="Arial" w:hAnsi="Arial" w:cs="Arial"/>
          <w:w w:val="105"/>
          <w:sz w:val="22"/>
          <w:szCs w:val="22"/>
          <w:lang w:val="en-GB"/>
        </w:rPr>
        <w:t>r</w:t>
      </w:r>
      <w:r w:rsidR="000A064A" w:rsidRPr="00CD4723">
        <w:rPr>
          <w:rFonts w:ascii="Arial" w:hAnsi="Arial" w:cs="Arial"/>
          <w:w w:val="105"/>
          <w:sz w:val="22"/>
          <w:szCs w:val="22"/>
          <w:lang w:val="en-GB"/>
        </w:rPr>
        <w:t>ight whale</w:t>
      </w:r>
      <w:r w:rsidR="00207790" w:rsidRPr="00CD4723">
        <w:rPr>
          <w:rFonts w:ascii="Arial" w:hAnsi="Arial" w:cs="Arial"/>
          <w:w w:val="105"/>
          <w:sz w:val="22"/>
          <w:szCs w:val="22"/>
          <w:lang w:val="en-GB"/>
        </w:rPr>
        <w:t xml:space="preserve"> which would not fall within S-131. </w:t>
      </w:r>
    </w:p>
    <w:p w14:paraId="31B9FAB9" w14:textId="25B0088B" w:rsidR="00A45CA3" w:rsidRPr="00CD4723" w:rsidRDefault="00A45CA3"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EK: </w:t>
      </w:r>
      <w:r w:rsidR="008D3144" w:rsidRPr="00CD4723">
        <w:rPr>
          <w:rFonts w:ascii="Arial" w:hAnsi="Arial" w:cs="Arial"/>
          <w:w w:val="105"/>
          <w:sz w:val="22"/>
          <w:szCs w:val="22"/>
          <w:lang w:val="en-GB"/>
        </w:rPr>
        <w:t>T</w:t>
      </w:r>
      <w:r w:rsidRPr="00CD4723">
        <w:rPr>
          <w:rFonts w:ascii="Arial" w:hAnsi="Arial" w:cs="Arial"/>
          <w:w w:val="105"/>
          <w:sz w:val="22"/>
          <w:szCs w:val="22"/>
          <w:lang w:val="en-GB"/>
        </w:rPr>
        <w:t>he speed restrictions in question fall within harbour areas and related to harbour</w:t>
      </w:r>
      <w:r w:rsidR="008D3144" w:rsidRPr="00CD4723">
        <w:rPr>
          <w:rFonts w:ascii="Arial" w:hAnsi="Arial" w:cs="Arial"/>
          <w:w w:val="105"/>
          <w:sz w:val="22"/>
          <w:szCs w:val="22"/>
          <w:lang w:val="en-GB"/>
        </w:rPr>
        <w:t xml:space="preserve"> faciliti</w:t>
      </w:r>
      <w:r w:rsidR="00B21F0D" w:rsidRPr="00CD4723">
        <w:rPr>
          <w:rFonts w:ascii="Arial" w:hAnsi="Arial" w:cs="Arial"/>
          <w:w w:val="105"/>
          <w:sz w:val="22"/>
          <w:szCs w:val="22"/>
          <w:lang w:val="en-GB"/>
        </w:rPr>
        <w:t>es</w:t>
      </w:r>
      <w:r w:rsidR="002A09A9" w:rsidRPr="00CD4723">
        <w:rPr>
          <w:rFonts w:ascii="Arial" w:hAnsi="Arial" w:cs="Arial"/>
          <w:w w:val="105"/>
          <w:sz w:val="22"/>
          <w:szCs w:val="22"/>
          <w:lang w:val="en-GB"/>
        </w:rPr>
        <w:t xml:space="preserve">. </w:t>
      </w:r>
    </w:p>
    <w:p w14:paraId="2332F7CC" w14:textId="77777777" w:rsidR="00C35235" w:rsidRPr="00CD4723" w:rsidRDefault="00C35235" w:rsidP="00283197">
      <w:pPr>
        <w:jc w:val="both"/>
        <w:rPr>
          <w:rFonts w:ascii="Arial" w:hAnsi="Arial" w:cs="Arial"/>
          <w:w w:val="105"/>
          <w:sz w:val="22"/>
          <w:szCs w:val="22"/>
          <w:lang w:val="en-GB"/>
        </w:rPr>
      </w:pPr>
    </w:p>
    <w:p w14:paraId="212BC534" w14:textId="4650908E" w:rsidR="00C35235" w:rsidRPr="00CD4723" w:rsidRDefault="00C35235" w:rsidP="0075069D">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w:t>
      </w:r>
      <w:r w:rsidR="00183DD2" w:rsidRPr="00CD4723">
        <w:rPr>
          <w:rFonts w:ascii="Arial" w:hAnsi="Arial" w:cs="Arial"/>
          <w:b/>
          <w:bCs/>
          <w:color w:val="FF0000"/>
          <w:w w:val="105"/>
          <w:sz w:val="22"/>
          <w:szCs w:val="22"/>
          <w:lang w:val="en-GB"/>
        </w:rPr>
        <w:t xml:space="preserve"> Item</w:t>
      </w:r>
      <w:r w:rsidR="005457C4">
        <w:rPr>
          <w:rFonts w:ascii="Arial" w:hAnsi="Arial" w:cs="Arial"/>
          <w:b/>
          <w:bCs/>
          <w:color w:val="FF0000"/>
          <w:w w:val="105"/>
          <w:sz w:val="22"/>
          <w:szCs w:val="22"/>
          <w:lang w:val="en-GB"/>
        </w:rPr>
        <w:t xml:space="preserve"> 21</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FD5A24" w:rsidRPr="00CD4723">
        <w:rPr>
          <w:rFonts w:ascii="Arial" w:hAnsi="Arial" w:cs="Arial"/>
          <w:color w:val="FF0000"/>
          <w:w w:val="105"/>
          <w:sz w:val="22"/>
          <w:szCs w:val="22"/>
          <w:lang w:val="en-GB"/>
        </w:rPr>
        <w:t xml:space="preserve">Canadian Coast Guard </w:t>
      </w:r>
      <w:r w:rsidR="002766B0" w:rsidRPr="00CD4723">
        <w:rPr>
          <w:rFonts w:ascii="Arial" w:hAnsi="Arial" w:cs="Arial"/>
          <w:color w:val="FF0000"/>
          <w:w w:val="105"/>
          <w:sz w:val="22"/>
          <w:szCs w:val="22"/>
          <w:lang w:val="en-GB"/>
        </w:rPr>
        <w:t>to provide in</w:t>
      </w:r>
      <w:r w:rsidR="00FD5A24" w:rsidRPr="00CD4723">
        <w:rPr>
          <w:rFonts w:ascii="Arial" w:hAnsi="Arial" w:cs="Arial"/>
          <w:color w:val="FF0000"/>
          <w:w w:val="105"/>
          <w:sz w:val="22"/>
          <w:szCs w:val="22"/>
          <w:lang w:val="en-GB"/>
        </w:rPr>
        <w:t>put paper</w:t>
      </w:r>
      <w:r w:rsidR="002766B0" w:rsidRPr="00CD4723">
        <w:rPr>
          <w:rFonts w:ascii="Arial" w:hAnsi="Arial" w:cs="Arial"/>
          <w:color w:val="FF0000"/>
          <w:w w:val="105"/>
          <w:sz w:val="22"/>
          <w:szCs w:val="22"/>
          <w:lang w:val="en-GB"/>
        </w:rPr>
        <w:t xml:space="preserve"> to the S-127</w:t>
      </w:r>
      <w:r w:rsidR="00B21F0D" w:rsidRPr="00CD4723">
        <w:rPr>
          <w:rFonts w:ascii="Arial" w:hAnsi="Arial" w:cs="Arial"/>
          <w:color w:val="FF0000"/>
          <w:w w:val="105"/>
          <w:sz w:val="22"/>
          <w:szCs w:val="22"/>
          <w:lang w:val="en-GB"/>
        </w:rPr>
        <w:t>T</w:t>
      </w:r>
      <w:r w:rsidR="002766B0" w:rsidRPr="00CD4723">
        <w:rPr>
          <w:rFonts w:ascii="Arial" w:hAnsi="Arial" w:cs="Arial"/>
          <w:color w:val="FF0000"/>
          <w:w w:val="105"/>
          <w:sz w:val="22"/>
          <w:szCs w:val="22"/>
          <w:lang w:val="en-GB"/>
        </w:rPr>
        <w:t>G on</w:t>
      </w:r>
      <w:r w:rsidR="00FD5A24" w:rsidRPr="00CD4723">
        <w:rPr>
          <w:rFonts w:ascii="Arial" w:hAnsi="Arial" w:cs="Arial"/>
          <w:color w:val="FF0000"/>
          <w:w w:val="105"/>
          <w:sz w:val="22"/>
          <w:szCs w:val="22"/>
          <w:lang w:val="en-GB"/>
        </w:rPr>
        <w:t xml:space="preserve"> </w:t>
      </w:r>
      <w:r w:rsidR="002766B0" w:rsidRPr="00CD4723">
        <w:rPr>
          <w:rFonts w:ascii="Arial" w:hAnsi="Arial" w:cs="Arial"/>
          <w:color w:val="FF0000"/>
          <w:w w:val="105"/>
          <w:sz w:val="22"/>
          <w:szCs w:val="22"/>
          <w:lang w:val="en-GB"/>
        </w:rPr>
        <w:t>u</w:t>
      </w:r>
      <w:r w:rsidRPr="00CD4723">
        <w:rPr>
          <w:rFonts w:ascii="Arial" w:hAnsi="Arial" w:cs="Arial"/>
          <w:color w:val="FF0000"/>
          <w:w w:val="105"/>
          <w:sz w:val="22"/>
          <w:szCs w:val="22"/>
          <w:lang w:val="en-GB"/>
        </w:rPr>
        <w:t>se case</w:t>
      </w:r>
      <w:r w:rsidR="002766B0" w:rsidRPr="00CD4723">
        <w:rPr>
          <w:rFonts w:ascii="Arial" w:hAnsi="Arial" w:cs="Arial"/>
          <w:color w:val="FF0000"/>
          <w:w w:val="105"/>
          <w:sz w:val="22"/>
          <w:szCs w:val="22"/>
          <w:lang w:val="en-GB"/>
        </w:rPr>
        <w:t>s</w:t>
      </w:r>
      <w:r w:rsidRPr="00CD4723">
        <w:rPr>
          <w:rFonts w:ascii="Arial" w:hAnsi="Arial" w:cs="Arial"/>
          <w:color w:val="FF0000"/>
          <w:w w:val="105"/>
          <w:sz w:val="22"/>
          <w:szCs w:val="22"/>
          <w:lang w:val="en-GB"/>
        </w:rPr>
        <w:t xml:space="preserve"> of speed restrictions</w:t>
      </w:r>
      <w:r w:rsidR="002766B0" w:rsidRPr="00CD4723">
        <w:rPr>
          <w:rFonts w:ascii="Arial" w:hAnsi="Arial" w:cs="Arial"/>
          <w:color w:val="FF0000"/>
          <w:w w:val="105"/>
          <w:sz w:val="22"/>
          <w:szCs w:val="22"/>
          <w:lang w:val="en-GB"/>
        </w:rPr>
        <w:t xml:space="preserve"> within the</w:t>
      </w:r>
      <w:r w:rsidRPr="00CD4723">
        <w:rPr>
          <w:rFonts w:ascii="Arial" w:hAnsi="Arial" w:cs="Arial"/>
          <w:color w:val="FF0000"/>
          <w:w w:val="105"/>
          <w:sz w:val="22"/>
          <w:szCs w:val="22"/>
          <w:lang w:val="en-GB"/>
        </w:rPr>
        <w:t xml:space="preserve"> </w:t>
      </w:r>
      <w:r w:rsidR="00FD5A24" w:rsidRPr="00CD4723">
        <w:rPr>
          <w:rFonts w:ascii="Arial" w:hAnsi="Arial" w:cs="Arial"/>
          <w:color w:val="FF0000"/>
          <w:w w:val="105"/>
          <w:sz w:val="22"/>
          <w:szCs w:val="22"/>
          <w:lang w:val="en-GB"/>
        </w:rPr>
        <w:t>St Lawrence River</w:t>
      </w:r>
      <w:r w:rsidRPr="00CD4723">
        <w:rPr>
          <w:rFonts w:ascii="Arial" w:hAnsi="Arial" w:cs="Arial"/>
          <w:color w:val="FF0000"/>
          <w:w w:val="105"/>
          <w:sz w:val="22"/>
          <w:szCs w:val="22"/>
          <w:lang w:val="en-GB"/>
        </w:rPr>
        <w:t xml:space="preserve">. </w:t>
      </w:r>
      <w:r w:rsidR="00403434" w:rsidRPr="00CD4723">
        <w:rPr>
          <w:rFonts w:ascii="Arial" w:hAnsi="Arial" w:cs="Arial"/>
          <w:color w:val="FF0000"/>
          <w:w w:val="105"/>
          <w:sz w:val="22"/>
          <w:szCs w:val="22"/>
          <w:lang w:val="en-GB"/>
        </w:rPr>
        <w:t>RJ</w:t>
      </w:r>
      <w:r w:rsidR="002766B0" w:rsidRPr="00CD4723">
        <w:rPr>
          <w:rFonts w:ascii="Arial" w:hAnsi="Arial" w:cs="Arial"/>
          <w:color w:val="FF0000"/>
          <w:w w:val="105"/>
          <w:sz w:val="22"/>
          <w:szCs w:val="22"/>
          <w:lang w:val="en-GB"/>
        </w:rPr>
        <w:t>. VTC03/23</w:t>
      </w:r>
    </w:p>
    <w:p w14:paraId="73BC6418" w14:textId="1D58DACA" w:rsidR="00FD5A24" w:rsidRPr="00CD4723" w:rsidRDefault="00FD5A24" w:rsidP="00283197">
      <w:pPr>
        <w:ind w:left="142"/>
        <w:jc w:val="both"/>
        <w:rPr>
          <w:rFonts w:ascii="Arial" w:hAnsi="Arial" w:cs="Arial"/>
          <w:color w:val="FF0000"/>
          <w:w w:val="105"/>
          <w:sz w:val="22"/>
          <w:szCs w:val="22"/>
          <w:lang w:val="en-GB"/>
        </w:rPr>
      </w:pPr>
    </w:p>
    <w:p w14:paraId="2D59C210" w14:textId="4F00AD38" w:rsidR="001F487A" w:rsidRPr="00CD4723" w:rsidRDefault="001F487A" w:rsidP="007D0017">
      <w:pPr>
        <w:pStyle w:val="ListParagraph"/>
        <w:numPr>
          <w:ilvl w:val="0"/>
          <w:numId w:val="43"/>
        </w:numPr>
        <w:ind w:left="567"/>
        <w:jc w:val="both"/>
        <w:rPr>
          <w:rFonts w:ascii="Arial" w:hAnsi="Arial" w:cs="Arial"/>
          <w:color w:val="FF0000"/>
          <w:w w:val="105"/>
          <w:sz w:val="22"/>
          <w:szCs w:val="22"/>
          <w:lang w:val="en-GB"/>
        </w:rPr>
      </w:pPr>
      <w:r w:rsidRPr="00CD4723">
        <w:rPr>
          <w:rFonts w:ascii="Arial" w:hAnsi="Arial" w:cs="Arial"/>
          <w:w w:val="105"/>
          <w:sz w:val="22"/>
          <w:szCs w:val="22"/>
          <w:lang w:val="en-GB"/>
        </w:rPr>
        <w:t xml:space="preserve">There was a few </w:t>
      </w:r>
      <w:r w:rsidR="00801B17" w:rsidRPr="00CD4723">
        <w:rPr>
          <w:rFonts w:ascii="Arial" w:hAnsi="Arial" w:cs="Arial"/>
          <w:w w:val="105"/>
          <w:sz w:val="22"/>
          <w:szCs w:val="22"/>
          <w:lang w:val="en-GB"/>
        </w:rPr>
        <w:t>in agreement that speed limits should be placed in one location</w:t>
      </w:r>
      <w:r w:rsidR="00AA6BE1" w:rsidRPr="00CD4723">
        <w:rPr>
          <w:rFonts w:ascii="Arial" w:hAnsi="Arial" w:cs="Arial"/>
          <w:w w:val="105"/>
          <w:sz w:val="22"/>
          <w:szCs w:val="22"/>
          <w:lang w:val="en-GB"/>
        </w:rPr>
        <w:t xml:space="preserve">. </w:t>
      </w:r>
      <w:r w:rsidR="006D6F1F" w:rsidRPr="00CD4723">
        <w:rPr>
          <w:rFonts w:ascii="Arial" w:hAnsi="Arial" w:cs="Arial"/>
          <w:w w:val="105"/>
          <w:sz w:val="22"/>
          <w:szCs w:val="22"/>
          <w:lang w:val="en-GB"/>
        </w:rPr>
        <w:t xml:space="preserve">This would be a benefit to the user but also on the production side, having to remember where all the </w:t>
      </w:r>
      <w:r w:rsidR="00700B47" w:rsidRPr="00CD4723">
        <w:rPr>
          <w:rFonts w:ascii="Arial" w:hAnsi="Arial" w:cs="Arial"/>
          <w:w w:val="105"/>
          <w:sz w:val="22"/>
          <w:szCs w:val="22"/>
          <w:lang w:val="en-GB"/>
        </w:rPr>
        <w:t>occurrences</w:t>
      </w:r>
      <w:r w:rsidR="00610C44" w:rsidRPr="00CD4723">
        <w:rPr>
          <w:rFonts w:ascii="Arial" w:hAnsi="Arial" w:cs="Arial"/>
          <w:w w:val="105"/>
          <w:sz w:val="22"/>
          <w:szCs w:val="22"/>
          <w:lang w:val="en-GB"/>
        </w:rPr>
        <w:t xml:space="preserve"> happen and the potential of conflicting information. </w:t>
      </w:r>
      <w:r w:rsidR="0024620B" w:rsidRPr="00CD4723">
        <w:rPr>
          <w:rFonts w:ascii="Arial" w:hAnsi="Arial" w:cs="Arial"/>
          <w:w w:val="105"/>
          <w:sz w:val="22"/>
          <w:szCs w:val="22"/>
          <w:lang w:val="en-GB"/>
        </w:rPr>
        <w:t xml:space="preserve">Discussion continued into </w:t>
      </w:r>
      <w:r w:rsidR="004229EC" w:rsidRPr="00CD4723">
        <w:rPr>
          <w:rFonts w:ascii="Arial" w:hAnsi="Arial" w:cs="Arial"/>
          <w:w w:val="105"/>
          <w:sz w:val="22"/>
          <w:szCs w:val="22"/>
          <w:lang w:val="en-GB"/>
        </w:rPr>
        <w:t xml:space="preserve">if speed limits are only placed in one location, where does S-131 and S-127 start and end. </w:t>
      </w:r>
    </w:p>
    <w:p w14:paraId="69BD5806" w14:textId="7554F620" w:rsidR="006B5BC9" w:rsidRPr="00CD4723" w:rsidRDefault="00700B47" w:rsidP="007D0017">
      <w:pPr>
        <w:pStyle w:val="ListParagraph"/>
        <w:numPr>
          <w:ilvl w:val="0"/>
          <w:numId w:val="43"/>
        </w:numPr>
        <w:ind w:left="567"/>
        <w:jc w:val="both"/>
        <w:rPr>
          <w:rFonts w:ascii="Arial" w:hAnsi="Arial" w:cs="Arial"/>
          <w:color w:val="FF0000"/>
          <w:w w:val="105"/>
          <w:sz w:val="22"/>
          <w:szCs w:val="22"/>
          <w:lang w:val="en-GB"/>
        </w:rPr>
      </w:pPr>
      <w:r w:rsidRPr="00CD4723">
        <w:rPr>
          <w:rFonts w:ascii="Arial" w:hAnsi="Arial" w:cs="Arial"/>
          <w:w w:val="105"/>
          <w:sz w:val="22"/>
          <w:szCs w:val="22"/>
          <w:lang w:val="en-GB"/>
        </w:rPr>
        <w:t>EM: Conversation to be continued</w:t>
      </w:r>
      <w:r w:rsidR="00796DE9" w:rsidRPr="00CD4723">
        <w:rPr>
          <w:rFonts w:ascii="Arial" w:hAnsi="Arial" w:cs="Arial"/>
          <w:w w:val="105"/>
          <w:sz w:val="22"/>
          <w:szCs w:val="22"/>
          <w:lang w:val="en-GB"/>
        </w:rPr>
        <w:t xml:space="preserve">. </w:t>
      </w:r>
    </w:p>
    <w:p w14:paraId="1703D2F1" w14:textId="7B1D14DA" w:rsidR="002C4935" w:rsidRPr="00CD4723" w:rsidRDefault="006B5BC9"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notes </w:t>
      </w:r>
      <w:r w:rsidR="00A10CAD" w:rsidRPr="00CD4723">
        <w:rPr>
          <w:rFonts w:ascii="Arial" w:hAnsi="Arial" w:cs="Arial"/>
          <w:w w:val="105"/>
          <w:sz w:val="22"/>
          <w:szCs w:val="22"/>
          <w:lang w:val="en-GB"/>
        </w:rPr>
        <w:t xml:space="preserve">that this conversation impacted by decisions and events outside of NIPWGs remit. NIPWG will come to one </w:t>
      </w:r>
      <w:r w:rsidR="00796DE9" w:rsidRPr="00CD4723">
        <w:rPr>
          <w:rFonts w:ascii="Arial" w:hAnsi="Arial" w:cs="Arial"/>
          <w:w w:val="105"/>
          <w:sz w:val="22"/>
          <w:szCs w:val="22"/>
          <w:lang w:val="en-GB"/>
        </w:rPr>
        <w:t>conclusion,</w:t>
      </w:r>
      <w:r w:rsidR="00A10CAD" w:rsidRPr="00CD4723">
        <w:rPr>
          <w:rFonts w:ascii="Arial" w:hAnsi="Arial" w:cs="Arial"/>
          <w:w w:val="105"/>
          <w:sz w:val="22"/>
          <w:szCs w:val="22"/>
          <w:lang w:val="en-GB"/>
        </w:rPr>
        <w:t xml:space="preserve"> </w:t>
      </w:r>
      <w:r w:rsidR="00796DE9" w:rsidRPr="00CD4723">
        <w:rPr>
          <w:rFonts w:ascii="Arial" w:hAnsi="Arial" w:cs="Arial"/>
          <w:w w:val="105"/>
          <w:sz w:val="22"/>
          <w:szCs w:val="22"/>
          <w:lang w:val="en-GB"/>
        </w:rPr>
        <w:t xml:space="preserve">but others may come to different conclusions. There will need to </w:t>
      </w:r>
      <w:r w:rsidR="00205B2E" w:rsidRPr="00CD4723">
        <w:rPr>
          <w:rFonts w:ascii="Arial" w:hAnsi="Arial" w:cs="Arial"/>
          <w:w w:val="105"/>
          <w:sz w:val="22"/>
          <w:szCs w:val="22"/>
          <w:lang w:val="en-GB"/>
        </w:rPr>
        <w:t xml:space="preserve">be </w:t>
      </w:r>
      <w:r w:rsidR="00796DE9" w:rsidRPr="00CD4723">
        <w:rPr>
          <w:rFonts w:ascii="Arial" w:hAnsi="Arial" w:cs="Arial"/>
          <w:w w:val="105"/>
          <w:sz w:val="22"/>
          <w:szCs w:val="22"/>
          <w:lang w:val="en-GB"/>
        </w:rPr>
        <w:t>harmonisation between the other groups</w:t>
      </w:r>
      <w:r w:rsidR="002A09A9" w:rsidRPr="00CD4723">
        <w:rPr>
          <w:rFonts w:ascii="Arial" w:hAnsi="Arial" w:cs="Arial"/>
          <w:w w:val="105"/>
          <w:sz w:val="22"/>
          <w:szCs w:val="22"/>
          <w:lang w:val="en-GB"/>
        </w:rPr>
        <w:t xml:space="preserve">. </w:t>
      </w:r>
    </w:p>
    <w:p w14:paraId="0F15D2D6" w14:textId="6E373BB4" w:rsidR="00E42664" w:rsidRPr="00CD4723" w:rsidRDefault="00CB5A6E" w:rsidP="007D0017">
      <w:pPr>
        <w:pStyle w:val="ListParagraph"/>
        <w:numPr>
          <w:ilvl w:val="0"/>
          <w:numId w:val="43"/>
        </w:numPr>
        <w:ind w:left="567"/>
        <w:jc w:val="both"/>
        <w:rPr>
          <w:rFonts w:ascii="Arial" w:hAnsi="Arial" w:cs="Arial"/>
          <w:w w:val="105"/>
          <w:sz w:val="22"/>
          <w:szCs w:val="22"/>
          <w:lang w:val="en-GB"/>
        </w:rPr>
      </w:pPr>
      <w:r w:rsidRPr="00CD4723">
        <w:rPr>
          <w:rFonts w:ascii="Arial" w:hAnsi="Arial" w:cs="Arial"/>
          <w:w w:val="105"/>
          <w:sz w:val="22"/>
          <w:szCs w:val="22"/>
          <w:lang w:val="en-GB"/>
        </w:rPr>
        <w:t>Call for volunteers to participate</w:t>
      </w:r>
      <w:r w:rsidR="0010300C" w:rsidRPr="00CD4723">
        <w:rPr>
          <w:rFonts w:ascii="Arial" w:hAnsi="Arial" w:cs="Arial"/>
          <w:w w:val="105"/>
          <w:sz w:val="22"/>
          <w:szCs w:val="22"/>
          <w:lang w:val="en-GB"/>
        </w:rPr>
        <w:t xml:space="preserve"> and contribute</w:t>
      </w:r>
      <w:r w:rsidRPr="00CD4723">
        <w:rPr>
          <w:rFonts w:ascii="Arial" w:hAnsi="Arial" w:cs="Arial"/>
          <w:w w:val="105"/>
          <w:sz w:val="22"/>
          <w:szCs w:val="22"/>
          <w:lang w:val="en-GB"/>
        </w:rPr>
        <w:t xml:space="preserve"> </w:t>
      </w:r>
      <w:r w:rsidR="0010300C" w:rsidRPr="00CD4723">
        <w:rPr>
          <w:rFonts w:ascii="Arial" w:hAnsi="Arial" w:cs="Arial"/>
          <w:w w:val="105"/>
          <w:sz w:val="22"/>
          <w:szCs w:val="22"/>
          <w:lang w:val="en-GB"/>
        </w:rPr>
        <w:t>to</w:t>
      </w:r>
      <w:r w:rsidRPr="00CD4723">
        <w:rPr>
          <w:rFonts w:ascii="Arial" w:hAnsi="Arial" w:cs="Arial"/>
          <w:w w:val="105"/>
          <w:sz w:val="22"/>
          <w:szCs w:val="22"/>
          <w:lang w:val="en-GB"/>
        </w:rPr>
        <w:t xml:space="preserve"> S-127 work items. </w:t>
      </w:r>
    </w:p>
    <w:p w14:paraId="1991141C" w14:textId="77777777" w:rsidR="002C4935" w:rsidRPr="00CD4723" w:rsidRDefault="002C4935" w:rsidP="00283197">
      <w:pPr>
        <w:pStyle w:val="ListParagraph"/>
        <w:jc w:val="both"/>
        <w:rPr>
          <w:rFonts w:ascii="Arial" w:hAnsi="Arial" w:cs="Arial"/>
          <w:w w:val="105"/>
          <w:sz w:val="22"/>
          <w:szCs w:val="22"/>
          <w:lang w:val="en-GB"/>
        </w:rPr>
      </w:pPr>
    </w:p>
    <w:p w14:paraId="7384633B" w14:textId="77777777" w:rsidR="004865D7" w:rsidRPr="00CD4723" w:rsidRDefault="00711F2F"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11.4.2 China MSA: Research of Identifying Vessel Behaviour Compliance Based on S-127 Maritime Traffic Management Rules.</w:t>
      </w:r>
    </w:p>
    <w:p w14:paraId="4909BE74" w14:textId="4B1B0D3B" w:rsidR="000D537A" w:rsidRPr="00CD4723" w:rsidRDefault="00280F3C" w:rsidP="007D0017">
      <w:pPr>
        <w:pStyle w:val="ListParagraph"/>
        <w:numPr>
          <w:ilvl w:val="0"/>
          <w:numId w:val="44"/>
        </w:numPr>
        <w:ind w:left="567"/>
        <w:jc w:val="both"/>
        <w:rPr>
          <w:rFonts w:ascii="Arial" w:hAnsi="Arial" w:cs="Arial"/>
          <w:w w:val="105"/>
          <w:sz w:val="22"/>
          <w:szCs w:val="22"/>
          <w:lang w:val="en-GB"/>
        </w:rPr>
      </w:pPr>
      <w:r w:rsidRPr="00CD4723">
        <w:rPr>
          <w:rFonts w:ascii="Arial" w:hAnsi="Arial" w:cs="Arial"/>
          <w:w w:val="105"/>
          <w:sz w:val="22"/>
          <w:szCs w:val="22"/>
          <w:lang w:val="en-GB"/>
        </w:rPr>
        <w:t>NIPWG note</w:t>
      </w:r>
      <w:r w:rsidR="00D26E09" w:rsidRPr="00CD4723">
        <w:rPr>
          <w:rFonts w:ascii="Arial" w:hAnsi="Arial" w:cs="Arial"/>
          <w:w w:val="105"/>
          <w:sz w:val="22"/>
          <w:szCs w:val="22"/>
          <w:lang w:val="en-GB"/>
        </w:rPr>
        <w:t>d the p</w:t>
      </w:r>
      <w:r w:rsidR="0098601D" w:rsidRPr="00CD4723">
        <w:rPr>
          <w:rFonts w:ascii="Arial" w:hAnsi="Arial" w:cs="Arial"/>
          <w:w w:val="105"/>
          <w:sz w:val="22"/>
          <w:szCs w:val="22"/>
          <w:lang w:val="en-GB"/>
        </w:rPr>
        <w:t>aper</w:t>
      </w:r>
      <w:r w:rsidR="00D26E09" w:rsidRPr="00CD4723">
        <w:rPr>
          <w:rFonts w:ascii="Arial" w:hAnsi="Arial" w:cs="Arial"/>
          <w:w w:val="105"/>
          <w:sz w:val="22"/>
          <w:szCs w:val="22"/>
          <w:lang w:val="en-GB"/>
        </w:rPr>
        <w:t xml:space="preserve">. </w:t>
      </w:r>
    </w:p>
    <w:p w14:paraId="52D2FA3C" w14:textId="2F96D32B" w:rsidR="009A69A2" w:rsidRPr="00CD4723" w:rsidRDefault="00280F3C" w:rsidP="007D0017">
      <w:pPr>
        <w:pStyle w:val="ListParagraph"/>
        <w:numPr>
          <w:ilvl w:val="0"/>
          <w:numId w:val="44"/>
        </w:numPr>
        <w:ind w:left="567"/>
        <w:jc w:val="both"/>
        <w:rPr>
          <w:rFonts w:ascii="Arial" w:hAnsi="Arial" w:cs="Arial"/>
          <w:w w:val="105"/>
          <w:sz w:val="22"/>
          <w:szCs w:val="22"/>
          <w:lang w:val="en-GB"/>
        </w:rPr>
      </w:pPr>
      <w:r w:rsidRPr="00CD4723">
        <w:rPr>
          <w:rFonts w:ascii="Arial" w:hAnsi="Arial" w:cs="Arial"/>
          <w:w w:val="105"/>
          <w:sz w:val="22"/>
          <w:szCs w:val="22"/>
          <w:lang w:val="en-GB"/>
        </w:rPr>
        <w:t>EK</w:t>
      </w:r>
      <w:r w:rsidR="00042F89" w:rsidRPr="00CD4723">
        <w:rPr>
          <w:rFonts w:ascii="Arial" w:hAnsi="Arial" w:cs="Arial"/>
          <w:w w:val="105"/>
          <w:sz w:val="22"/>
          <w:szCs w:val="22"/>
          <w:lang w:val="en-GB"/>
        </w:rPr>
        <w:t>:</w:t>
      </w:r>
      <w:r w:rsidRPr="00CD4723">
        <w:rPr>
          <w:rFonts w:ascii="Arial" w:hAnsi="Arial" w:cs="Arial"/>
          <w:w w:val="105"/>
          <w:sz w:val="22"/>
          <w:szCs w:val="22"/>
          <w:lang w:val="en-GB"/>
        </w:rPr>
        <w:t xml:space="preserve"> </w:t>
      </w:r>
      <w:r w:rsidR="00305BF9" w:rsidRPr="00CD4723">
        <w:rPr>
          <w:rFonts w:ascii="Arial" w:hAnsi="Arial" w:cs="Arial"/>
          <w:w w:val="105"/>
          <w:sz w:val="22"/>
          <w:szCs w:val="22"/>
          <w:lang w:val="en-GB"/>
        </w:rPr>
        <w:t>S</w:t>
      </w:r>
      <w:r w:rsidRPr="00CD4723">
        <w:rPr>
          <w:rFonts w:ascii="Arial" w:hAnsi="Arial" w:cs="Arial"/>
          <w:w w:val="105"/>
          <w:sz w:val="22"/>
          <w:szCs w:val="22"/>
          <w:lang w:val="en-GB"/>
        </w:rPr>
        <w:t>upport</w:t>
      </w:r>
      <w:r w:rsidR="00AD104C" w:rsidRPr="00CD4723">
        <w:rPr>
          <w:rFonts w:ascii="Arial" w:hAnsi="Arial" w:cs="Arial"/>
          <w:w w:val="105"/>
          <w:sz w:val="22"/>
          <w:szCs w:val="22"/>
          <w:lang w:val="en-GB"/>
        </w:rPr>
        <w:t xml:space="preserve"> given to</w:t>
      </w:r>
      <w:r w:rsidRPr="00CD4723">
        <w:rPr>
          <w:rFonts w:ascii="Arial" w:hAnsi="Arial" w:cs="Arial"/>
          <w:w w:val="105"/>
          <w:sz w:val="22"/>
          <w:szCs w:val="22"/>
          <w:lang w:val="en-GB"/>
        </w:rPr>
        <w:t xml:space="preserve"> the merit of the </w:t>
      </w:r>
      <w:r w:rsidR="00D10B70" w:rsidRPr="00CD4723">
        <w:rPr>
          <w:rFonts w:ascii="Arial" w:hAnsi="Arial" w:cs="Arial"/>
          <w:w w:val="105"/>
          <w:sz w:val="22"/>
          <w:szCs w:val="22"/>
          <w:lang w:val="en-GB"/>
        </w:rPr>
        <w:t>proposal but</w:t>
      </w:r>
      <w:r w:rsidRPr="00CD4723">
        <w:rPr>
          <w:rFonts w:ascii="Arial" w:hAnsi="Arial" w:cs="Arial"/>
          <w:w w:val="105"/>
          <w:sz w:val="22"/>
          <w:szCs w:val="22"/>
          <w:lang w:val="en-GB"/>
        </w:rPr>
        <w:t xml:space="preserve"> </w:t>
      </w:r>
      <w:r w:rsidR="00305BF9" w:rsidRPr="00CD4723">
        <w:rPr>
          <w:rFonts w:ascii="Arial" w:hAnsi="Arial" w:cs="Arial"/>
          <w:w w:val="105"/>
          <w:sz w:val="22"/>
          <w:szCs w:val="22"/>
          <w:lang w:val="en-GB"/>
        </w:rPr>
        <w:t xml:space="preserve">suggest </w:t>
      </w:r>
      <w:r w:rsidR="00CF430F" w:rsidRPr="00CD4723">
        <w:rPr>
          <w:rFonts w:ascii="Arial" w:hAnsi="Arial" w:cs="Arial"/>
          <w:w w:val="105"/>
          <w:sz w:val="22"/>
          <w:szCs w:val="22"/>
          <w:lang w:val="en-GB"/>
        </w:rPr>
        <w:t>finding</w:t>
      </w:r>
      <w:r w:rsidR="00AD104C" w:rsidRPr="00CD4723">
        <w:rPr>
          <w:rFonts w:ascii="Arial" w:hAnsi="Arial" w:cs="Arial"/>
          <w:w w:val="105"/>
          <w:sz w:val="22"/>
          <w:szCs w:val="22"/>
          <w:lang w:val="en-GB"/>
        </w:rPr>
        <w:t xml:space="preserve"> out the way </w:t>
      </w:r>
      <w:r w:rsidRPr="00CD4723">
        <w:rPr>
          <w:rFonts w:ascii="Arial" w:hAnsi="Arial" w:cs="Arial"/>
          <w:w w:val="105"/>
          <w:sz w:val="22"/>
          <w:szCs w:val="22"/>
          <w:lang w:val="en-GB"/>
        </w:rPr>
        <w:t>to implement</w:t>
      </w:r>
      <w:r w:rsidR="00AD104C" w:rsidRPr="00CD4723">
        <w:rPr>
          <w:rFonts w:ascii="Arial" w:hAnsi="Arial" w:cs="Arial"/>
          <w:w w:val="105"/>
          <w:sz w:val="22"/>
          <w:szCs w:val="22"/>
          <w:lang w:val="en-GB"/>
        </w:rPr>
        <w:t xml:space="preserve"> would </w:t>
      </w:r>
      <w:r w:rsidR="00305BF9" w:rsidRPr="00CD4723">
        <w:rPr>
          <w:rFonts w:ascii="Arial" w:hAnsi="Arial" w:cs="Arial"/>
          <w:w w:val="105"/>
          <w:sz w:val="22"/>
          <w:szCs w:val="22"/>
          <w:lang w:val="en-GB"/>
        </w:rPr>
        <w:t>be to start by investigating</w:t>
      </w:r>
      <w:r w:rsidRPr="00CD4723">
        <w:rPr>
          <w:rFonts w:ascii="Arial" w:hAnsi="Arial" w:cs="Arial"/>
          <w:w w:val="105"/>
          <w:sz w:val="22"/>
          <w:szCs w:val="22"/>
          <w:lang w:val="en-GB"/>
        </w:rPr>
        <w:t xml:space="preserve"> alerts or indicators</w:t>
      </w:r>
      <w:r w:rsidR="00D10B70" w:rsidRPr="00CD4723">
        <w:rPr>
          <w:rFonts w:ascii="Arial" w:hAnsi="Arial" w:cs="Arial"/>
          <w:w w:val="105"/>
          <w:sz w:val="22"/>
          <w:szCs w:val="22"/>
          <w:lang w:val="en-GB"/>
        </w:rPr>
        <w:t xml:space="preserve"> and if this is not </w:t>
      </w:r>
      <w:r w:rsidR="0003133D" w:rsidRPr="00CD4723">
        <w:rPr>
          <w:rFonts w:ascii="Arial" w:hAnsi="Arial" w:cs="Arial"/>
          <w:w w:val="105"/>
          <w:sz w:val="22"/>
          <w:szCs w:val="22"/>
          <w:lang w:val="en-GB"/>
        </w:rPr>
        <w:t>sufficient</w:t>
      </w:r>
      <w:r w:rsidR="00D10B70" w:rsidRPr="00CD4723">
        <w:rPr>
          <w:rFonts w:ascii="Arial" w:hAnsi="Arial" w:cs="Arial"/>
          <w:w w:val="105"/>
          <w:sz w:val="22"/>
          <w:szCs w:val="22"/>
          <w:lang w:val="en-GB"/>
        </w:rPr>
        <w:t xml:space="preserve"> to </w:t>
      </w:r>
      <w:r w:rsidR="0003133D" w:rsidRPr="00CD4723">
        <w:rPr>
          <w:rFonts w:ascii="Arial" w:hAnsi="Arial" w:cs="Arial"/>
          <w:w w:val="105"/>
          <w:sz w:val="22"/>
          <w:szCs w:val="22"/>
          <w:lang w:val="en-GB"/>
        </w:rPr>
        <w:t>considering</w:t>
      </w:r>
      <w:r w:rsidRPr="00CD4723">
        <w:rPr>
          <w:rFonts w:ascii="Arial" w:hAnsi="Arial" w:cs="Arial"/>
          <w:w w:val="105"/>
          <w:sz w:val="22"/>
          <w:szCs w:val="22"/>
          <w:lang w:val="en-GB"/>
        </w:rPr>
        <w:t xml:space="preserve"> design</w:t>
      </w:r>
      <w:r w:rsidR="0003133D" w:rsidRPr="00CD4723">
        <w:rPr>
          <w:rFonts w:ascii="Arial" w:hAnsi="Arial" w:cs="Arial"/>
          <w:w w:val="105"/>
          <w:sz w:val="22"/>
          <w:szCs w:val="22"/>
          <w:lang w:val="en-GB"/>
        </w:rPr>
        <w:t>ing a new part in S-100 or S-98.</w:t>
      </w:r>
    </w:p>
    <w:p w14:paraId="0FD9811B" w14:textId="70962461" w:rsidR="009A69A2" w:rsidRPr="00CD4723" w:rsidRDefault="009A69A2" w:rsidP="007D0017">
      <w:pPr>
        <w:pStyle w:val="ListParagraph"/>
        <w:numPr>
          <w:ilvl w:val="0"/>
          <w:numId w:val="44"/>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EM: Agreement that there is merit for the work, </w:t>
      </w:r>
      <w:r w:rsidR="002A1290" w:rsidRPr="00CD4723">
        <w:rPr>
          <w:rFonts w:ascii="Arial" w:hAnsi="Arial" w:cs="Arial"/>
          <w:w w:val="105"/>
          <w:sz w:val="22"/>
          <w:szCs w:val="22"/>
          <w:lang w:val="en-GB"/>
        </w:rPr>
        <w:t>a</w:t>
      </w:r>
      <w:r w:rsidR="00C7363E" w:rsidRPr="00CD4723">
        <w:rPr>
          <w:rFonts w:ascii="Arial" w:hAnsi="Arial" w:cs="Arial"/>
          <w:w w:val="105"/>
          <w:sz w:val="22"/>
          <w:szCs w:val="22"/>
          <w:lang w:val="en-GB"/>
        </w:rPr>
        <w:t>nd that</w:t>
      </w:r>
      <w:r w:rsidR="002A1290" w:rsidRPr="00CD4723">
        <w:rPr>
          <w:rFonts w:ascii="Arial" w:hAnsi="Arial" w:cs="Arial"/>
          <w:w w:val="105"/>
          <w:sz w:val="22"/>
          <w:szCs w:val="22"/>
          <w:lang w:val="en-GB"/>
        </w:rPr>
        <w:t xml:space="preserve"> task group is proposed to be started. </w:t>
      </w:r>
    </w:p>
    <w:p w14:paraId="4EC2EDBE" w14:textId="77777777" w:rsidR="001D4450" w:rsidRPr="00CD4723" w:rsidRDefault="001D4450" w:rsidP="00283197">
      <w:pPr>
        <w:pStyle w:val="ListParagraph"/>
        <w:ind w:left="862"/>
        <w:jc w:val="both"/>
        <w:rPr>
          <w:rFonts w:ascii="Arial" w:hAnsi="Arial" w:cs="Arial"/>
          <w:w w:val="105"/>
          <w:sz w:val="22"/>
          <w:szCs w:val="22"/>
          <w:lang w:val="en-GB"/>
        </w:rPr>
      </w:pPr>
    </w:p>
    <w:p w14:paraId="7A8B5329" w14:textId="4F759A59" w:rsidR="001D4450" w:rsidRPr="00CD4723" w:rsidRDefault="001D4450" w:rsidP="007D0017">
      <w:pPr>
        <w:pStyle w:val="ListParagraph"/>
        <w:numPr>
          <w:ilvl w:val="0"/>
          <w:numId w:val="44"/>
        </w:numPr>
        <w:ind w:left="567"/>
        <w:jc w:val="both"/>
        <w:rPr>
          <w:rFonts w:ascii="Arial" w:hAnsi="Arial" w:cs="Arial"/>
          <w:w w:val="105"/>
          <w:sz w:val="22"/>
          <w:szCs w:val="22"/>
          <w:lang w:val="en-GB"/>
        </w:rPr>
      </w:pPr>
      <w:r w:rsidRPr="00CD4723">
        <w:rPr>
          <w:rFonts w:ascii="Arial" w:hAnsi="Arial" w:cs="Arial"/>
          <w:w w:val="105"/>
          <w:sz w:val="22"/>
          <w:szCs w:val="22"/>
          <w:lang w:val="en-GB"/>
        </w:rPr>
        <w:t>NIPWG</w:t>
      </w:r>
      <w:r w:rsidR="003F4749" w:rsidRPr="00CD4723">
        <w:rPr>
          <w:rFonts w:ascii="Arial" w:hAnsi="Arial" w:cs="Arial"/>
          <w:w w:val="105"/>
          <w:sz w:val="22"/>
          <w:szCs w:val="22"/>
          <w:lang w:val="en-GB"/>
        </w:rPr>
        <w:t xml:space="preserve"> </w:t>
      </w:r>
      <w:r w:rsidR="00572A65" w:rsidRPr="00CD4723">
        <w:rPr>
          <w:rFonts w:ascii="Arial" w:hAnsi="Arial" w:cs="Arial"/>
          <w:w w:val="105"/>
          <w:sz w:val="22"/>
          <w:szCs w:val="22"/>
          <w:lang w:val="en-GB"/>
        </w:rPr>
        <w:t xml:space="preserve">believes task group formation to be premature and the </w:t>
      </w:r>
      <w:r w:rsidR="001C1D44" w:rsidRPr="00CD4723">
        <w:rPr>
          <w:rFonts w:ascii="Arial" w:hAnsi="Arial" w:cs="Arial"/>
          <w:w w:val="105"/>
          <w:sz w:val="22"/>
          <w:szCs w:val="22"/>
          <w:lang w:val="en-GB"/>
        </w:rPr>
        <w:t>work to upgrade S-127 to Edition 5.0 of S-100 should continue. NIPWG invites China MSA to continue to take part in the S-127 work</w:t>
      </w:r>
      <w:r w:rsidR="008833B7" w:rsidRPr="00CD4723">
        <w:rPr>
          <w:rFonts w:ascii="Arial" w:hAnsi="Arial" w:cs="Arial"/>
          <w:w w:val="105"/>
          <w:sz w:val="22"/>
          <w:szCs w:val="22"/>
          <w:lang w:val="en-GB"/>
        </w:rPr>
        <w:t xml:space="preserve"> and</w:t>
      </w:r>
      <w:r w:rsidR="001C1D44" w:rsidRPr="00CD4723">
        <w:rPr>
          <w:rFonts w:ascii="Arial" w:hAnsi="Arial" w:cs="Arial"/>
          <w:w w:val="105"/>
          <w:sz w:val="22"/>
          <w:szCs w:val="22"/>
          <w:lang w:val="en-GB"/>
        </w:rPr>
        <w:t xml:space="preserve"> </w:t>
      </w:r>
      <w:r w:rsidR="008833B7" w:rsidRPr="00CD4723">
        <w:rPr>
          <w:rFonts w:ascii="Arial" w:hAnsi="Arial" w:cs="Arial"/>
          <w:w w:val="105"/>
          <w:sz w:val="22"/>
          <w:szCs w:val="22"/>
          <w:lang w:val="en-GB"/>
        </w:rPr>
        <w:t xml:space="preserve">when the time is right to provide this input as potentially an annex to S-127 </w:t>
      </w:r>
      <w:r w:rsidR="00662104" w:rsidRPr="00CD4723">
        <w:rPr>
          <w:rFonts w:ascii="Arial" w:hAnsi="Arial" w:cs="Arial"/>
          <w:w w:val="105"/>
          <w:sz w:val="22"/>
          <w:szCs w:val="22"/>
          <w:lang w:val="en-GB"/>
        </w:rPr>
        <w:t xml:space="preserve">using Edition 5.0 of S-100. </w:t>
      </w:r>
    </w:p>
    <w:p w14:paraId="4B3A8FAF" w14:textId="7C5CB9E9" w:rsidR="00274F30" w:rsidRPr="00CD4723" w:rsidRDefault="00274F30" w:rsidP="007D0017">
      <w:pPr>
        <w:pStyle w:val="ListParagraph"/>
        <w:numPr>
          <w:ilvl w:val="0"/>
          <w:numId w:val="44"/>
        </w:numPr>
        <w:ind w:left="567"/>
        <w:jc w:val="both"/>
        <w:rPr>
          <w:rFonts w:ascii="Arial" w:hAnsi="Arial" w:cs="Arial"/>
          <w:w w:val="105"/>
          <w:sz w:val="22"/>
          <w:szCs w:val="22"/>
          <w:lang w:val="en-GB"/>
        </w:rPr>
      </w:pPr>
      <w:r w:rsidRPr="00CD4723">
        <w:rPr>
          <w:rFonts w:ascii="Arial" w:hAnsi="Arial" w:cs="Arial"/>
          <w:w w:val="105"/>
          <w:sz w:val="22"/>
          <w:szCs w:val="22"/>
          <w:lang w:val="en-GB"/>
        </w:rPr>
        <w:lastRenderedPageBreak/>
        <w:t>NIPWG notes the proposal from China MSA and thank</w:t>
      </w:r>
      <w:r w:rsidR="00336388" w:rsidRPr="00CD4723">
        <w:rPr>
          <w:rFonts w:ascii="Arial" w:hAnsi="Arial" w:cs="Arial"/>
          <w:w w:val="105"/>
          <w:sz w:val="22"/>
          <w:szCs w:val="22"/>
          <w:lang w:val="en-GB"/>
        </w:rPr>
        <w:t>s</w:t>
      </w:r>
      <w:r w:rsidRPr="00CD4723">
        <w:rPr>
          <w:rFonts w:ascii="Arial" w:hAnsi="Arial" w:cs="Arial"/>
          <w:w w:val="105"/>
          <w:sz w:val="22"/>
          <w:szCs w:val="22"/>
          <w:lang w:val="en-GB"/>
        </w:rPr>
        <w:t xml:space="preserve"> them for the detailed st</w:t>
      </w:r>
      <w:r w:rsidR="00336388" w:rsidRPr="00CD4723">
        <w:rPr>
          <w:rFonts w:ascii="Arial" w:hAnsi="Arial" w:cs="Arial"/>
          <w:w w:val="105"/>
          <w:sz w:val="22"/>
          <w:szCs w:val="22"/>
          <w:lang w:val="en-GB"/>
        </w:rPr>
        <w:t>udy and welcomes further work on this within the S-127 Task Group</w:t>
      </w:r>
      <w:r w:rsidR="005D3BB4" w:rsidRPr="00CD4723">
        <w:rPr>
          <w:rFonts w:ascii="Arial" w:hAnsi="Arial" w:cs="Arial"/>
          <w:w w:val="105"/>
          <w:sz w:val="22"/>
          <w:szCs w:val="22"/>
          <w:lang w:val="en-GB"/>
        </w:rPr>
        <w:t>.</w:t>
      </w:r>
    </w:p>
    <w:p w14:paraId="1760BD32" w14:textId="77777777" w:rsidR="005D3BB4" w:rsidRPr="00CD4723" w:rsidRDefault="00711F2F" w:rsidP="00283197">
      <w:pPr>
        <w:ind w:left="142"/>
        <w:jc w:val="both"/>
        <w:rPr>
          <w:rFonts w:ascii="Arial" w:hAnsi="Arial" w:cs="Arial"/>
          <w:b/>
          <w:bCs/>
          <w:w w:val="105"/>
          <w:sz w:val="22"/>
          <w:szCs w:val="22"/>
          <w:lang w:val="en-GB"/>
        </w:rPr>
      </w:pPr>
      <w:r w:rsidRPr="00CD4723">
        <w:rPr>
          <w:rFonts w:ascii="Arial" w:hAnsi="Arial" w:cs="Arial"/>
          <w:w w:val="105"/>
          <w:sz w:val="22"/>
          <w:szCs w:val="22"/>
          <w:lang w:val="en-GB"/>
        </w:rPr>
        <w:br/>
      </w:r>
      <w:r w:rsidRPr="00CD4723">
        <w:rPr>
          <w:rFonts w:ascii="Arial" w:hAnsi="Arial" w:cs="Arial"/>
          <w:b/>
          <w:bCs/>
          <w:w w:val="105"/>
          <w:sz w:val="22"/>
          <w:szCs w:val="22"/>
          <w:lang w:val="en-GB"/>
        </w:rPr>
        <w:t>11.4.</w:t>
      </w:r>
      <w:r w:rsidR="00CA747A" w:rsidRPr="00CD4723">
        <w:rPr>
          <w:rFonts w:ascii="Arial" w:hAnsi="Arial" w:cs="Arial"/>
          <w:b/>
          <w:bCs/>
          <w:w w:val="105"/>
          <w:sz w:val="22"/>
          <w:szCs w:val="22"/>
          <w:lang w:val="en-GB"/>
        </w:rPr>
        <w:t>3</w:t>
      </w:r>
      <w:r w:rsidRPr="00CD4723">
        <w:rPr>
          <w:rFonts w:ascii="Arial" w:hAnsi="Arial" w:cs="Arial"/>
          <w:b/>
          <w:bCs/>
          <w:w w:val="105"/>
          <w:sz w:val="22"/>
          <w:szCs w:val="22"/>
          <w:lang w:val="en-GB"/>
        </w:rPr>
        <w:t xml:space="preserve"> China MSA: Proposals for the adoption of Chinese version of S-127 1.0.1</w:t>
      </w:r>
    </w:p>
    <w:p w14:paraId="274DE4BD" w14:textId="660D98D4" w:rsidR="00711F2F" w:rsidRPr="00CD4723" w:rsidRDefault="009B0D9A"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w:t>
      </w:r>
      <w:r w:rsidR="0098601D" w:rsidRPr="00CD4723">
        <w:rPr>
          <w:rFonts w:ascii="Arial" w:hAnsi="Arial" w:cs="Arial"/>
          <w:w w:val="105"/>
          <w:sz w:val="22"/>
          <w:szCs w:val="22"/>
          <w:lang w:val="en-GB"/>
        </w:rPr>
        <w:t>aper</w:t>
      </w:r>
      <w:r w:rsidRPr="00CD4723">
        <w:rPr>
          <w:rFonts w:ascii="Arial" w:hAnsi="Arial" w:cs="Arial"/>
          <w:w w:val="105"/>
          <w:sz w:val="22"/>
          <w:szCs w:val="22"/>
          <w:lang w:val="en-GB"/>
        </w:rPr>
        <w:t>.</w:t>
      </w:r>
    </w:p>
    <w:p w14:paraId="015E3907" w14:textId="77777777" w:rsidR="00D71123" w:rsidRPr="00CD4723" w:rsidRDefault="009B0D9A"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MK</w:t>
      </w:r>
      <w:r w:rsidR="008F5492" w:rsidRPr="00CD4723">
        <w:rPr>
          <w:rFonts w:ascii="Arial" w:hAnsi="Arial" w:cs="Arial"/>
          <w:w w:val="105"/>
          <w:sz w:val="22"/>
          <w:szCs w:val="22"/>
          <w:lang w:val="en-GB"/>
        </w:rPr>
        <w:t xml:space="preserve"> </w:t>
      </w:r>
      <w:r w:rsidR="00D914EB" w:rsidRPr="00CD4723">
        <w:rPr>
          <w:rFonts w:ascii="Arial" w:hAnsi="Arial" w:cs="Arial"/>
          <w:w w:val="105"/>
          <w:sz w:val="22"/>
          <w:szCs w:val="22"/>
          <w:lang w:val="en-GB"/>
        </w:rPr>
        <w:t>p</w:t>
      </w:r>
      <w:r w:rsidRPr="00CD4723">
        <w:rPr>
          <w:rFonts w:ascii="Arial" w:hAnsi="Arial" w:cs="Arial"/>
          <w:w w:val="105"/>
          <w:sz w:val="22"/>
          <w:szCs w:val="22"/>
          <w:lang w:val="en-GB"/>
        </w:rPr>
        <w:t xml:space="preserve">resented </w:t>
      </w:r>
      <w:r w:rsidR="00623844" w:rsidRPr="00CD4723">
        <w:rPr>
          <w:rFonts w:ascii="Arial" w:hAnsi="Arial" w:cs="Arial"/>
          <w:w w:val="105"/>
          <w:sz w:val="22"/>
          <w:szCs w:val="22"/>
          <w:lang w:val="en-GB"/>
        </w:rPr>
        <w:t>the</w:t>
      </w:r>
      <w:r w:rsidR="00D914EB" w:rsidRPr="00CD4723">
        <w:rPr>
          <w:rFonts w:ascii="Arial" w:hAnsi="Arial" w:cs="Arial"/>
          <w:w w:val="105"/>
          <w:sz w:val="22"/>
          <w:szCs w:val="22"/>
          <w:lang w:val="en-GB"/>
        </w:rPr>
        <w:t xml:space="preserve"> NGA</w:t>
      </w:r>
      <w:r w:rsidR="00623844" w:rsidRPr="00CD4723">
        <w:rPr>
          <w:rFonts w:ascii="Arial" w:hAnsi="Arial" w:cs="Arial"/>
          <w:w w:val="105"/>
          <w:sz w:val="22"/>
          <w:szCs w:val="22"/>
          <w:lang w:val="en-GB"/>
        </w:rPr>
        <w:t xml:space="preserve"> pape</w:t>
      </w:r>
      <w:r w:rsidR="00D71123" w:rsidRPr="00CD4723">
        <w:rPr>
          <w:rFonts w:ascii="Arial" w:hAnsi="Arial" w:cs="Arial"/>
          <w:w w:val="105"/>
          <w:sz w:val="22"/>
          <w:szCs w:val="22"/>
          <w:lang w:val="en-GB"/>
        </w:rPr>
        <w:t xml:space="preserve">r. </w:t>
      </w:r>
    </w:p>
    <w:p w14:paraId="27985BE4" w14:textId="3680431D" w:rsidR="00E323F7" w:rsidRPr="00CD4723" w:rsidRDefault="00E323F7"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YG: </w:t>
      </w:r>
      <w:r w:rsidR="004305F5" w:rsidRPr="00CD4723">
        <w:rPr>
          <w:rFonts w:ascii="Arial" w:hAnsi="Arial" w:cs="Arial"/>
          <w:w w:val="105"/>
          <w:sz w:val="22"/>
          <w:szCs w:val="22"/>
          <w:lang w:val="en-GB"/>
        </w:rPr>
        <w:t>T</w:t>
      </w:r>
      <w:r w:rsidRPr="00CD4723">
        <w:rPr>
          <w:rFonts w:ascii="Arial" w:hAnsi="Arial" w:cs="Arial"/>
          <w:w w:val="105"/>
          <w:sz w:val="22"/>
          <w:szCs w:val="22"/>
          <w:lang w:val="en-GB"/>
        </w:rPr>
        <w:t xml:space="preserve">he </w:t>
      </w:r>
      <w:r w:rsidR="004305F5" w:rsidRPr="00CD4723">
        <w:rPr>
          <w:rFonts w:ascii="Arial" w:hAnsi="Arial" w:cs="Arial"/>
          <w:w w:val="105"/>
          <w:sz w:val="22"/>
          <w:szCs w:val="22"/>
          <w:lang w:val="en-GB"/>
        </w:rPr>
        <w:t xml:space="preserve">IHO </w:t>
      </w:r>
      <w:r w:rsidR="00D44DAC" w:rsidRPr="00CD4723">
        <w:rPr>
          <w:rFonts w:ascii="Arial" w:hAnsi="Arial" w:cs="Arial"/>
          <w:w w:val="105"/>
          <w:sz w:val="22"/>
          <w:szCs w:val="22"/>
          <w:lang w:val="en-GB"/>
        </w:rPr>
        <w:t>S</w:t>
      </w:r>
      <w:r w:rsidR="004305F5" w:rsidRPr="00CD4723">
        <w:rPr>
          <w:rFonts w:ascii="Arial" w:hAnsi="Arial" w:cs="Arial"/>
          <w:w w:val="105"/>
          <w:sz w:val="22"/>
          <w:szCs w:val="22"/>
          <w:lang w:val="en-GB"/>
        </w:rPr>
        <w:t xml:space="preserve">ecretariat welcomes all translations of standards. The authoritative language is always in English, sometimes </w:t>
      </w:r>
      <w:r w:rsidR="009731D8" w:rsidRPr="00CD4723">
        <w:rPr>
          <w:rFonts w:ascii="Arial" w:hAnsi="Arial" w:cs="Arial"/>
          <w:w w:val="105"/>
          <w:sz w:val="22"/>
          <w:szCs w:val="22"/>
          <w:lang w:val="en-GB"/>
        </w:rPr>
        <w:t xml:space="preserve">it </w:t>
      </w:r>
      <w:r w:rsidR="004305F5" w:rsidRPr="00CD4723">
        <w:rPr>
          <w:rFonts w:ascii="Arial" w:hAnsi="Arial" w:cs="Arial"/>
          <w:w w:val="105"/>
          <w:sz w:val="22"/>
          <w:szCs w:val="22"/>
          <w:lang w:val="en-GB"/>
        </w:rPr>
        <w:t>is English and French</w:t>
      </w:r>
      <w:r w:rsidR="009731D8" w:rsidRPr="00CD4723">
        <w:rPr>
          <w:rFonts w:ascii="Arial" w:hAnsi="Arial" w:cs="Arial"/>
          <w:w w:val="105"/>
          <w:sz w:val="22"/>
          <w:szCs w:val="22"/>
          <w:lang w:val="en-GB"/>
        </w:rPr>
        <w:t xml:space="preserve"> when the standard is written in dual language in parallel. The other languages available on the website </w:t>
      </w:r>
      <w:r w:rsidR="005D64FB" w:rsidRPr="00CD4723">
        <w:rPr>
          <w:rFonts w:ascii="Arial" w:hAnsi="Arial" w:cs="Arial"/>
          <w:w w:val="105"/>
          <w:sz w:val="22"/>
          <w:szCs w:val="22"/>
          <w:lang w:val="en-GB"/>
        </w:rPr>
        <w:t>are provide by courtesy.</w:t>
      </w:r>
      <w:r w:rsidR="00A76673" w:rsidRPr="00CD4723">
        <w:rPr>
          <w:rFonts w:ascii="Arial" w:hAnsi="Arial" w:cs="Arial"/>
          <w:w w:val="105"/>
          <w:sz w:val="22"/>
          <w:szCs w:val="22"/>
          <w:lang w:val="en-GB"/>
        </w:rPr>
        <w:t xml:space="preserve"> </w:t>
      </w:r>
      <w:r w:rsidR="00FF6BD8" w:rsidRPr="00CD4723">
        <w:rPr>
          <w:rFonts w:ascii="Arial" w:hAnsi="Arial" w:cs="Arial"/>
          <w:w w:val="105"/>
          <w:sz w:val="22"/>
          <w:szCs w:val="22"/>
          <w:lang w:val="en-GB"/>
        </w:rPr>
        <w:t xml:space="preserve">The IHO does not take the </w:t>
      </w:r>
      <w:r w:rsidR="00A76673" w:rsidRPr="00CD4723">
        <w:rPr>
          <w:rFonts w:ascii="Arial" w:hAnsi="Arial" w:cs="Arial"/>
          <w:w w:val="105"/>
          <w:sz w:val="22"/>
          <w:szCs w:val="22"/>
          <w:lang w:val="en-GB"/>
        </w:rPr>
        <w:t>ownership of the responsibility of the content of the translation</w:t>
      </w:r>
      <w:r w:rsidR="002A09A9" w:rsidRPr="00CD4723">
        <w:rPr>
          <w:rFonts w:ascii="Arial" w:hAnsi="Arial" w:cs="Arial"/>
          <w:w w:val="105"/>
          <w:sz w:val="22"/>
          <w:szCs w:val="22"/>
          <w:lang w:val="en-GB"/>
        </w:rPr>
        <w:t xml:space="preserve">. </w:t>
      </w:r>
    </w:p>
    <w:p w14:paraId="09708415" w14:textId="4C03916E" w:rsidR="00213145" w:rsidRPr="00CD4723" w:rsidRDefault="00213145"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JW: </w:t>
      </w:r>
      <w:r w:rsidR="007132E7" w:rsidRPr="00CD4723">
        <w:rPr>
          <w:rFonts w:ascii="Arial" w:hAnsi="Arial" w:cs="Arial"/>
          <w:w w:val="105"/>
          <w:sz w:val="22"/>
          <w:szCs w:val="22"/>
          <w:lang w:val="en-GB"/>
        </w:rPr>
        <w:t>the Official language of the IHO is O</w:t>
      </w:r>
      <w:r w:rsidRPr="00CD4723">
        <w:rPr>
          <w:rFonts w:ascii="Arial" w:hAnsi="Arial" w:cs="Arial"/>
          <w:w w:val="105"/>
          <w:sz w:val="22"/>
          <w:szCs w:val="22"/>
          <w:lang w:val="en-GB"/>
        </w:rPr>
        <w:t xml:space="preserve">xford English. </w:t>
      </w:r>
    </w:p>
    <w:p w14:paraId="04C250A9" w14:textId="4AE21FFF" w:rsidR="00213145" w:rsidRPr="00CD4723" w:rsidRDefault="00213145"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EM: Conclusion</w:t>
      </w:r>
      <w:r w:rsidR="00F17B6B" w:rsidRPr="00CD4723">
        <w:rPr>
          <w:rFonts w:ascii="Arial" w:hAnsi="Arial" w:cs="Arial"/>
          <w:w w:val="105"/>
          <w:sz w:val="22"/>
          <w:szCs w:val="22"/>
          <w:lang w:val="en-GB"/>
        </w:rPr>
        <w:t>:</w:t>
      </w:r>
      <w:r w:rsidRPr="00CD4723">
        <w:rPr>
          <w:rFonts w:ascii="Arial" w:hAnsi="Arial" w:cs="Arial"/>
          <w:w w:val="105"/>
          <w:sz w:val="22"/>
          <w:szCs w:val="22"/>
          <w:lang w:val="en-GB"/>
        </w:rPr>
        <w:t xml:space="preserve"> China MSA is welcomed to produce</w:t>
      </w:r>
      <w:r w:rsidR="00F17B6B" w:rsidRPr="00CD4723">
        <w:rPr>
          <w:rFonts w:ascii="Arial" w:hAnsi="Arial" w:cs="Arial"/>
          <w:w w:val="105"/>
          <w:sz w:val="22"/>
          <w:szCs w:val="22"/>
          <w:lang w:val="en-GB"/>
        </w:rPr>
        <w:t xml:space="preserve"> the Chinese language version of S-127 and</w:t>
      </w:r>
      <w:r w:rsidRPr="00CD4723">
        <w:rPr>
          <w:rFonts w:ascii="Arial" w:hAnsi="Arial" w:cs="Arial"/>
          <w:w w:val="105"/>
          <w:sz w:val="22"/>
          <w:szCs w:val="22"/>
          <w:lang w:val="en-GB"/>
        </w:rPr>
        <w:t xml:space="preserve"> will include the </w:t>
      </w:r>
      <w:r w:rsidR="00647627" w:rsidRPr="00CD4723">
        <w:rPr>
          <w:rFonts w:ascii="Arial" w:hAnsi="Arial" w:cs="Arial"/>
          <w:w w:val="105"/>
          <w:sz w:val="22"/>
          <w:szCs w:val="22"/>
          <w:lang w:val="en-GB"/>
        </w:rPr>
        <w:t>acknowledgment</w:t>
      </w:r>
      <w:r w:rsidR="00D44DAC" w:rsidRPr="00CD4723">
        <w:rPr>
          <w:rFonts w:ascii="Arial" w:hAnsi="Arial" w:cs="Arial"/>
          <w:w w:val="105"/>
          <w:sz w:val="22"/>
          <w:szCs w:val="22"/>
          <w:lang w:val="en-GB"/>
        </w:rPr>
        <w:t xml:space="preserve"> produced by the IHO Secretariat</w:t>
      </w:r>
      <w:r w:rsidRPr="00CD4723">
        <w:rPr>
          <w:rFonts w:ascii="Arial" w:hAnsi="Arial" w:cs="Arial"/>
          <w:w w:val="105"/>
          <w:sz w:val="22"/>
          <w:szCs w:val="22"/>
          <w:lang w:val="en-GB"/>
        </w:rPr>
        <w:t>.</w:t>
      </w:r>
      <w:r w:rsidR="00D44DAC" w:rsidRPr="00CD4723">
        <w:rPr>
          <w:rFonts w:ascii="Arial" w:hAnsi="Arial" w:cs="Arial"/>
          <w:w w:val="105"/>
          <w:sz w:val="22"/>
          <w:szCs w:val="22"/>
          <w:lang w:val="en-GB"/>
        </w:rPr>
        <w:t xml:space="preserve"> Once completed</w:t>
      </w:r>
      <w:r w:rsidR="00821013" w:rsidRPr="00CD4723">
        <w:rPr>
          <w:rFonts w:ascii="Arial" w:hAnsi="Arial" w:cs="Arial"/>
          <w:w w:val="105"/>
          <w:sz w:val="22"/>
          <w:szCs w:val="22"/>
          <w:lang w:val="en-GB"/>
        </w:rPr>
        <w:t xml:space="preserve"> i</w:t>
      </w:r>
      <w:r w:rsidRPr="00CD4723">
        <w:rPr>
          <w:rFonts w:ascii="Arial" w:hAnsi="Arial" w:cs="Arial"/>
          <w:w w:val="105"/>
          <w:sz w:val="22"/>
          <w:szCs w:val="22"/>
          <w:lang w:val="en-GB"/>
        </w:rPr>
        <w:t xml:space="preserve">t will be a courtesy version with a clear understanding that the English version is </w:t>
      </w:r>
      <w:r w:rsidR="00821013" w:rsidRPr="00CD4723">
        <w:rPr>
          <w:rFonts w:ascii="Arial" w:hAnsi="Arial" w:cs="Arial"/>
          <w:w w:val="105"/>
          <w:sz w:val="22"/>
          <w:szCs w:val="22"/>
          <w:lang w:val="en-GB"/>
        </w:rPr>
        <w:t>the authority in case of discrepancies</w:t>
      </w:r>
      <w:r w:rsidRPr="00CD4723">
        <w:rPr>
          <w:rFonts w:ascii="Arial" w:hAnsi="Arial" w:cs="Arial"/>
          <w:w w:val="105"/>
          <w:sz w:val="22"/>
          <w:szCs w:val="22"/>
          <w:lang w:val="en-GB"/>
        </w:rPr>
        <w:t>.</w:t>
      </w:r>
    </w:p>
    <w:p w14:paraId="0BDC16D6" w14:textId="4E2F0E5C" w:rsidR="00231E0A" w:rsidRPr="00CD4723" w:rsidRDefault="002B4A94"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IHO Secretariat took an action at </w:t>
      </w:r>
      <w:r w:rsidR="00B32752" w:rsidRPr="00CD4723">
        <w:rPr>
          <w:rFonts w:ascii="Arial" w:hAnsi="Arial" w:cs="Arial"/>
          <w:w w:val="105"/>
          <w:sz w:val="22"/>
          <w:szCs w:val="22"/>
          <w:lang w:val="en-GB"/>
        </w:rPr>
        <w:t>WWNWS15 to look at the management of translation files in a general sense.</w:t>
      </w:r>
      <w:r w:rsidR="00B13572" w:rsidRPr="00CD4723">
        <w:rPr>
          <w:rFonts w:ascii="Arial" w:hAnsi="Arial" w:cs="Arial"/>
          <w:w w:val="105"/>
          <w:sz w:val="22"/>
          <w:szCs w:val="22"/>
          <w:lang w:val="en-GB"/>
        </w:rPr>
        <w:t xml:space="preserve"> </w:t>
      </w:r>
      <w:r w:rsidR="00231E0A" w:rsidRPr="00CD4723">
        <w:rPr>
          <w:rFonts w:ascii="Arial" w:hAnsi="Arial" w:cs="Arial"/>
          <w:w w:val="105"/>
          <w:sz w:val="22"/>
          <w:szCs w:val="22"/>
          <w:lang w:val="en-GB"/>
        </w:rPr>
        <w:t xml:space="preserve">NIPWG awaits the IHO Secretariat guidance on the management of translation files. </w:t>
      </w:r>
    </w:p>
    <w:p w14:paraId="19098157" w14:textId="1181901B" w:rsidR="0079539F" w:rsidRPr="00CD4723" w:rsidRDefault="0079539F" w:rsidP="007D0017">
      <w:pPr>
        <w:pStyle w:val="ListParagraph"/>
        <w:numPr>
          <w:ilvl w:val="0"/>
          <w:numId w:val="45"/>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JP: </w:t>
      </w:r>
      <w:r w:rsidR="00B13572" w:rsidRPr="00CD4723">
        <w:rPr>
          <w:rFonts w:ascii="Arial" w:hAnsi="Arial" w:cs="Arial"/>
          <w:w w:val="105"/>
          <w:sz w:val="22"/>
          <w:szCs w:val="22"/>
          <w:lang w:val="en-GB"/>
        </w:rPr>
        <w:t>T</w:t>
      </w:r>
      <w:r w:rsidRPr="00CD4723">
        <w:rPr>
          <w:rFonts w:ascii="Arial" w:hAnsi="Arial" w:cs="Arial"/>
          <w:w w:val="105"/>
          <w:sz w:val="22"/>
          <w:szCs w:val="22"/>
          <w:lang w:val="en-GB"/>
        </w:rPr>
        <w:t xml:space="preserve">he use of </w:t>
      </w:r>
      <w:r w:rsidR="00B13572" w:rsidRPr="00CD4723">
        <w:rPr>
          <w:rFonts w:ascii="Arial" w:hAnsi="Arial" w:cs="Arial"/>
          <w:w w:val="105"/>
          <w:sz w:val="22"/>
          <w:szCs w:val="22"/>
          <w:lang w:val="en-GB"/>
        </w:rPr>
        <w:t>a</w:t>
      </w:r>
      <w:r w:rsidRPr="00CD4723">
        <w:rPr>
          <w:rFonts w:ascii="Arial" w:hAnsi="Arial" w:cs="Arial"/>
          <w:w w:val="105"/>
          <w:sz w:val="22"/>
          <w:szCs w:val="22"/>
          <w:lang w:val="en-GB"/>
        </w:rPr>
        <w:t xml:space="preserve"> language pack on an ECDIS would need </w:t>
      </w:r>
      <w:r w:rsidR="00EF04FA" w:rsidRPr="00CD4723">
        <w:rPr>
          <w:rFonts w:ascii="Arial" w:hAnsi="Arial" w:cs="Arial"/>
          <w:w w:val="105"/>
          <w:sz w:val="22"/>
          <w:szCs w:val="22"/>
          <w:lang w:val="en-GB"/>
        </w:rPr>
        <w:t xml:space="preserve">to </w:t>
      </w:r>
      <w:r w:rsidR="00FB5B87" w:rsidRPr="00CD4723">
        <w:rPr>
          <w:rFonts w:ascii="Arial" w:hAnsi="Arial" w:cs="Arial"/>
          <w:w w:val="105"/>
          <w:sz w:val="22"/>
          <w:szCs w:val="22"/>
          <w:lang w:val="en-GB"/>
        </w:rPr>
        <w:t>be</w:t>
      </w:r>
      <w:r w:rsidR="00EF04FA" w:rsidRPr="00CD4723">
        <w:rPr>
          <w:rFonts w:ascii="Arial" w:hAnsi="Arial" w:cs="Arial"/>
          <w:w w:val="105"/>
          <w:sz w:val="22"/>
          <w:szCs w:val="22"/>
          <w:lang w:val="en-GB"/>
        </w:rPr>
        <w:t xml:space="preserve"> tested thoroughly</w:t>
      </w:r>
      <w:r w:rsidR="006C49C5" w:rsidRPr="00CD4723">
        <w:rPr>
          <w:rFonts w:ascii="Arial" w:hAnsi="Arial" w:cs="Arial"/>
          <w:w w:val="105"/>
          <w:sz w:val="22"/>
          <w:szCs w:val="22"/>
          <w:lang w:val="en-GB"/>
        </w:rPr>
        <w:t>. To be used on the ECDIS it would need to be signed official</w:t>
      </w:r>
      <w:r w:rsidR="005C1220" w:rsidRPr="00CD4723">
        <w:rPr>
          <w:rFonts w:ascii="Arial" w:hAnsi="Arial" w:cs="Arial"/>
          <w:w w:val="105"/>
          <w:sz w:val="22"/>
          <w:szCs w:val="22"/>
          <w:lang w:val="en-GB"/>
        </w:rPr>
        <w:t xml:space="preserve">. To be discussed with </w:t>
      </w:r>
      <w:r w:rsidR="00FB5B87" w:rsidRPr="00CD4723">
        <w:rPr>
          <w:rFonts w:ascii="Arial" w:hAnsi="Arial" w:cs="Arial"/>
          <w:w w:val="105"/>
          <w:sz w:val="22"/>
          <w:szCs w:val="22"/>
          <w:lang w:val="en-GB"/>
        </w:rPr>
        <w:t>the IHO</w:t>
      </w:r>
      <w:r w:rsidR="005C1220" w:rsidRPr="00CD4723">
        <w:rPr>
          <w:rFonts w:ascii="Arial" w:hAnsi="Arial" w:cs="Arial"/>
          <w:w w:val="105"/>
          <w:sz w:val="22"/>
          <w:szCs w:val="22"/>
          <w:lang w:val="en-GB"/>
        </w:rPr>
        <w:t xml:space="preserve"> Secretariat and this falls </w:t>
      </w:r>
      <w:r w:rsidR="00FB5B87" w:rsidRPr="00CD4723">
        <w:rPr>
          <w:rFonts w:ascii="Arial" w:hAnsi="Arial" w:cs="Arial"/>
          <w:w w:val="105"/>
          <w:sz w:val="22"/>
          <w:szCs w:val="22"/>
          <w:lang w:val="en-GB"/>
        </w:rPr>
        <w:t>within</w:t>
      </w:r>
      <w:r w:rsidR="005C1220" w:rsidRPr="00CD4723">
        <w:rPr>
          <w:rFonts w:ascii="Arial" w:hAnsi="Arial" w:cs="Arial"/>
          <w:w w:val="105"/>
          <w:sz w:val="22"/>
          <w:szCs w:val="22"/>
          <w:lang w:val="en-GB"/>
        </w:rPr>
        <w:t xml:space="preserve"> S-64. </w:t>
      </w:r>
    </w:p>
    <w:p w14:paraId="6841B209" w14:textId="77777777" w:rsidR="006B5529" w:rsidRPr="00CD4723" w:rsidRDefault="006B5529" w:rsidP="00283197">
      <w:pPr>
        <w:jc w:val="both"/>
        <w:rPr>
          <w:rFonts w:ascii="Arial" w:hAnsi="Arial" w:cs="Arial"/>
          <w:w w:val="105"/>
          <w:sz w:val="22"/>
          <w:szCs w:val="22"/>
          <w:lang w:val="en-GB"/>
        </w:rPr>
      </w:pPr>
    </w:p>
    <w:p w14:paraId="1B5D217B" w14:textId="00622E3D" w:rsidR="000D537A" w:rsidRPr="00CD4723" w:rsidRDefault="00213145" w:rsidP="00283197">
      <w:pPr>
        <w:jc w:val="both"/>
        <w:rPr>
          <w:rFonts w:ascii="Arial" w:hAnsi="Arial" w:cs="Arial"/>
          <w:w w:val="105"/>
          <w:sz w:val="22"/>
          <w:szCs w:val="22"/>
          <w:lang w:val="en-GB"/>
        </w:rPr>
      </w:pPr>
      <w:r w:rsidRPr="00CD4723">
        <w:rPr>
          <w:rFonts w:ascii="Arial" w:hAnsi="Arial" w:cs="Arial"/>
          <w:w w:val="105"/>
          <w:sz w:val="22"/>
          <w:szCs w:val="22"/>
          <w:lang w:val="en-GB"/>
        </w:rPr>
        <w:t xml:space="preserve"> </w:t>
      </w:r>
      <w:r w:rsidR="000D537A" w:rsidRPr="00CD4723">
        <w:rPr>
          <w:rFonts w:ascii="Arial" w:hAnsi="Arial" w:cs="Arial"/>
          <w:b/>
          <w:bCs/>
          <w:w w:val="105"/>
          <w:sz w:val="22"/>
          <w:szCs w:val="22"/>
          <w:lang w:val="en-GB"/>
        </w:rPr>
        <w:t>11.5 S-128 – Catalogue of Nautical Products</w:t>
      </w:r>
    </w:p>
    <w:p w14:paraId="4B161B88" w14:textId="494A0B94" w:rsidR="005E7288" w:rsidRPr="00CD4723" w:rsidRDefault="000C1876"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11.5.</w:t>
      </w:r>
      <w:r w:rsidR="000D537A" w:rsidRPr="00CD4723">
        <w:rPr>
          <w:rFonts w:ascii="Arial" w:hAnsi="Arial" w:cs="Arial"/>
          <w:b/>
          <w:bCs/>
          <w:w w:val="105"/>
          <w:sz w:val="22"/>
          <w:szCs w:val="22"/>
          <w:lang w:val="en-GB"/>
        </w:rPr>
        <w:t>1</w:t>
      </w:r>
      <w:r w:rsidRPr="00CD4723">
        <w:rPr>
          <w:rFonts w:ascii="Arial" w:hAnsi="Arial" w:cs="Arial"/>
          <w:b/>
          <w:bCs/>
          <w:w w:val="105"/>
          <w:sz w:val="22"/>
          <w:szCs w:val="22"/>
          <w:lang w:val="en-GB"/>
        </w:rPr>
        <w:t xml:space="preserve"> </w:t>
      </w:r>
      <w:r w:rsidR="00490689" w:rsidRPr="00CD4723">
        <w:rPr>
          <w:rFonts w:ascii="Arial" w:hAnsi="Arial" w:cs="Arial"/>
          <w:b/>
          <w:bCs/>
          <w:w w:val="105"/>
          <w:sz w:val="22"/>
          <w:szCs w:val="22"/>
          <w:lang w:val="en-GB"/>
        </w:rPr>
        <w:t>S-128 Test Bed update</w:t>
      </w:r>
    </w:p>
    <w:p w14:paraId="01E88467" w14:textId="012E033E" w:rsidR="009D4425" w:rsidRPr="00CD4723" w:rsidRDefault="005E7288" w:rsidP="007D0017">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 xml:space="preserve">NIPWG </w:t>
      </w:r>
      <w:r w:rsidR="00426688" w:rsidRPr="00CD4723">
        <w:rPr>
          <w:rFonts w:ascii="Arial" w:hAnsi="Arial" w:cs="Arial"/>
          <w:w w:val="105"/>
          <w:sz w:val="22"/>
          <w:szCs w:val="22"/>
          <w:lang w:val="en-GB"/>
        </w:rPr>
        <w:t>n</w:t>
      </w:r>
      <w:r w:rsidRPr="00CD4723">
        <w:rPr>
          <w:rFonts w:ascii="Arial" w:hAnsi="Arial" w:cs="Arial"/>
          <w:w w:val="105"/>
          <w:sz w:val="22"/>
          <w:szCs w:val="22"/>
          <w:lang w:val="en-GB"/>
        </w:rPr>
        <w:t xml:space="preserve">oted the presentation and </w:t>
      </w:r>
      <w:r w:rsidR="0070661D" w:rsidRPr="00CD4723">
        <w:rPr>
          <w:rFonts w:ascii="Arial" w:hAnsi="Arial" w:cs="Arial"/>
          <w:w w:val="105"/>
          <w:sz w:val="22"/>
          <w:szCs w:val="22"/>
          <w:lang w:val="en-GB"/>
        </w:rPr>
        <w:t>demonstration.</w:t>
      </w:r>
    </w:p>
    <w:p w14:paraId="677FF606" w14:textId="005EF6E2" w:rsidR="000B40C7" w:rsidRPr="00CD4723" w:rsidRDefault="000B40C7"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Draft addition of S-128 1.1.0 draft edition will be shared to NIPWG mid-October.</w:t>
      </w:r>
    </w:p>
    <w:p w14:paraId="18AD0E99" w14:textId="77777777" w:rsidR="000B40C7" w:rsidRPr="00CD4723" w:rsidRDefault="000B40C7" w:rsidP="00283197">
      <w:pPr>
        <w:jc w:val="both"/>
        <w:rPr>
          <w:rFonts w:ascii="Arial" w:hAnsi="Arial" w:cs="Arial"/>
          <w:w w:val="105"/>
          <w:sz w:val="22"/>
          <w:szCs w:val="22"/>
          <w:lang w:val="en-GB"/>
        </w:rPr>
      </w:pPr>
    </w:p>
    <w:p w14:paraId="7E3405E0" w14:textId="57F644BB" w:rsidR="00EF5FF1" w:rsidRPr="00CD4723" w:rsidRDefault="00EF5FF1" w:rsidP="00A65824">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627B64">
        <w:rPr>
          <w:rFonts w:ascii="Arial" w:hAnsi="Arial" w:cs="Arial"/>
          <w:b/>
          <w:bCs/>
          <w:color w:val="FF0000"/>
          <w:w w:val="105"/>
          <w:sz w:val="22"/>
          <w:szCs w:val="22"/>
          <w:lang w:val="en-GB"/>
        </w:rPr>
        <w:t xml:space="preserve"> 22</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Create and distribute a detailed timeline (Nov 23-Aug 24) of roadmap to PS 2.0 creation, including when tool is ready to be used for testing. S-128PT / Chair</w:t>
      </w:r>
      <w:r w:rsidR="00144C23" w:rsidRPr="00CD4723">
        <w:rPr>
          <w:rFonts w:ascii="Arial" w:hAnsi="Arial" w:cs="Arial"/>
          <w:color w:val="FF0000"/>
          <w:w w:val="105"/>
          <w:sz w:val="22"/>
          <w:szCs w:val="22"/>
          <w:lang w:val="en-GB"/>
        </w:rPr>
        <w:t xml:space="preserve"> Team</w:t>
      </w:r>
      <w:r w:rsidRPr="00CD4723">
        <w:rPr>
          <w:rFonts w:ascii="Arial" w:hAnsi="Arial" w:cs="Arial"/>
          <w:color w:val="FF0000"/>
          <w:w w:val="105"/>
          <w:sz w:val="22"/>
          <w:szCs w:val="22"/>
          <w:lang w:val="en-GB"/>
        </w:rPr>
        <w:t>. VTC03/23.</w:t>
      </w:r>
    </w:p>
    <w:p w14:paraId="122C2C4D" w14:textId="77777777" w:rsidR="00A73CB3" w:rsidRPr="00CD4723" w:rsidRDefault="00A73CB3" w:rsidP="00283197">
      <w:pPr>
        <w:ind w:left="142"/>
        <w:jc w:val="both"/>
        <w:rPr>
          <w:rFonts w:ascii="Arial" w:hAnsi="Arial" w:cs="Arial"/>
          <w:w w:val="105"/>
          <w:sz w:val="22"/>
          <w:szCs w:val="22"/>
          <w:lang w:val="en-GB"/>
        </w:rPr>
      </w:pPr>
    </w:p>
    <w:p w14:paraId="39891781" w14:textId="3A99B5F7" w:rsidR="00107A5F" w:rsidRPr="00CD4723" w:rsidRDefault="00107A5F"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Edition 1.1.0 will contain the first iteration of how </w:t>
      </w:r>
      <w:r w:rsidR="00535167" w:rsidRPr="00CD4723">
        <w:rPr>
          <w:rFonts w:ascii="Arial" w:hAnsi="Arial" w:cs="Arial"/>
          <w:w w:val="105"/>
          <w:sz w:val="22"/>
          <w:szCs w:val="22"/>
          <w:lang w:val="en-GB"/>
        </w:rPr>
        <w:t xml:space="preserve">to describe a service. This will need to be tested to ensure that it is sufficient and if any modifications are required. </w:t>
      </w:r>
    </w:p>
    <w:p w14:paraId="6D0B8158" w14:textId="3C979D19" w:rsidR="00EC037D" w:rsidRPr="00CD4723" w:rsidRDefault="0090063E"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was had on </w:t>
      </w:r>
      <w:r w:rsidR="00C77F49" w:rsidRPr="00CD4723">
        <w:rPr>
          <w:rFonts w:ascii="Arial" w:hAnsi="Arial" w:cs="Arial"/>
          <w:w w:val="105"/>
          <w:sz w:val="22"/>
          <w:szCs w:val="22"/>
          <w:lang w:val="en-GB"/>
        </w:rPr>
        <w:t>the product typ</w:t>
      </w:r>
      <w:r w:rsidR="008B4266" w:rsidRPr="00CD4723">
        <w:rPr>
          <w:rFonts w:ascii="Arial" w:hAnsi="Arial" w:cs="Arial"/>
          <w:w w:val="105"/>
          <w:sz w:val="22"/>
          <w:szCs w:val="22"/>
          <w:lang w:val="en-GB"/>
        </w:rPr>
        <w:t>es</w:t>
      </w:r>
      <w:r w:rsidR="00C77F49" w:rsidRPr="00CD4723">
        <w:rPr>
          <w:rFonts w:ascii="Arial" w:hAnsi="Arial" w:cs="Arial"/>
          <w:w w:val="105"/>
          <w:sz w:val="22"/>
          <w:szCs w:val="22"/>
          <w:lang w:val="en-GB"/>
        </w:rPr>
        <w:t>.</w:t>
      </w:r>
      <w:r w:rsidR="00A268AC" w:rsidRPr="00CD4723">
        <w:rPr>
          <w:rFonts w:ascii="Arial" w:hAnsi="Arial" w:cs="Arial"/>
          <w:w w:val="105"/>
          <w:sz w:val="22"/>
          <w:szCs w:val="22"/>
          <w:lang w:val="en-GB"/>
        </w:rPr>
        <w:t xml:space="preserve"> S-101 is both an </w:t>
      </w:r>
      <w:r w:rsidR="00EA12CE" w:rsidRPr="00CD4723">
        <w:rPr>
          <w:rFonts w:ascii="Arial" w:hAnsi="Arial" w:cs="Arial"/>
          <w:w w:val="105"/>
          <w:sz w:val="22"/>
          <w:szCs w:val="22"/>
          <w:lang w:val="en-GB"/>
        </w:rPr>
        <w:t>Election Chart and an S-100 compliant product</w:t>
      </w:r>
      <w:r w:rsidR="000807D4" w:rsidRPr="00CD4723">
        <w:rPr>
          <w:rFonts w:ascii="Arial" w:hAnsi="Arial" w:cs="Arial"/>
          <w:w w:val="105"/>
          <w:sz w:val="22"/>
          <w:szCs w:val="22"/>
          <w:lang w:val="en-GB"/>
        </w:rPr>
        <w:t xml:space="preserve">. </w:t>
      </w:r>
      <w:r w:rsidR="00362AEA" w:rsidRPr="00CD4723">
        <w:rPr>
          <w:rFonts w:ascii="Arial" w:hAnsi="Arial" w:cs="Arial"/>
          <w:w w:val="105"/>
          <w:sz w:val="22"/>
          <w:szCs w:val="22"/>
          <w:lang w:val="en-GB"/>
        </w:rPr>
        <w:t xml:space="preserve">There is a continuing discussion </w:t>
      </w:r>
      <w:r w:rsidR="009916BD" w:rsidRPr="00CD4723">
        <w:rPr>
          <w:rFonts w:ascii="Arial" w:hAnsi="Arial" w:cs="Arial"/>
          <w:w w:val="105"/>
          <w:sz w:val="22"/>
          <w:szCs w:val="22"/>
          <w:lang w:val="en-GB"/>
        </w:rPr>
        <w:t xml:space="preserve">on </w:t>
      </w:r>
      <w:r w:rsidR="00362AEA" w:rsidRPr="00CD4723">
        <w:rPr>
          <w:rFonts w:ascii="Arial" w:hAnsi="Arial" w:cs="Arial"/>
          <w:w w:val="105"/>
          <w:sz w:val="22"/>
          <w:szCs w:val="22"/>
          <w:lang w:val="en-GB"/>
        </w:rPr>
        <w:t xml:space="preserve">what to call the products when there </w:t>
      </w:r>
      <w:r w:rsidR="00ED0798" w:rsidRPr="00CD4723">
        <w:rPr>
          <w:rFonts w:ascii="Arial" w:hAnsi="Arial" w:cs="Arial"/>
          <w:w w:val="105"/>
          <w:sz w:val="22"/>
          <w:szCs w:val="22"/>
          <w:lang w:val="en-GB"/>
        </w:rPr>
        <w:t>are</w:t>
      </w:r>
      <w:r w:rsidR="00362AEA" w:rsidRPr="00CD4723">
        <w:rPr>
          <w:rFonts w:ascii="Arial" w:hAnsi="Arial" w:cs="Arial"/>
          <w:w w:val="105"/>
          <w:sz w:val="22"/>
          <w:szCs w:val="22"/>
          <w:lang w:val="en-GB"/>
        </w:rPr>
        <w:t xml:space="preserve"> </w:t>
      </w:r>
      <w:r w:rsidR="004A44FE" w:rsidRPr="00CD4723">
        <w:rPr>
          <w:rFonts w:ascii="Arial" w:hAnsi="Arial" w:cs="Arial"/>
          <w:w w:val="105"/>
          <w:sz w:val="22"/>
          <w:szCs w:val="22"/>
          <w:lang w:val="en-GB"/>
        </w:rPr>
        <w:t>limited</w:t>
      </w:r>
      <w:r w:rsidR="00362AEA" w:rsidRPr="00CD4723">
        <w:rPr>
          <w:rFonts w:ascii="Arial" w:hAnsi="Arial" w:cs="Arial"/>
          <w:w w:val="105"/>
          <w:sz w:val="22"/>
          <w:szCs w:val="22"/>
          <w:lang w:val="en-GB"/>
        </w:rPr>
        <w:t xml:space="preserve"> product types. </w:t>
      </w:r>
      <w:r w:rsidR="008836F2" w:rsidRPr="00CD4723">
        <w:rPr>
          <w:rFonts w:ascii="Arial" w:hAnsi="Arial" w:cs="Arial"/>
          <w:w w:val="105"/>
          <w:sz w:val="22"/>
          <w:szCs w:val="22"/>
          <w:lang w:val="en-GB"/>
        </w:rPr>
        <w:t xml:space="preserve">If there is a need to add more </w:t>
      </w:r>
      <w:r w:rsidR="007056BB" w:rsidRPr="00CD4723">
        <w:rPr>
          <w:rFonts w:ascii="Arial" w:hAnsi="Arial" w:cs="Arial"/>
          <w:w w:val="105"/>
          <w:sz w:val="22"/>
          <w:szCs w:val="22"/>
          <w:lang w:val="en-GB"/>
        </w:rPr>
        <w:t xml:space="preserve">classification to distinguish between S-100 products and other products addition attribution </w:t>
      </w:r>
      <w:r w:rsidR="008D0B1E" w:rsidRPr="00CD4723">
        <w:rPr>
          <w:rFonts w:ascii="Arial" w:hAnsi="Arial" w:cs="Arial"/>
          <w:w w:val="105"/>
          <w:sz w:val="22"/>
          <w:szCs w:val="22"/>
          <w:lang w:val="en-GB"/>
        </w:rPr>
        <w:t>in the data model may be required.</w:t>
      </w:r>
    </w:p>
    <w:p w14:paraId="50810479" w14:textId="7DF54963" w:rsidR="004B5E24" w:rsidRPr="00CD4723" w:rsidRDefault="00EC037D"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It was observed that traditional publications where not featured. Therefore, within the period when there are no S-12X Nautical publications, what is the product type for traditional paper and electronic nautical publications.</w:t>
      </w:r>
      <w:r w:rsidR="00205D00" w:rsidRPr="00CD4723">
        <w:rPr>
          <w:rFonts w:ascii="Arial" w:hAnsi="Arial" w:cs="Arial"/>
          <w:w w:val="105"/>
          <w:sz w:val="22"/>
          <w:szCs w:val="22"/>
          <w:lang w:val="en-GB"/>
        </w:rPr>
        <w:t xml:space="preserve"> S-128 should inform the mariner that when there are no </w:t>
      </w:r>
      <w:r w:rsidR="003703D1" w:rsidRPr="00CD4723">
        <w:rPr>
          <w:rFonts w:ascii="Arial" w:hAnsi="Arial" w:cs="Arial"/>
          <w:w w:val="105"/>
          <w:sz w:val="22"/>
          <w:szCs w:val="22"/>
          <w:lang w:val="en-GB"/>
        </w:rPr>
        <w:t xml:space="preserve">S-12X products that paper publications are to be used to ensure </w:t>
      </w:r>
      <w:r w:rsidR="005B0358" w:rsidRPr="00CD4723">
        <w:rPr>
          <w:rFonts w:ascii="Arial" w:hAnsi="Arial" w:cs="Arial"/>
          <w:w w:val="105"/>
          <w:sz w:val="22"/>
          <w:szCs w:val="22"/>
          <w:lang w:val="en-GB"/>
        </w:rPr>
        <w:t>carriage</w:t>
      </w:r>
      <w:r w:rsidR="003703D1" w:rsidRPr="00CD4723">
        <w:rPr>
          <w:rFonts w:ascii="Arial" w:hAnsi="Arial" w:cs="Arial"/>
          <w:w w:val="105"/>
          <w:sz w:val="22"/>
          <w:szCs w:val="22"/>
          <w:lang w:val="en-GB"/>
        </w:rPr>
        <w:t xml:space="preserve"> compliance. </w:t>
      </w:r>
    </w:p>
    <w:p w14:paraId="4F836584" w14:textId="77777777" w:rsidR="00CF21D2" w:rsidRPr="00CD4723" w:rsidRDefault="00CF21D2" w:rsidP="00283197">
      <w:pPr>
        <w:pStyle w:val="ListParagraph"/>
        <w:jc w:val="both"/>
        <w:rPr>
          <w:rFonts w:ascii="Arial" w:hAnsi="Arial" w:cs="Arial"/>
          <w:w w:val="105"/>
          <w:sz w:val="22"/>
          <w:szCs w:val="22"/>
          <w:lang w:val="en-GB"/>
        </w:rPr>
      </w:pPr>
    </w:p>
    <w:p w14:paraId="48997A93" w14:textId="1DB7A48F" w:rsidR="0022076C" w:rsidRPr="00CD4723" w:rsidRDefault="0022076C"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B87E20">
        <w:rPr>
          <w:rFonts w:ascii="Arial" w:hAnsi="Arial" w:cs="Arial"/>
          <w:b/>
          <w:bCs/>
          <w:color w:val="FF0000"/>
          <w:w w:val="105"/>
          <w:sz w:val="22"/>
          <w:szCs w:val="22"/>
          <w:lang w:val="en-GB"/>
        </w:rPr>
        <w:t xml:space="preserve"> 23</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Product Type attribute; check PS 1.1.0 for the inclusion of traditional paper products (List of Light, </w:t>
      </w:r>
      <w:r w:rsidR="007B000F" w:rsidRPr="00CD4723">
        <w:rPr>
          <w:rFonts w:ascii="Arial" w:hAnsi="Arial" w:cs="Arial"/>
          <w:color w:val="FF0000"/>
          <w:w w:val="105"/>
          <w:sz w:val="22"/>
          <w:szCs w:val="22"/>
          <w:lang w:val="en-GB"/>
        </w:rPr>
        <w:t>SDs</w:t>
      </w:r>
      <w:r w:rsidR="008C1A9C" w:rsidRPr="00CD4723">
        <w:rPr>
          <w:rFonts w:ascii="Arial" w:hAnsi="Arial" w:cs="Arial"/>
          <w:color w:val="FF0000"/>
          <w:w w:val="105"/>
          <w:sz w:val="22"/>
          <w:szCs w:val="22"/>
          <w:lang w:val="en-GB"/>
        </w:rPr>
        <w:t xml:space="preserve"> etc.</w:t>
      </w:r>
      <w:r w:rsidRPr="00CD4723">
        <w:rPr>
          <w:rFonts w:ascii="Arial" w:hAnsi="Arial" w:cs="Arial"/>
          <w:color w:val="FF0000"/>
          <w:w w:val="105"/>
          <w:sz w:val="22"/>
          <w:szCs w:val="22"/>
          <w:lang w:val="en-GB"/>
        </w:rPr>
        <w:t>) and other different use cases. S128PT</w:t>
      </w:r>
      <w:r w:rsidRPr="0080525C">
        <w:rPr>
          <w:rFonts w:ascii="Arial" w:hAnsi="Arial" w:cs="Arial"/>
          <w:color w:val="FF0000"/>
          <w:w w:val="105"/>
          <w:sz w:val="22"/>
          <w:szCs w:val="22"/>
          <w:lang w:val="en-GB"/>
        </w:rPr>
        <w:t xml:space="preserve">. </w:t>
      </w:r>
      <w:r w:rsidR="0080525C" w:rsidRPr="0080525C">
        <w:rPr>
          <w:rFonts w:ascii="Arial" w:hAnsi="Arial" w:cs="Arial"/>
          <w:color w:val="FF0000"/>
          <w:sz w:val="22"/>
          <w:szCs w:val="22"/>
        </w:rPr>
        <w:t>Mid-October 2023</w:t>
      </w:r>
    </w:p>
    <w:p w14:paraId="5695B6FA" w14:textId="77777777" w:rsidR="0022076C" w:rsidRPr="00CD4723" w:rsidRDefault="0022076C" w:rsidP="00283197">
      <w:pPr>
        <w:ind w:left="142"/>
        <w:jc w:val="both"/>
        <w:rPr>
          <w:rFonts w:ascii="Arial" w:hAnsi="Arial" w:cs="Arial"/>
          <w:w w:val="105"/>
          <w:sz w:val="22"/>
          <w:szCs w:val="22"/>
          <w:lang w:val="en-GB"/>
        </w:rPr>
      </w:pPr>
    </w:p>
    <w:p w14:paraId="5977B576" w14:textId="1A4299B8" w:rsidR="0080448A" w:rsidRPr="00CD4723" w:rsidRDefault="00ED60C3"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Discussion on t</w:t>
      </w:r>
      <w:r w:rsidR="00EA4556" w:rsidRPr="00CD4723">
        <w:rPr>
          <w:rFonts w:ascii="Arial" w:hAnsi="Arial" w:cs="Arial"/>
          <w:w w:val="105"/>
          <w:sz w:val="22"/>
          <w:szCs w:val="22"/>
          <w:lang w:val="en-GB"/>
        </w:rPr>
        <w:t>he term Electronic Chart</w:t>
      </w:r>
      <w:r w:rsidR="00A72043" w:rsidRPr="00CD4723">
        <w:rPr>
          <w:rFonts w:ascii="Arial" w:hAnsi="Arial" w:cs="Arial"/>
          <w:w w:val="105"/>
          <w:sz w:val="22"/>
          <w:szCs w:val="22"/>
          <w:lang w:val="en-GB"/>
        </w:rPr>
        <w:t xml:space="preserve">, an </w:t>
      </w:r>
      <w:r w:rsidR="00E743BB" w:rsidRPr="00CD4723">
        <w:rPr>
          <w:rFonts w:ascii="Arial" w:hAnsi="Arial" w:cs="Arial"/>
          <w:w w:val="105"/>
          <w:sz w:val="22"/>
          <w:szCs w:val="22"/>
          <w:lang w:val="en-GB"/>
        </w:rPr>
        <w:t>Electronic</w:t>
      </w:r>
      <w:r w:rsidR="00A72043" w:rsidRPr="00CD4723">
        <w:rPr>
          <w:rFonts w:ascii="Arial" w:hAnsi="Arial" w:cs="Arial"/>
          <w:w w:val="105"/>
          <w:sz w:val="22"/>
          <w:szCs w:val="22"/>
          <w:lang w:val="en-GB"/>
        </w:rPr>
        <w:t xml:space="preserve"> Chart can be used within the private sector as a chart within an ECS</w:t>
      </w:r>
      <w:r w:rsidR="00BD6407" w:rsidRPr="00CD4723">
        <w:rPr>
          <w:rFonts w:ascii="Arial" w:hAnsi="Arial" w:cs="Arial"/>
          <w:w w:val="105"/>
          <w:sz w:val="22"/>
          <w:szCs w:val="22"/>
          <w:lang w:val="en-GB"/>
        </w:rPr>
        <w:t>. The correct wording should be an Electronic Navigational Chart</w:t>
      </w:r>
      <w:r w:rsidR="00341166" w:rsidRPr="00CD4723">
        <w:rPr>
          <w:rFonts w:ascii="Arial" w:hAnsi="Arial" w:cs="Arial"/>
          <w:w w:val="105"/>
          <w:sz w:val="22"/>
          <w:szCs w:val="22"/>
          <w:lang w:val="en-GB"/>
        </w:rPr>
        <w:t xml:space="preserve"> which should be kept in mind. </w:t>
      </w:r>
      <w:r w:rsidRPr="00CD4723">
        <w:rPr>
          <w:rFonts w:ascii="Arial" w:hAnsi="Arial" w:cs="Arial"/>
          <w:w w:val="105"/>
          <w:sz w:val="22"/>
          <w:szCs w:val="22"/>
          <w:lang w:val="en-GB"/>
        </w:rPr>
        <w:t xml:space="preserve">There are also Hydrographic </w:t>
      </w:r>
      <w:r w:rsidR="000F10E5" w:rsidRPr="00CD4723">
        <w:rPr>
          <w:rFonts w:ascii="Arial" w:hAnsi="Arial" w:cs="Arial"/>
          <w:w w:val="105"/>
          <w:sz w:val="22"/>
          <w:szCs w:val="22"/>
          <w:lang w:val="en-GB"/>
        </w:rPr>
        <w:t>services</w:t>
      </w:r>
      <w:r w:rsidRPr="00CD4723">
        <w:rPr>
          <w:rFonts w:ascii="Arial" w:hAnsi="Arial" w:cs="Arial"/>
          <w:w w:val="105"/>
          <w:sz w:val="22"/>
          <w:szCs w:val="22"/>
          <w:lang w:val="en-GB"/>
        </w:rPr>
        <w:t xml:space="preserve"> who are producing </w:t>
      </w:r>
      <w:r w:rsidR="000F10E5" w:rsidRPr="00CD4723">
        <w:rPr>
          <w:rFonts w:ascii="Arial" w:hAnsi="Arial" w:cs="Arial"/>
          <w:w w:val="105"/>
          <w:sz w:val="22"/>
          <w:szCs w:val="22"/>
          <w:lang w:val="en-GB"/>
        </w:rPr>
        <w:t>datasets</w:t>
      </w:r>
      <w:r w:rsidR="007E0C02" w:rsidRPr="00CD4723">
        <w:rPr>
          <w:rFonts w:ascii="Arial" w:hAnsi="Arial" w:cs="Arial"/>
          <w:w w:val="105"/>
          <w:sz w:val="22"/>
          <w:szCs w:val="22"/>
          <w:lang w:val="en-GB"/>
        </w:rPr>
        <w:t xml:space="preserve">, the right terminology </w:t>
      </w:r>
      <w:r w:rsidR="00314227" w:rsidRPr="00CD4723">
        <w:rPr>
          <w:rFonts w:ascii="Arial" w:hAnsi="Arial" w:cs="Arial"/>
          <w:w w:val="105"/>
          <w:sz w:val="22"/>
          <w:szCs w:val="22"/>
          <w:lang w:val="en-GB"/>
        </w:rPr>
        <w:t xml:space="preserve">needs to be found to allow the products offerings of the producing </w:t>
      </w:r>
      <w:r w:rsidR="00426ED8" w:rsidRPr="00CD4723">
        <w:rPr>
          <w:rFonts w:ascii="Arial" w:hAnsi="Arial" w:cs="Arial"/>
          <w:w w:val="105"/>
          <w:sz w:val="22"/>
          <w:szCs w:val="22"/>
          <w:lang w:val="en-GB"/>
        </w:rPr>
        <w:t xml:space="preserve">nations to be covered. </w:t>
      </w:r>
    </w:p>
    <w:p w14:paraId="578A485D" w14:textId="77777777" w:rsidR="00946F83" w:rsidRPr="00CD4723" w:rsidRDefault="00946F83" w:rsidP="00283197">
      <w:pPr>
        <w:jc w:val="both"/>
        <w:rPr>
          <w:rFonts w:ascii="Arial" w:hAnsi="Arial" w:cs="Arial"/>
          <w:w w:val="105"/>
          <w:sz w:val="22"/>
          <w:szCs w:val="22"/>
          <w:lang w:val="en-GB"/>
        </w:rPr>
      </w:pPr>
    </w:p>
    <w:p w14:paraId="21F9068C" w14:textId="415DB2C8" w:rsidR="00946F83" w:rsidRPr="00CD4723" w:rsidRDefault="00946F83" w:rsidP="007D0017">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In preparation of product specification edition 1.1.0 the DC</w:t>
      </w:r>
      <w:r w:rsidR="00D052CD" w:rsidRPr="00CD4723">
        <w:rPr>
          <w:rFonts w:ascii="Arial" w:hAnsi="Arial" w:cs="Arial"/>
          <w:w w:val="105"/>
          <w:sz w:val="22"/>
          <w:szCs w:val="22"/>
          <w:lang w:val="en-GB"/>
        </w:rPr>
        <w:t>E</w:t>
      </w:r>
      <w:r w:rsidRPr="00CD4723">
        <w:rPr>
          <w:rFonts w:ascii="Arial" w:hAnsi="Arial" w:cs="Arial"/>
          <w:w w:val="105"/>
          <w:sz w:val="22"/>
          <w:szCs w:val="22"/>
          <w:lang w:val="en-GB"/>
        </w:rPr>
        <w:t>G may need to be reviewed to see if</w:t>
      </w:r>
      <w:r w:rsidR="00267FDA">
        <w:rPr>
          <w:rFonts w:ascii="Arial" w:hAnsi="Arial" w:cs="Arial"/>
          <w:w w:val="105"/>
          <w:sz w:val="22"/>
          <w:szCs w:val="22"/>
          <w:lang w:val="en-GB"/>
        </w:rPr>
        <w:t xml:space="preserve"> it</w:t>
      </w:r>
      <w:r w:rsidRPr="00CD4723">
        <w:rPr>
          <w:rFonts w:ascii="Arial" w:hAnsi="Arial" w:cs="Arial"/>
          <w:w w:val="105"/>
          <w:sz w:val="22"/>
          <w:szCs w:val="22"/>
          <w:lang w:val="en-GB"/>
        </w:rPr>
        <w:t xml:space="preserve"> has efficient guidance for the different use cases. </w:t>
      </w:r>
    </w:p>
    <w:p w14:paraId="71C05AB2" w14:textId="77777777" w:rsidR="00B81EC3" w:rsidRPr="00CD4723" w:rsidRDefault="00B81EC3" w:rsidP="00283197">
      <w:pPr>
        <w:pStyle w:val="ListParagraph"/>
        <w:jc w:val="both"/>
        <w:rPr>
          <w:rFonts w:ascii="Arial" w:hAnsi="Arial" w:cs="Arial"/>
          <w:w w:val="105"/>
          <w:sz w:val="22"/>
          <w:szCs w:val="22"/>
          <w:lang w:val="en-GB"/>
        </w:rPr>
      </w:pPr>
    </w:p>
    <w:p w14:paraId="5CCE4F2D" w14:textId="43B8D32A" w:rsidR="00B81EC3" w:rsidRPr="00CD4723" w:rsidRDefault="00B81EC3"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6B24C7">
        <w:rPr>
          <w:rFonts w:ascii="Arial" w:hAnsi="Arial" w:cs="Arial"/>
          <w:b/>
          <w:bCs/>
          <w:color w:val="FF0000"/>
          <w:w w:val="105"/>
          <w:sz w:val="22"/>
          <w:szCs w:val="22"/>
          <w:lang w:val="en-GB"/>
        </w:rPr>
        <w:t xml:space="preserve"> 24</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DCEG </w:t>
      </w:r>
      <w:r w:rsidR="00FA7544" w:rsidRPr="00CD4723">
        <w:rPr>
          <w:rFonts w:ascii="Arial" w:hAnsi="Arial" w:cs="Arial"/>
          <w:color w:val="FF0000"/>
          <w:w w:val="105"/>
          <w:sz w:val="22"/>
          <w:szCs w:val="22"/>
          <w:lang w:val="en-GB"/>
        </w:rPr>
        <w:t>guidance for the different use</w:t>
      </w:r>
      <w:r w:rsidR="0094581D" w:rsidRPr="00CD4723">
        <w:rPr>
          <w:rFonts w:ascii="Arial" w:hAnsi="Arial" w:cs="Arial"/>
          <w:color w:val="FF0000"/>
          <w:w w:val="105"/>
          <w:sz w:val="22"/>
          <w:szCs w:val="22"/>
          <w:lang w:val="en-GB"/>
        </w:rPr>
        <w:t>s</w:t>
      </w:r>
      <w:r w:rsidR="00FA7544"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 xml:space="preserve">to be reviewed </w:t>
      </w:r>
      <w:r w:rsidR="000A7BC1" w:rsidRPr="00CD4723">
        <w:rPr>
          <w:rFonts w:ascii="Arial" w:hAnsi="Arial" w:cs="Arial"/>
          <w:color w:val="FF0000"/>
          <w:w w:val="105"/>
          <w:sz w:val="22"/>
          <w:szCs w:val="22"/>
          <w:lang w:val="en-GB"/>
        </w:rPr>
        <w:t>in preparation of PS 1.1.0</w:t>
      </w:r>
      <w:r w:rsidR="002857DB" w:rsidRPr="00CD4723">
        <w:rPr>
          <w:rFonts w:ascii="Arial" w:hAnsi="Arial" w:cs="Arial"/>
          <w:color w:val="FF0000"/>
          <w:w w:val="105"/>
          <w:sz w:val="22"/>
          <w:szCs w:val="22"/>
          <w:lang w:val="en-GB"/>
        </w:rPr>
        <w:t>. S-128PT. Mid-October.</w:t>
      </w:r>
    </w:p>
    <w:p w14:paraId="64CABA09" w14:textId="77777777" w:rsidR="00426ED8" w:rsidRPr="00CD4723" w:rsidRDefault="00426ED8" w:rsidP="00283197">
      <w:pPr>
        <w:jc w:val="both"/>
        <w:rPr>
          <w:rFonts w:ascii="Arial" w:hAnsi="Arial" w:cs="Arial"/>
          <w:w w:val="105"/>
          <w:sz w:val="22"/>
          <w:szCs w:val="22"/>
          <w:lang w:val="en-GB"/>
        </w:rPr>
      </w:pPr>
    </w:p>
    <w:p w14:paraId="1680B50A" w14:textId="39D29305" w:rsidR="000F6A12" w:rsidRPr="00CD4723" w:rsidRDefault="000F6A12"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lastRenderedPageBreak/>
        <w:t>Action Item</w:t>
      </w:r>
      <w:r w:rsidR="00A42466">
        <w:rPr>
          <w:rFonts w:ascii="Arial" w:hAnsi="Arial" w:cs="Arial"/>
          <w:b/>
          <w:bCs/>
          <w:color w:val="FF0000"/>
          <w:w w:val="105"/>
          <w:sz w:val="22"/>
          <w:szCs w:val="22"/>
          <w:lang w:val="en-GB"/>
        </w:rPr>
        <w:t xml:space="preserve"> 25</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D71E23" w:rsidRPr="00CD4723">
        <w:rPr>
          <w:rFonts w:ascii="Arial" w:hAnsi="Arial" w:cs="Arial"/>
          <w:color w:val="FF0000"/>
          <w:w w:val="105"/>
          <w:sz w:val="22"/>
          <w:szCs w:val="22"/>
          <w:lang w:val="en-GB"/>
        </w:rPr>
        <w:t>NIPWG is i</w:t>
      </w:r>
      <w:r w:rsidRPr="00CD4723">
        <w:rPr>
          <w:rFonts w:ascii="Arial" w:hAnsi="Arial" w:cs="Arial"/>
          <w:color w:val="FF0000"/>
          <w:w w:val="105"/>
          <w:sz w:val="22"/>
          <w:szCs w:val="22"/>
          <w:lang w:val="en-GB"/>
        </w:rPr>
        <w:t>nvite</w:t>
      </w:r>
      <w:r w:rsidR="00D71E23" w:rsidRPr="00CD4723">
        <w:rPr>
          <w:rFonts w:ascii="Arial" w:hAnsi="Arial" w:cs="Arial"/>
          <w:color w:val="FF0000"/>
          <w:w w:val="105"/>
          <w:sz w:val="22"/>
          <w:szCs w:val="22"/>
          <w:lang w:val="en-GB"/>
        </w:rPr>
        <w:t>d</w:t>
      </w:r>
      <w:r w:rsidRPr="00CD4723">
        <w:rPr>
          <w:rFonts w:ascii="Arial" w:hAnsi="Arial" w:cs="Arial"/>
          <w:color w:val="FF0000"/>
          <w:w w:val="105"/>
          <w:sz w:val="22"/>
          <w:szCs w:val="22"/>
          <w:lang w:val="en-GB"/>
        </w:rPr>
        <w:t xml:space="preserve"> </w:t>
      </w:r>
      <w:r w:rsidR="00D71E23" w:rsidRPr="00CD4723">
        <w:rPr>
          <w:rFonts w:ascii="Arial" w:hAnsi="Arial" w:cs="Arial"/>
          <w:color w:val="FF0000"/>
          <w:w w:val="105"/>
          <w:sz w:val="22"/>
          <w:szCs w:val="22"/>
          <w:lang w:val="en-GB"/>
        </w:rPr>
        <w:t xml:space="preserve">to provide </w:t>
      </w:r>
      <w:r w:rsidRPr="00CD4723">
        <w:rPr>
          <w:rFonts w:ascii="Arial" w:hAnsi="Arial" w:cs="Arial"/>
          <w:color w:val="FF0000"/>
          <w:w w:val="105"/>
          <w:sz w:val="22"/>
          <w:szCs w:val="22"/>
          <w:lang w:val="en-GB"/>
        </w:rPr>
        <w:t>comments on product type when PS is open for review. All.</w:t>
      </w:r>
      <w:r w:rsidR="0089774C">
        <w:rPr>
          <w:rFonts w:ascii="Arial" w:hAnsi="Arial" w:cs="Arial"/>
          <w:color w:val="FF0000"/>
          <w:w w:val="105"/>
          <w:sz w:val="22"/>
          <w:szCs w:val="22"/>
          <w:lang w:val="en-GB"/>
        </w:rPr>
        <w:t xml:space="preserve"> </w:t>
      </w:r>
      <w:r w:rsidR="00D10599" w:rsidRPr="00CD4723">
        <w:rPr>
          <w:rFonts w:ascii="Arial" w:hAnsi="Arial" w:cs="Arial"/>
          <w:color w:val="FF0000"/>
          <w:w w:val="105"/>
          <w:sz w:val="22"/>
          <w:szCs w:val="22"/>
          <w:lang w:val="en-GB"/>
        </w:rPr>
        <w:t>Nov</w:t>
      </w:r>
      <w:r w:rsidR="002A1BCD" w:rsidRPr="00CD4723">
        <w:rPr>
          <w:rFonts w:ascii="Arial" w:hAnsi="Arial" w:cs="Arial"/>
          <w:color w:val="FF0000"/>
          <w:w w:val="105"/>
          <w:sz w:val="22"/>
          <w:szCs w:val="22"/>
          <w:lang w:val="en-GB"/>
        </w:rPr>
        <w:t>ember</w:t>
      </w:r>
      <w:r w:rsidR="00D10599" w:rsidRPr="00CD4723">
        <w:rPr>
          <w:rFonts w:ascii="Arial" w:hAnsi="Arial" w:cs="Arial"/>
          <w:color w:val="FF0000"/>
          <w:w w:val="105"/>
          <w:sz w:val="22"/>
          <w:szCs w:val="22"/>
          <w:lang w:val="en-GB"/>
        </w:rPr>
        <w:t xml:space="preserve"> 2023</w:t>
      </w:r>
      <w:r w:rsidR="00B4630A">
        <w:rPr>
          <w:rFonts w:ascii="Arial" w:hAnsi="Arial" w:cs="Arial"/>
          <w:color w:val="FF0000"/>
          <w:w w:val="105"/>
          <w:sz w:val="22"/>
          <w:szCs w:val="22"/>
          <w:lang w:val="en-GB"/>
        </w:rPr>
        <w:t>.</w:t>
      </w:r>
    </w:p>
    <w:p w14:paraId="1D03DD6E" w14:textId="6E25B759" w:rsidR="002209E1" w:rsidRPr="00CD4723" w:rsidRDefault="002209E1" w:rsidP="00283197">
      <w:pPr>
        <w:pStyle w:val="ListParagraph"/>
        <w:jc w:val="both"/>
        <w:rPr>
          <w:rFonts w:ascii="Arial" w:hAnsi="Arial" w:cs="Arial"/>
          <w:w w:val="105"/>
          <w:sz w:val="22"/>
          <w:szCs w:val="22"/>
          <w:lang w:val="en-GB"/>
        </w:rPr>
      </w:pPr>
    </w:p>
    <w:p w14:paraId="1E66EE8D" w14:textId="1B0DEE0C" w:rsidR="002209E1" w:rsidRPr="00CD4723" w:rsidRDefault="002209E1"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The input catalogue.xml </w:t>
      </w:r>
      <w:r w:rsidR="00FD3FBE" w:rsidRPr="00CD4723">
        <w:rPr>
          <w:rFonts w:ascii="Arial" w:hAnsi="Arial" w:cs="Arial"/>
          <w:w w:val="105"/>
          <w:sz w:val="22"/>
          <w:szCs w:val="22"/>
          <w:lang w:val="en-GB"/>
        </w:rPr>
        <w:t>within the demonstration was based on S-100 edition 4.0, however the system will become S-100 edition 5.0 when S-128 Edition 1.1</w:t>
      </w:r>
      <w:r w:rsidR="00A44D7D" w:rsidRPr="00CD4723">
        <w:rPr>
          <w:rFonts w:ascii="Arial" w:hAnsi="Arial" w:cs="Arial"/>
          <w:w w:val="105"/>
          <w:sz w:val="22"/>
          <w:szCs w:val="22"/>
          <w:lang w:val="en-GB"/>
        </w:rPr>
        <w:t>.0 is drafted in mid-October.</w:t>
      </w:r>
      <w:r w:rsidR="00FD3FBE" w:rsidRPr="00CD4723">
        <w:rPr>
          <w:rFonts w:ascii="Arial" w:hAnsi="Arial" w:cs="Arial"/>
          <w:w w:val="105"/>
          <w:sz w:val="22"/>
          <w:szCs w:val="22"/>
          <w:lang w:val="en-GB"/>
        </w:rPr>
        <w:t xml:space="preserve"> </w:t>
      </w:r>
    </w:p>
    <w:p w14:paraId="5A19D8B0" w14:textId="77777777" w:rsidR="00816935" w:rsidRPr="00CD4723" w:rsidRDefault="00816935" w:rsidP="00283197">
      <w:pPr>
        <w:pStyle w:val="ListParagraph"/>
        <w:jc w:val="both"/>
        <w:rPr>
          <w:rFonts w:ascii="Arial" w:hAnsi="Arial" w:cs="Arial"/>
          <w:w w:val="105"/>
          <w:sz w:val="22"/>
          <w:szCs w:val="22"/>
          <w:lang w:val="en-GB"/>
        </w:rPr>
      </w:pPr>
    </w:p>
    <w:p w14:paraId="4450D581" w14:textId="490E0178" w:rsidR="002774B6" w:rsidRPr="00CD4723" w:rsidRDefault="008A2D07"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Discussion</w:t>
      </w:r>
      <w:r w:rsidR="00315148" w:rsidRPr="00CD4723">
        <w:rPr>
          <w:rFonts w:ascii="Arial" w:hAnsi="Arial" w:cs="Arial"/>
          <w:w w:val="105"/>
          <w:sz w:val="22"/>
          <w:szCs w:val="22"/>
          <w:lang w:val="en-GB"/>
        </w:rPr>
        <w:t xml:space="preserve"> 1:</w:t>
      </w:r>
      <w:r w:rsidRPr="00CD4723">
        <w:rPr>
          <w:rFonts w:ascii="Arial" w:hAnsi="Arial" w:cs="Arial"/>
          <w:w w:val="105"/>
          <w:sz w:val="22"/>
          <w:szCs w:val="22"/>
          <w:lang w:val="en-GB"/>
        </w:rPr>
        <w:t xml:space="preserve"> </w:t>
      </w:r>
      <w:r w:rsidR="00C82026" w:rsidRPr="00CD4723">
        <w:rPr>
          <w:rFonts w:ascii="Arial" w:hAnsi="Arial" w:cs="Arial"/>
          <w:w w:val="105"/>
          <w:sz w:val="22"/>
          <w:szCs w:val="22"/>
          <w:lang w:val="en-GB"/>
        </w:rPr>
        <w:t>T</w:t>
      </w:r>
      <w:r w:rsidRPr="00CD4723">
        <w:rPr>
          <w:rFonts w:ascii="Arial" w:hAnsi="Arial" w:cs="Arial"/>
          <w:w w:val="105"/>
          <w:sz w:val="22"/>
          <w:szCs w:val="22"/>
          <w:lang w:val="en-GB"/>
        </w:rPr>
        <w:t>he use of I</w:t>
      </w:r>
      <w:r w:rsidR="00A26318" w:rsidRPr="00CD4723">
        <w:rPr>
          <w:rFonts w:ascii="Arial" w:hAnsi="Arial" w:cs="Arial"/>
          <w:w w:val="105"/>
          <w:sz w:val="22"/>
          <w:szCs w:val="22"/>
          <w:lang w:val="en-GB"/>
        </w:rPr>
        <w:t>N</w:t>
      </w:r>
      <w:r w:rsidRPr="00CD4723">
        <w:rPr>
          <w:rFonts w:ascii="Arial" w:hAnsi="Arial" w:cs="Arial"/>
          <w:w w:val="105"/>
          <w:sz w:val="22"/>
          <w:szCs w:val="22"/>
          <w:lang w:val="en-GB"/>
        </w:rPr>
        <w:t>ToGIS</w:t>
      </w:r>
      <w:r w:rsidR="006118B9" w:rsidRPr="00CD4723">
        <w:rPr>
          <w:rFonts w:ascii="Arial" w:hAnsi="Arial" w:cs="Arial"/>
          <w:w w:val="105"/>
          <w:sz w:val="22"/>
          <w:szCs w:val="22"/>
          <w:lang w:val="en-GB"/>
        </w:rPr>
        <w:t xml:space="preserve"> tool</w:t>
      </w:r>
      <w:r w:rsidR="00010557" w:rsidRPr="00CD4723">
        <w:rPr>
          <w:rFonts w:ascii="Arial" w:hAnsi="Arial" w:cs="Arial"/>
          <w:w w:val="105"/>
          <w:sz w:val="22"/>
          <w:szCs w:val="22"/>
          <w:lang w:val="en-GB"/>
        </w:rPr>
        <w:t xml:space="preserve">. </w:t>
      </w:r>
    </w:p>
    <w:p w14:paraId="5ACBA974" w14:textId="26DB40C7" w:rsidR="002774B6" w:rsidRPr="00CD4723" w:rsidRDefault="00010557" w:rsidP="00C51BB9">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It is not within NIPWGs mandate to approve the tool to create S-128 data. It is only</w:t>
      </w:r>
      <w:r w:rsidR="006E3755" w:rsidRPr="00CD4723">
        <w:rPr>
          <w:rFonts w:ascii="Arial" w:hAnsi="Arial" w:cs="Arial"/>
          <w:w w:val="105"/>
          <w:sz w:val="22"/>
          <w:szCs w:val="22"/>
          <w:lang w:val="en-GB"/>
        </w:rPr>
        <w:t xml:space="preserve"> to</w:t>
      </w:r>
      <w:r w:rsidRPr="00CD4723">
        <w:rPr>
          <w:rFonts w:ascii="Arial" w:hAnsi="Arial" w:cs="Arial"/>
          <w:w w:val="105"/>
          <w:sz w:val="22"/>
          <w:szCs w:val="22"/>
          <w:lang w:val="en-GB"/>
        </w:rPr>
        <w:t xml:space="preserve"> note that </w:t>
      </w:r>
      <w:r w:rsidR="00D84E4E" w:rsidRPr="00CD4723">
        <w:rPr>
          <w:rFonts w:ascii="Arial" w:hAnsi="Arial" w:cs="Arial"/>
          <w:w w:val="105"/>
          <w:sz w:val="22"/>
          <w:szCs w:val="22"/>
          <w:lang w:val="en-GB"/>
        </w:rPr>
        <w:t>NIPWG</w:t>
      </w:r>
      <w:r w:rsidRPr="00CD4723">
        <w:rPr>
          <w:rFonts w:ascii="Arial" w:hAnsi="Arial" w:cs="Arial"/>
          <w:w w:val="105"/>
          <w:sz w:val="22"/>
          <w:szCs w:val="22"/>
          <w:lang w:val="en-GB"/>
        </w:rPr>
        <w:t xml:space="preserve"> have seen it</w:t>
      </w:r>
      <w:r w:rsidR="006E3755" w:rsidRPr="00CD4723">
        <w:rPr>
          <w:rFonts w:ascii="Arial" w:hAnsi="Arial" w:cs="Arial"/>
          <w:w w:val="105"/>
          <w:sz w:val="22"/>
          <w:szCs w:val="22"/>
          <w:lang w:val="en-GB"/>
        </w:rPr>
        <w:t xml:space="preserve">, it is liked and will endorse the work. </w:t>
      </w:r>
      <w:r w:rsidR="00F64C61" w:rsidRPr="00CD4723">
        <w:rPr>
          <w:rFonts w:ascii="Arial" w:hAnsi="Arial" w:cs="Arial"/>
          <w:w w:val="105"/>
          <w:sz w:val="22"/>
          <w:szCs w:val="22"/>
          <w:lang w:val="en-GB"/>
        </w:rPr>
        <w:t xml:space="preserve">Regarding </w:t>
      </w:r>
      <w:r w:rsidR="00D84E4E" w:rsidRPr="00CD4723">
        <w:rPr>
          <w:rFonts w:ascii="Arial" w:hAnsi="Arial" w:cs="Arial"/>
          <w:w w:val="105"/>
          <w:sz w:val="22"/>
          <w:szCs w:val="22"/>
          <w:lang w:val="en-GB"/>
        </w:rPr>
        <w:t>whom</w:t>
      </w:r>
      <w:r w:rsidR="00F64C61" w:rsidRPr="00CD4723">
        <w:rPr>
          <w:rFonts w:ascii="Arial" w:hAnsi="Arial" w:cs="Arial"/>
          <w:w w:val="105"/>
          <w:sz w:val="22"/>
          <w:szCs w:val="22"/>
          <w:lang w:val="en-GB"/>
        </w:rPr>
        <w:t xml:space="preserve"> would be the producer of the data created within the tool</w:t>
      </w:r>
      <w:r w:rsidR="00926EBC" w:rsidRPr="00CD4723">
        <w:rPr>
          <w:rFonts w:ascii="Arial" w:hAnsi="Arial" w:cs="Arial"/>
          <w:w w:val="105"/>
          <w:sz w:val="22"/>
          <w:szCs w:val="22"/>
          <w:lang w:val="en-GB"/>
        </w:rPr>
        <w:t xml:space="preserve">, could there be functionality </w:t>
      </w:r>
      <w:r w:rsidR="006002E8" w:rsidRPr="00CD4723">
        <w:rPr>
          <w:rFonts w:ascii="Arial" w:hAnsi="Arial" w:cs="Arial"/>
          <w:w w:val="105"/>
          <w:sz w:val="22"/>
          <w:szCs w:val="22"/>
          <w:lang w:val="en-GB"/>
        </w:rPr>
        <w:t xml:space="preserve">within the tool to change who the producer is. </w:t>
      </w:r>
      <w:r w:rsidR="00E3047A" w:rsidRPr="00CD4723">
        <w:rPr>
          <w:rFonts w:ascii="Arial" w:hAnsi="Arial" w:cs="Arial"/>
          <w:w w:val="105"/>
          <w:sz w:val="22"/>
          <w:szCs w:val="22"/>
          <w:lang w:val="en-GB"/>
        </w:rPr>
        <w:t xml:space="preserve">There will be a lot of producers of S-128 catalogues, it should be made very clear </w:t>
      </w:r>
      <w:r w:rsidR="00321D3D" w:rsidRPr="00CD4723">
        <w:rPr>
          <w:rFonts w:ascii="Arial" w:hAnsi="Arial" w:cs="Arial"/>
          <w:w w:val="105"/>
          <w:sz w:val="22"/>
          <w:szCs w:val="22"/>
          <w:lang w:val="en-GB"/>
        </w:rPr>
        <w:t xml:space="preserve">who was the producer. </w:t>
      </w:r>
      <w:r w:rsidR="00B83C12" w:rsidRPr="00CD4723">
        <w:rPr>
          <w:rFonts w:ascii="Arial" w:hAnsi="Arial" w:cs="Arial"/>
          <w:w w:val="105"/>
          <w:sz w:val="22"/>
          <w:szCs w:val="22"/>
          <w:lang w:val="en-GB"/>
        </w:rPr>
        <w:t>A</w:t>
      </w:r>
      <w:r w:rsidR="002C0A24" w:rsidRPr="00CD4723">
        <w:rPr>
          <w:rFonts w:ascii="Arial" w:hAnsi="Arial" w:cs="Arial"/>
          <w:w w:val="105"/>
          <w:sz w:val="22"/>
          <w:szCs w:val="22"/>
          <w:lang w:val="en-GB"/>
        </w:rPr>
        <w:t>s this tool evolves consideration of using the username</w:t>
      </w:r>
      <w:r w:rsidR="00B83C12" w:rsidRPr="00CD4723">
        <w:rPr>
          <w:rFonts w:ascii="Arial" w:hAnsi="Arial" w:cs="Arial"/>
          <w:w w:val="105"/>
          <w:sz w:val="22"/>
          <w:szCs w:val="22"/>
          <w:lang w:val="en-GB"/>
        </w:rPr>
        <w:t xml:space="preserve"> to dictate</w:t>
      </w:r>
      <w:r w:rsidR="002C0A24" w:rsidRPr="00CD4723">
        <w:rPr>
          <w:rFonts w:ascii="Arial" w:hAnsi="Arial" w:cs="Arial"/>
          <w:w w:val="105"/>
          <w:sz w:val="22"/>
          <w:szCs w:val="22"/>
          <w:lang w:val="en-GB"/>
        </w:rPr>
        <w:t xml:space="preserve"> who the producer is. </w:t>
      </w:r>
    </w:p>
    <w:p w14:paraId="153E3E5D" w14:textId="44308176" w:rsidR="002C0A24" w:rsidRPr="003F3763" w:rsidRDefault="002774B6" w:rsidP="00C51BB9">
      <w:pPr>
        <w:pStyle w:val="ListParagraph"/>
        <w:numPr>
          <w:ilvl w:val="0"/>
          <w:numId w:val="16"/>
        </w:numPr>
        <w:ind w:left="567"/>
        <w:jc w:val="both"/>
        <w:rPr>
          <w:rFonts w:ascii="Arial" w:hAnsi="Arial" w:cs="Arial"/>
          <w:w w:val="105"/>
          <w:sz w:val="22"/>
          <w:szCs w:val="22"/>
          <w:lang w:val="en-GB"/>
        </w:rPr>
      </w:pPr>
      <w:r w:rsidRPr="003F3763">
        <w:rPr>
          <w:rFonts w:ascii="Arial" w:hAnsi="Arial" w:cs="Arial"/>
          <w:w w:val="105"/>
          <w:sz w:val="22"/>
          <w:szCs w:val="22"/>
          <w:lang w:val="en-GB"/>
        </w:rPr>
        <w:t xml:space="preserve">Confirmation that the tool is </w:t>
      </w:r>
      <w:r w:rsidR="006F5278" w:rsidRPr="003F3763">
        <w:rPr>
          <w:rFonts w:ascii="Arial" w:hAnsi="Arial" w:cs="Arial"/>
          <w:w w:val="105"/>
          <w:sz w:val="22"/>
          <w:szCs w:val="22"/>
          <w:lang w:val="en-GB"/>
        </w:rPr>
        <w:t xml:space="preserve">for the testing phase of </w:t>
      </w:r>
      <w:r w:rsidR="00C0641D" w:rsidRPr="003F3763">
        <w:rPr>
          <w:rFonts w:ascii="Arial" w:hAnsi="Arial" w:cs="Arial"/>
          <w:w w:val="105"/>
          <w:sz w:val="22"/>
          <w:szCs w:val="22"/>
          <w:lang w:val="en-GB"/>
        </w:rPr>
        <w:t xml:space="preserve">data creation. </w:t>
      </w:r>
    </w:p>
    <w:p w14:paraId="497D6DE7" w14:textId="59CC48B9" w:rsidR="00925801" w:rsidRPr="00CD4723" w:rsidRDefault="00315148"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2: </w:t>
      </w:r>
      <w:r w:rsidR="00684305" w:rsidRPr="00CD4723">
        <w:rPr>
          <w:rFonts w:ascii="Arial" w:hAnsi="Arial" w:cs="Arial"/>
          <w:w w:val="105"/>
          <w:sz w:val="22"/>
          <w:szCs w:val="22"/>
          <w:lang w:val="en-GB"/>
        </w:rPr>
        <w:t>N</w:t>
      </w:r>
      <w:r w:rsidRPr="00CD4723">
        <w:rPr>
          <w:rFonts w:ascii="Arial" w:hAnsi="Arial" w:cs="Arial"/>
          <w:w w:val="105"/>
          <w:sz w:val="22"/>
          <w:szCs w:val="22"/>
          <w:lang w:val="en-GB"/>
        </w:rPr>
        <w:t xml:space="preserve">umber of S-128 catalogues an ECDIS will receive. </w:t>
      </w:r>
    </w:p>
    <w:p w14:paraId="3C0AEBE3" w14:textId="77777777" w:rsidR="00FB696C" w:rsidRPr="00CD4723" w:rsidRDefault="006442EE" w:rsidP="00C51BB9">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An ECDIS should be expected to receive multiple S-128 catalogues. There is currently no m</w:t>
      </w:r>
      <w:r w:rsidR="00C82026" w:rsidRPr="00CD4723">
        <w:rPr>
          <w:rFonts w:ascii="Arial" w:hAnsi="Arial" w:cs="Arial"/>
          <w:w w:val="105"/>
          <w:sz w:val="22"/>
          <w:szCs w:val="22"/>
          <w:lang w:val="en-GB"/>
        </w:rPr>
        <w:t xml:space="preserve">echanism to have one S-128 catalogue for the whole world. </w:t>
      </w:r>
    </w:p>
    <w:p w14:paraId="1EEE1A25" w14:textId="090292DA" w:rsidR="00586ECD" w:rsidRPr="00CD4723" w:rsidRDefault="00FB696C" w:rsidP="00C51BB9">
      <w:pPr>
        <w:pStyle w:val="ListParagraph"/>
        <w:ind w:left="567" w:firstLine="11"/>
        <w:jc w:val="both"/>
        <w:rPr>
          <w:rFonts w:ascii="Arial" w:hAnsi="Arial" w:cs="Arial"/>
          <w:w w:val="105"/>
          <w:sz w:val="22"/>
          <w:szCs w:val="22"/>
          <w:lang w:val="en-GB"/>
        </w:rPr>
      </w:pPr>
      <w:r w:rsidRPr="00CD4723">
        <w:rPr>
          <w:rFonts w:ascii="Arial" w:hAnsi="Arial" w:cs="Arial"/>
          <w:w w:val="105"/>
          <w:sz w:val="22"/>
          <w:szCs w:val="22"/>
          <w:lang w:val="en-GB"/>
        </w:rPr>
        <w:t>Roles of va</w:t>
      </w:r>
      <w:r w:rsidR="00E66D56" w:rsidRPr="00CD4723">
        <w:rPr>
          <w:rFonts w:ascii="Arial" w:hAnsi="Arial" w:cs="Arial"/>
          <w:w w:val="105"/>
          <w:sz w:val="22"/>
          <w:szCs w:val="22"/>
          <w:lang w:val="en-GB"/>
        </w:rPr>
        <w:t xml:space="preserve">rious people within the S-100 ecosystem </w:t>
      </w:r>
      <w:r w:rsidR="001E234B" w:rsidRPr="00CD4723">
        <w:rPr>
          <w:rFonts w:ascii="Arial" w:hAnsi="Arial" w:cs="Arial"/>
          <w:w w:val="105"/>
          <w:sz w:val="22"/>
          <w:szCs w:val="22"/>
          <w:lang w:val="en-GB"/>
        </w:rPr>
        <w:t>in getting data to the end user, there is a role define</w:t>
      </w:r>
      <w:r w:rsidR="0009327C" w:rsidRPr="00CD4723">
        <w:rPr>
          <w:rFonts w:ascii="Arial" w:hAnsi="Arial" w:cs="Arial"/>
          <w:w w:val="105"/>
          <w:sz w:val="22"/>
          <w:szCs w:val="22"/>
          <w:lang w:val="en-GB"/>
        </w:rPr>
        <w:t>d</w:t>
      </w:r>
      <w:r w:rsidR="001E234B" w:rsidRPr="00CD4723">
        <w:rPr>
          <w:rFonts w:ascii="Arial" w:hAnsi="Arial" w:cs="Arial"/>
          <w:w w:val="105"/>
          <w:sz w:val="22"/>
          <w:szCs w:val="22"/>
          <w:lang w:val="en-GB"/>
        </w:rPr>
        <w:t xml:space="preserve"> for an aggregator. Those with </w:t>
      </w:r>
      <w:r w:rsidR="0035293D" w:rsidRPr="00CD4723">
        <w:rPr>
          <w:rFonts w:ascii="Arial" w:hAnsi="Arial" w:cs="Arial"/>
          <w:w w:val="105"/>
          <w:sz w:val="22"/>
          <w:szCs w:val="22"/>
          <w:lang w:val="en-GB"/>
        </w:rPr>
        <w:t>aggregation</w:t>
      </w:r>
      <w:r w:rsidR="001E234B" w:rsidRPr="00CD4723">
        <w:rPr>
          <w:rFonts w:ascii="Arial" w:hAnsi="Arial" w:cs="Arial"/>
          <w:w w:val="105"/>
          <w:sz w:val="22"/>
          <w:szCs w:val="22"/>
          <w:lang w:val="en-GB"/>
        </w:rPr>
        <w:t xml:space="preserve"> roles can </w:t>
      </w:r>
      <w:r w:rsidR="0035293D" w:rsidRPr="00CD4723">
        <w:rPr>
          <w:rFonts w:ascii="Arial" w:hAnsi="Arial" w:cs="Arial"/>
          <w:w w:val="105"/>
          <w:sz w:val="22"/>
          <w:szCs w:val="22"/>
          <w:lang w:val="en-GB"/>
        </w:rPr>
        <w:t>aggregate</w:t>
      </w:r>
      <w:r w:rsidR="001E234B" w:rsidRPr="00CD4723">
        <w:rPr>
          <w:rFonts w:ascii="Arial" w:hAnsi="Arial" w:cs="Arial"/>
          <w:w w:val="105"/>
          <w:sz w:val="22"/>
          <w:szCs w:val="22"/>
          <w:lang w:val="en-GB"/>
        </w:rPr>
        <w:t xml:space="preserve"> S-128 </w:t>
      </w:r>
      <w:r w:rsidR="0035293D" w:rsidRPr="00CD4723">
        <w:rPr>
          <w:rFonts w:ascii="Arial" w:hAnsi="Arial" w:cs="Arial"/>
          <w:w w:val="105"/>
          <w:sz w:val="22"/>
          <w:szCs w:val="22"/>
          <w:lang w:val="en-GB"/>
        </w:rPr>
        <w:t>together</w:t>
      </w:r>
      <w:r w:rsidR="00AF4A5C" w:rsidRPr="00CD4723">
        <w:rPr>
          <w:rFonts w:ascii="Arial" w:hAnsi="Arial" w:cs="Arial"/>
          <w:w w:val="105"/>
          <w:sz w:val="22"/>
          <w:szCs w:val="22"/>
          <w:lang w:val="en-GB"/>
        </w:rPr>
        <w:t xml:space="preserve"> and issue it, with the contents of it recognise</w:t>
      </w:r>
      <w:r w:rsidR="0035293D" w:rsidRPr="00CD4723">
        <w:rPr>
          <w:rFonts w:ascii="Arial" w:hAnsi="Arial" w:cs="Arial"/>
          <w:w w:val="105"/>
          <w:sz w:val="22"/>
          <w:szCs w:val="22"/>
          <w:lang w:val="en-GB"/>
        </w:rPr>
        <w:t>d as being official</w:t>
      </w:r>
      <w:r w:rsidR="00E066B9" w:rsidRPr="00CD4723">
        <w:rPr>
          <w:rFonts w:ascii="Arial" w:hAnsi="Arial" w:cs="Arial"/>
          <w:w w:val="105"/>
          <w:sz w:val="22"/>
          <w:szCs w:val="22"/>
          <w:lang w:val="en-GB"/>
        </w:rPr>
        <w:t xml:space="preserve"> </w:t>
      </w:r>
      <w:r w:rsidR="00586ECD" w:rsidRPr="00CD4723">
        <w:rPr>
          <w:rFonts w:ascii="Arial" w:hAnsi="Arial" w:cs="Arial"/>
          <w:w w:val="105"/>
          <w:sz w:val="22"/>
          <w:szCs w:val="22"/>
          <w:lang w:val="en-GB"/>
        </w:rPr>
        <w:t>which</w:t>
      </w:r>
      <w:r w:rsidR="00E44CB3" w:rsidRPr="00CD4723">
        <w:rPr>
          <w:rFonts w:ascii="Arial" w:hAnsi="Arial" w:cs="Arial"/>
          <w:w w:val="105"/>
          <w:sz w:val="22"/>
          <w:szCs w:val="22"/>
          <w:lang w:val="en-GB"/>
        </w:rPr>
        <w:t xml:space="preserve"> it </w:t>
      </w:r>
      <w:r w:rsidR="00F046FB" w:rsidRPr="00CD4723">
        <w:rPr>
          <w:rFonts w:ascii="Arial" w:hAnsi="Arial" w:cs="Arial"/>
          <w:w w:val="105"/>
          <w:sz w:val="22"/>
          <w:szCs w:val="22"/>
          <w:lang w:val="en-GB"/>
        </w:rPr>
        <w:t>must</w:t>
      </w:r>
      <w:r w:rsidR="00E066B9" w:rsidRPr="00CD4723">
        <w:rPr>
          <w:rFonts w:ascii="Arial" w:hAnsi="Arial" w:cs="Arial"/>
          <w:w w:val="105"/>
          <w:sz w:val="22"/>
          <w:szCs w:val="22"/>
          <w:lang w:val="en-GB"/>
        </w:rPr>
        <w:t xml:space="preserve"> be able to be able to produce a coherent service</w:t>
      </w:r>
      <w:r w:rsidR="00F046FB" w:rsidRPr="00CD4723">
        <w:rPr>
          <w:rFonts w:ascii="Arial" w:hAnsi="Arial" w:cs="Arial"/>
          <w:w w:val="105"/>
          <w:sz w:val="22"/>
          <w:szCs w:val="22"/>
          <w:lang w:val="en-GB"/>
        </w:rPr>
        <w:t xml:space="preserve">. </w:t>
      </w:r>
    </w:p>
    <w:p w14:paraId="4E8A76B6" w14:textId="75941F61" w:rsidR="00315148" w:rsidRPr="00CD4723" w:rsidRDefault="00586ECD" w:rsidP="00C51BB9">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To be discussed further</w:t>
      </w:r>
      <w:r w:rsidR="00600ABE" w:rsidRPr="00CD4723">
        <w:rPr>
          <w:rFonts w:ascii="Arial" w:hAnsi="Arial" w:cs="Arial"/>
          <w:w w:val="105"/>
          <w:sz w:val="22"/>
          <w:szCs w:val="22"/>
          <w:lang w:val="en-GB"/>
        </w:rPr>
        <w:t xml:space="preserve">, </w:t>
      </w:r>
      <w:r w:rsidR="00A71E47" w:rsidRPr="00CD4723">
        <w:rPr>
          <w:rFonts w:ascii="Arial" w:hAnsi="Arial" w:cs="Arial"/>
          <w:w w:val="105"/>
          <w:sz w:val="22"/>
          <w:szCs w:val="22"/>
          <w:lang w:val="en-GB"/>
        </w:rPr>
        <w:t>i</w:t>
      </w:r>
      <w:r w:rsidR="0008431E" w:rsidRPr="00CD4723">
        <w:rPr>
          <w:rFonts w:ascii="Arial" w:hAnsi="Arial" w:cs="Arial"/>
          <w:w w:val="105"/>
          <w:sz w:val="22"/>
          <w:szCs w:val="22"/>
          <w:lang w:val="en-GB"/>
        </w:rPr>
        <w:t xml:space="preserve">t is </w:t>
      </w:r>
      <w:r w:rsidR="009E4009" w:rsidRPr="00CD4723">
        <w:rPr>
          <w:rFonts w:ascii="Arial" w:hAnsi="Arial" w:cs="Arial"/>
          <w:w w:val="105"/>
          <w:sz w:val="22"/>
          <w:szCs w:val="22"/>
          <w:lang w:val="en-GB"/>
        </w:rPr>
        <w:t xml:space="preserve">inevitable that there will be multiple S-128 </w:t>
      </w:r>
      <w:r w:rsidR="00A0352C" w:rsidRPr="00CD4723">
        <w:rPr>
          <w:rFonts w:ascii="Arial" w:hAnsi="Arial" w:cs="Arial"/>
          <w:w w:val="105"/>
          <w:sz w:val="22"/>
          <w:szCs w:val="22"/>
          <w:lang w:val="en-GB"/>
        </w:rPr>
        <w:t>catalogues</w:t>
      </w:r>
      <w:r w:rsidR="009E4009" w:rsidRPr="00CD4723">
        <w:rPr>
          <w:rFonts w:ascii="Arial" w:hAnsi="Arial" w:cs="Arial"/>
          <w:w w:val="105"/>
          <w:sz w:val="22"/>
          <w:szCs w:val="22"/>
          <w:lang w:val="en-GB"/>
        </w:rPr>
        <w:t xml:space="preserve"> </w:t>
      </w:r>
      <w:r w:rsidR="00A0352C" w:rsidRPr="00CD4723">
        <w:rPr>
          <w:rFonts w:ascii="Arial" w:hAnsi="Arial" w:cs="Arial"/>
          <w:w w:val="105"/>
          <w:sz w:val="22"/>
          <w:szCs w:val="22"/>
          <w:lang w:val="en-GB"/>
        </w:rPr>
        <w:t xml:space="preserve">on some systems, the model that may emerge will be a single S-128 catalogue that is aggregated by the service provider. </w:t>
      </w:r>
    </w:p>
    <w:p w14:paraId="7B41ABC7" w14:textId="338BBD2E" w:rsidR="00804675" w:rsidRPr="00CD4723" w:rsidRDefault="00804675" w:rsidP="00C51BB9">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It is still </w:t>
      </w:r>
      <w:r w:rsidR="007943A3">
        <w:rPr>
          <w:rFonts w:ascii="Arial" w:hAnsi="Arial" w:cs="Arial"/>
          <w:w w:val="105"/>
          <w:sz w:val="22"/>
          <w:szCs w:val="22"/>
          <w:lang w:val="en-GB"/>
        </w:rPr>
        <w:t xml:space="preserve">to </w:t>
      </w:r>
      <w:r w:rsidRPr="00CD4723">
        <w:rPr>
          <w:rFonts w:ascii="Arial" w:hAnsi="Arial" w:cs="Arial"/>
          <w:w w:val="105"/>
          <w:sz w:val="22"/>
          <w:szCs w:val="22"/>
          <w:lang w:val="en-GB"/>
        </w:rPr>
        <w:t xml:space="preserve">be </w:t>
      </w:r>
      <w:r w:rsidR="00844287" w:rsidRPr="00CD4723">
        <w:rPr>
          <w:rFonts w:ascii="Arial" w:hAnsi="Arial" w:cs="Arial"/>
          <w:w w:val="105"/>
          <w:sz w:val="22"/>
          <w:szCs w:val="22"/>
          <w:lang w:val="en-GB"/>
        </w:rPr>
        <w:t xml:space="preserve">decided how different product types </w:t>
      </w:r>
      <w:r w:rsidR="00F61E66" w:rsidRPr="00CD4723">
        <w:rPr>
          <w:rFonts w:ascii="Arial" w:hAnsi="Arial" w:cs="Arial"/>
          <w:w w:val="105"/>
          <w:sz w:val="22"/>
          <w:szCs w:val="22"/>
          <w:lang w:val="en-GB"/>
        </w:rPr>
        <w:t xml:space="preserve">from a member state will be distributed, </w:t>
      </w:r>
      <w:r w:rsidR="005E4BC0" w:rsidRPr="00CD4723">
        <w:rPr>
          <w:rFonts w:ascii="Arial" w:hAnsi="Arial" w:cs="Arial"/>
          <w:w w:val="105"/>
          <w:sz w:val="22"/>
          <w:szCs w:val="22"/>
          <w:lang w:val="en-GB"/>
        </w:rPr>
        <w:t xml:space="preserve">the RENCs may prefer one focal point from each member. </w:t>
      </w:r>
    </w:p>
    <w:p w14:paraId="6A63458B" w14:textId="0FEB3062" w:rsidR="00153820" w:rsidRPr="00CD4723" w:rsidRDefault="00153820" w:rsidP="00283197">
      <w:pPr>
        <w:jc w:val="both"/>
        <w:rPr>
          <w:rFonts w:ascii="Arial" w:hAnsi="Arial" w:cs="Arial"/>
          <w:w w:val="105"/>
          <w:sz w:val="22"/>
          <w:szCs w:val="22"/>
          <w:lang w:val="en-GB"/>
        </w:rPr>
      </w:pPr>
    </w:p>
    <w:p w14:paraId="55A5BBEB" w14:textId="565072E0" w:rsidR="00153820" w:rsidRPr="00CD4723" w:rsidRDefault="00595E7F"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EK: At the last TSM it was agreed that the only </w:t>
      </w:r>
      <w:r w:rsidR="00FA779D" w:rsidRPr="00CD4723">
        <w:rPr>
          <w:rFonts w:ascii="Arial" w:hAnsi="Arial" w:cs="Arial"/>
          <w:w w:val="105"/>
          <w:sz w:val="22"/>
          <w:szCs w:val="22"/>
          <w:lang w:val="en-GB"/>
        </w:rPr>
        <w:t xml:space="preserve">official </w:t>
      </w:r>
      <w:r w:rsidRPr="00CD4723">
        <w:rPr>
          <w:rFonts w:ascii="Arial" w:hAnsi="Arial" w:cs="Arial"/>
          <w:w w:val="105"/>
          <w:sz w:val="22"/>
          <w:szCs w:val="22"/>
          <w:lang w:val="en-GB"/>
        </w:rPr>
        <w:t xml:space="preserve">way </w:t>
      </w:r>
      <w:r w:rsidR="00FA779D" w:rsidRPr="00CD4723">
        <w:rPr>
          <w:rFonts w:ascii="Arial" w:hAnsi="Arial" w:cs="Arial"/>
          <w:w w:val="105"/>
          <w:sz w:val="22"/>
          <w:szCs w:val="22"/>
          <w:lang w:val="en-GB"/>
        </w:rPr>
        <w:t xml:space="preserve">to get data into the system will be via a signed exchange catalogue </w:t>
      </w:r>
      <w:r w:rsidR="00687ECE" w:rsidRPr="00CD4723">
        <w:rPr>
          <w:rFonts w:ascii="Arial" w:hAnsi="Arial" w:cs="Arial"/>
          <w:w w:val="105"/>
          <w:sz w:val="22"/>
          <w:szCs w:val="22"/>
          <w:lang w:val="en-GB"/>
        </w:rPr>
        <w:t xml:space="preserve">that comes with any data set. </w:t>
      </w:r>
      <w:r w:rsidR="00C32A83" w:rsidRPr="00CD4723">
        <w:rPr>
          <w:rFonts w:ascii="Arial" w:hAnsi="Arial" w:cs="Arial"/>
          <w:w w:val="105"/>
          <w:sz w:val="22"/>
          <w:szCs w:val="22"/>
          <w:lang w:val="en-GB"/>
        </w:rPr>
        <w:t>If</w:t>
      </w:r>
      <w:r w:rsidR="00993523" w:rsidRPr="00CD4723">
        <w:rPr>
          <w:rFonts w:ascii="Arial" w:hAnsi="Arial" w:cs="Arial"/>
          <w:w w:val="105"/>
          <w:sz w:val="22"/>
          <w:szCs w:val="22"/>
          <w:lang w:val="en-GB"/>
        </w:rPr>
        <w:t xml:space="preserve"> there is an exchange set catalogue that is properly signed, the ECDIS currently </w:t>
      </w:r>
      <w:r w:rsidR="006E2344" w:rsidRPr="00CD4723">
        <w:rPr>
          <w:rFonts w:ascii="Arial" w:hAnsi="Arial" w:cs="Arial"/>
          <w:w w:val="105"/>
          <w:sz w:val="22"/>
          <w:szCs w:val="22"/>
          <w:lang w:val="en-GB"/>
        </w:rPr>
        <w:t>must be able to load the dataset</w:t>
      </w:r>
      <w:r w:rsidR="009570B3" w:rsidRPr="00CD4723">
        <w:rPr>
          <w:rFonts w:ascii="Arial" w:hAnsi="Arial" w:cs="Arial"/>
          <w:w w:val="105"/>
          <w:sz w:val="22"/>
          <w:szCs w:val="22"/>
          <w:lang w:val="en-GB"/>
        </w:rPr>
        <w:t xml:space="preserve"> and must be capable of acting on it to be S-100 </w:t>
      </w:r>
      <w:r w:rsidR="00267FDA">
        <w:rPr>
          <w:rFonts w:ascii="Arial" w:hAnsi="Arial" w:cs="Arial"/>
          <w:w w:val="105"/>
          <w:sz w:val="22"/>
          <w:szCs w:val="22"/>
          <w:lang w:val="en-GB"/>
        </w:rPr>
        <w:t xml:space="preserve">compliant. </w:t>
      </w:r>
    </w:p>
    <w:p w14:paraId="49BE8634" w14:textId="77777777" w:rsidR="00606BB0" w:rsidRPr="00CD4723" w:rsidRDefault="00606BB0" w:rsidP="00283197">
      <w:pPr>
        <w:jc w:val="both"/>
        <w:rPr>
          <w:rFonts w:ascii="Arial" w:hAnsi="Arial" w:cs="Arial"/>
          <w:w w:val="105"/>
          <w:sz w:val="22"/>
          <w:szCs w:val="22"/>
          <w:lang w:val="en-GB"/>
        </w:rPr>
      </w:pPr>
    </w:p>
    <w:p w14:paraId="33B7D7EF" w14:textId="636BA525" w:rsidR="00606BB0" w:rsidRPr="00CD4723" w:rsidRDefault="00606BB0" w:rsidP="00C51BB9">
      <w:pPr>
        <w:pStyle w:val="ListParagraph"/>
        <w:numPr>
          <w:ilvl w:val="0"/>
          <w:numId w:val="16"/>
        </w:numPr>
        <w:ind w:left="567"/>
        <w:jc w:val="both"/>
        <w:rPr>
          <w:rFonts w:ascii="Arial" w:hAnsi="Arial" w:cs="Arial"/>
          <w:color w:val="000000" w:themeColor="text1"/>
          <w:w w:val="105"/>
          <w:sz w:val="22"/>
          <w:szCs w:val="22"/>
          <w:lang w:val="en-GB"/>
        </w:rPr>
      </w:pPr>
      <w:r w:rsidRPr="00CD4723">
        <w:rPr>
          <w:rFonts w:ascii="Arial" w:hAnsi="Arial" w:cs="Arial"/>
          <w:color w:val="000000" w:themeColor="text1"/>
          <w:w w:val="105"/>
          <w:sz w:val="22"/>
          <w:szCs w:val="22"/>
          <w:lang w:val="en-GB"/>
        </w:rPr>
        <w:t>NIPWG needs to ensure S-128 reaches its goal of product specification edition 2.0 by the end of Q1 2024. The testing priority should be of the product specification</w:t>
      </w:r>
      <w:r w:rsidR="009F7EF5" w:rsidRPr="00CD4723">
        <w:rPr>
          <w:rFonts w:ascii="Arial" w:hAnsi="Arial" w:cs="Arial"/>
          <w:color w:val="000000" w:themeColor="text1"/>
          <w:w w:val="105"/>
          <w:sz w:val="22"/>
          <w:szCs w:val="22"/>
          <w:lang w:val="en-GB"/>
        </w:rPr>
        <w:t xml:space="preserve"> and its capabilities</w:t>
      </w:r>
      <w:r w:rsidRPr="00CD4723">
        <w:rPr>
          <w:rFonts w:ascii="Arial" w:hAnsi="Arial" w:cs="Arial"/>
          <w:color w:val="000000" w:themeColor="text1"/>
          <w:w w:val="105"/>
          <w:sz w:val="22"/>
          <w:szCs w:val="22"/>
          <w:lang w:val="en-GB"/>
        </w:rPr>
        <w:t xml:space="preserve"> as it evolves to edition 2.0. ensuring that it can do what it needs to do and i</w:t>
      </w:r>
      <w:r w:rsidRPr="00CD4723">
        <w:rPr>
          <w:rFonts w:ascii="Arial" w:hAnsi="Arial" w:cs="Arial"/>
          <w:w w:val="105"/>
          <w:sz w:val="22"/>
          <w:szCs w:val="22"/>
          <w:lang w:val="en-GB"/>
        </w:rPr>
        <w:t xml:space="preserve">s able to communicate an accurate picture of the service offerings. The primary discussion is to ensure that data producers and RENCs can put an accurate statement of the current product and service offerings when the product specification gets to 2.0.   </w:t>
      </w:r>
    </w:p>
    <w:p w14:paraId="665A5D3D" w14:textId="77777777" w:rsidR="00606BB0" w:rsidRPr="00CD4723" w:rsidRDefault="00606BB0" w:rsidP="00283197">
      <w:pPr>
        <w:jc w:val="both"/>
        <w:rPr>
          <w:rFonts w:ascii="Arial" w:hAnsi="Arial" w:cs="Arial"/>
          <w:w w:val="105"/>
          <w:sz w:val="22"/>
          <w:szCs w:val="22"/>
          <w:lang w:val="en-GB"/>
        </w:rPr>
      </w:pPr>
    </w:p>
    <w:p w14:paraId="77D21841" w14:textId="7D2CD23F" w:rsidR="00CF21D2" w:rsidRPr="00CD4723" w:rsidRDefault="00CF21D2" w:rsidP="0075069D">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6A215C">
        <w:rPr>
          <w:rFonts w:ascii="Arial" w:hAnsi="Arial" w:cs="Arial"/>
          <w:b/>
          <w:bCs/>
          <w:color w:val="FF0000"/>
          <w:w w:val="105"/>
          <w:sz w:val="22"/>
          <w:szCs w:val="22"/>
          <w:lang w:val="en-GB"/>
        </w:rPr>
        <w:t xml:space="preserve"> 26</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NIPWG invited to test S-128 1.1.0 when ready for review and to provide feedback to S-128 PT. All. November 2023.</w:t>
      </w:r>
    </w:p>
    <w:p w14:paraId="7415D2D8" w14:textId="77777777" w:rsidR="00016519" w:rsidRPr="00CD4723" w:rsidRDefault="00016519" w:rsidP="00283197">
      <w:pPr>
        <w:jc w:val="both"/>
        <w:rPr>
          <w:rFonts w:ascii="Arial" w:hAnsi="Arial" w:cs="Arial"/>
          <w:w w:val="105"/>
          <w:sz w:val="22"/>
          <w:szCs w:val="22"/>
          <w:lang w:val="en-GB"/>
        </w:rPr>
      </w:pPr>
    </w:p>
    <w:p w14:paraId="1EEE2A2F" w14:textId="77777777" w:rsidR="00144146" w:rsidRPr="00CD4723" w:rsidRDefault="002E4FEC"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Discussion 3: Testing S-128</w:t>
      </w:r>
      <w:r w:rsidR="00AB22E7" w:rsidRPr="00CD4723">
        <w:rPr>
          <w:rFonts w:ascii="Arial" w:hAnsi="Arial" w:cs="Arial"/>
          <w:w w:val="105"/>
          <w:sz w:val="22"/>
          <w:szCs w:val="22"/>
          <w:lang w:val="en-GB"/>
        </w:rPr>
        <w:t>.</w:t>
      </w:r>
    </w:p>
    <w:p w14:paraId="67AAB7F2" w14:textId="41909FC3" w:rsidR="002E4FEC" w:rsidRPr="00CD4723" w:rsidRDefault="00FA5131" w:rsidP="00C51BB9">
      <w:pPr>
        <w:pStyle w:val="ListParagraph"/>
        <w:ind w:left="567" w:firstLine="11"/>
        <w:jc w:val="both"/>
        <w:rPr>
          <w:rFonts w:ascii="Arial" w:hAnsi="Arial" w:cs="Arial"/>
          <w:w w:val="105"/>
          <w:sz w:val="22"/>
          <w:szCs w:val="22"/>
          <w:lang w:val="en-GB"/>
        </w:rPr>
      </w:pPr>
      <w:r w:rsidRPr="00CD4723">
        <w:rPr>
          <w:rFonts w:ascii="Arial" w:hAnsi="Arial" w:cs="Arial"/>
          <w:w w:val="105"/>
          <w:sz w:val="22"/>
          <w:szCs w:val="22"/>
          <w:lang w:val="en-GB"/>
        </w:rPr>
        <w:t xml:space="preserve">ECDIS </w:t>
      </w:r>
      <w:r w:rsidR="00620245" w:rsidRPr="00CD4723">
        <w:rPr>
          <w:rFonts w:ascii="Arial" w:hAnsi="Arial" w:cs="Arial"/>
          <w:w w:val="105"/>
          <w:sz w:val="22"/>
          <w:szCs w:val="22"/>
          <w:lang w:val="en-GB"/>
        </w:rPr>
        <w:t xml:space="preserve">may receive </w:t>
      </w:r>
      <w:r w:rsidR="00A22BFB" w:rsidRPr="00CD4723">
        <w:rPr>
          <w:rFonts w:ascii="Arial" w:hAnsi="Arial" w:cs="Arial"/>
          <w:w w:val="105"/>
          <w:sz w:val="22"/>
          <w:szCs w:val="22"/>
          <w:lang w:val="en-GB"/>
        </w:rPr>
        <w:t>multiple</w:t>
      </w:r>
      <w:r w:rsidR="00620245" w:rsidRPr="00CD4723">
        <w:rPr>
          <w:rFonts w:ascii="Arial" w:hAnsi="Arial" w:cs="Arial"/>
          <w:w w:val="105"/>
          <w:sz w:val="22"/>
          <w:szCs w:val="22"/>
          <w:lang w:val="en-GB"/>
        </w:rPr>
        <w:t xml:space="preserve"> S-128 catalogues </w:t>
      </w:r>
      <w:r w:rsidR="00382FE9" w:rsidRPr="00CD4723">
        <w:rPr>
          <w:rFonts w:ascii="Arial" w:hAnsi="Arial" w:cs="Arial"/>
          <w:w w:val="105"/>
          <w:sz w:val="22"/>
          <w:szCs w:val="22"/>
          <w:lang w:val="en-GB"/>
        </w:rPr>
        <w:t xml:space="preserve">that </w:t>
      </w:r>
      <w:r w:rsidR="000F1230" w:rsidRPr="00CD4723">
        <w:rPr>
          <w:rFonts w:ascii="Arial" w:hAnsi="Arial" w:cs="Arial"/>
          <w:w w:val="105"/>
          <w:sz w:val="22"/>
          <w:szCs w:val="22"/>
          <w:lang w:val="en-GB"/>
        </w:rPr>
        <w:t>overlap</w:t>
      </w:r>
      <w:r w:rsidR="00403C62" w:rsidRPr="00CD4723">
        <w:rPr>
          <w:rFonts w:ascii="Arial" w:hAnsi="Arial" w:cs="Arial"/>
          <w:w w:val="105"/>
          <w:sz w:val="22"/>
          <w:szCs w:val="22"/>
          <w:lang w:val="en-GB"/>
        </w:rPr>
        <w:t xml:space="preserve"> that reference the same product such as an ENC cell</w:t>
      </w:r>
      <w:r w:rsidR="001D2C7C" w:rsidRPr="00CD4723">
        <w:rPr>
          <w:rFonts w:ascii="Arial" w:hAnsi="Arial" w:cs="Arial"/>
          <w:w w:val="105"/>
          <w:sz w:val="22"/>
          <w:szCs w:val="22"/>
          <w:lang w:val="en-GB"/>
        </w:rPr>
        <w:t>, the ECDIS requires written rules</w:t>
      </w:r>
      <w:r w:rsidR="003473C9" w:rsidRPr="00CD4723">
        <w:rPr>
          <w:rFonts w:ascii="Arial" w:hAnsi="Arial" w:cs="Arial"/>
          <w:w w:val="105"/>
          <w:sz w:val="22"/>
          <w:szCs w:val="22"/>
          <w:lang w:val="en-GB"/>
        </w:rPr>
        <w:t xml:space="preserve"> for which one is the most </w:t>
      </w:r>
      <w:r w:rsidR="00827910" w:rsidRPr="00CD4723">
        <w:rPr>
          <w:rFonts w:ascii="Arial" w:hAnsi="Arial" w:cs="Arial"/>
          <w:w w:val="105"/>
          <w:sz w:val="22"/>
          <w:szCs w:val="22"/>
          <w:lang w:val="en-GB"/>
        </w:rPr>
        <w:t>up to</w:t>
      </w:r>
      <w:r w:rsidR="003473C9" w:rsidRPr="00CD4723">
        <w:rPr>
          <w:rFonts w:ascii="Arial" w:hAnsi="Arial" w:cs="Arial"/>
          <w:w w:val="105"/>
          <w:sz w:val="22"/>
          <w:szCs w:val="22"/>
          <w:lang w:val="en-GB"/>
        </w:rPr>
        <w:t xml:space="preserve"> date</w:t>
      </w:r>
      <w:r w:rsidR="00E65D79" w:rsidRPr="00CD4723">
        <w:rPr>
          <w:rFonts w:ascii="Arial" w:hAnsi="Arial" w:cs="Arial"/>
          <w:w w:val="105"/>
          <w:sz w:val="22"/>
          <w:szCs w:val="22"/>
          <w:lang w:val="en-GB"/>
        </w:rPr>
        <w:t>, even if the catalogues arrive not in the order of product up to datedness (</w:t>
      </w:r>
      <w:r w:rsidR="00827910" w:rsidRPr="00CD4723">
        <w:rPr>
          <w:rFonts w:ascii="Arial" w:hAnsi="Arial" w:cs="Arial"/>
          <w:w w:val="105"/>
          <w:sz w:val="22"/>
          <w:szCs w:val="22"/>
          <w:lang w:val="en-GB"/>
        </w:rPr>
        <w:t>i.e.</w:t>
      </w:r>
      <w:r w:rsidR="00E65D79" w:rsidRPr="00CD4723">
        <w:rPr>
          <w:rFonts w:ascii="Arial" w:hAnsi="Arial" w:cs="Arial"/>
          <w:w w:val="105"/>
          <w:sz w:val="22"/>
          <w:szCs w:val="22"/>
          <w:lang w:val="en-GB"/>
        </w:rPr>
        <w:t xml:space="preserve"> </w:t>
      </w:r>
      <w:r w:rsidR="00827910" w:rsidRPr="00CD4723">
        <w:rPr>
          <w:rFonts w:ascii="Arial" w:hAnsi="Arial" w:cs="Arial"/>
          <w:w w:val="105"/>
          <w:sz w:val="22"/>
          <w:szCs w:val="22"/>
          <w:lang w:val="en-GB"/>
        </w:rPr>
        <w:t xml:space="preserve">the latest catalogue received contains a product that is not as up to date as a product in a catalogue that had already been received). </w:t>
      </w:r>
      <w:r w:rsidR="00CB45DC" w:rsidRPr="00CD4723">
        <w:rPr>
          <w:rFonts w:ascii="Arial" w:hAnsi="Arial" w:cs="Arial"/>
          <w:w w:val="105"/>
          <w:sz w:val="22"/>
          <w:szCs w:val="22"/>
          <w:lang w:val="en-GB"/>
        </w:rPr>
        <w:t xml:space="preserve">Testing should be sufficient to </w:t>
      </w:r>
      <w:r w:rsidR="009978E2" w:rsidRPr="00CD4723">
        <w:rPr>
          <w:rFonts w:ascii="Arial" w:hAnsi="Arial" w:cs="Arial"/>
          <w:w w:val="105"/>
          <w:sz w:val="22"/>
          <w:szCs w:val="22"/>
          <w:lang w:val="en-GB"/>
        </w:rPr>
        <w:t xml:space="preserve">give guidance to the ECDIS implementer on what needs to happen and the functionalities that need to be in place (examples of where there </w:t>
      </w:r>
      <w:r w:rsidR="00094FFA" w:rsidRPr="00CD4723">
        <w:rPr>
          <w:rFonts w:ascii="Arial" w:hAnsi="Arial" w:cs="Arial"/>
          <w:w w:val="105"/>
          <w:sz w:val="22"/>
          <w:szCs w:val="22"/>
          <w:lang w:val="en-GB"/>
        </w:rPr>
        <w:t>is not</w:t>
      </w:r>
      <w:r w:rsidR="009978E2" w:rsidRPr="00CD4723">
        <w:rPr>
          <w:rFonts w:ascii="Arial" w:hAnsi="Arial" w:cs="Arial"/>
          <w:w w:val="105"/>
          <w:sz w:val="22"/>
          <w:szCs w:val="22"/>
          <w:lang w:val="en-GB"/>
        </w:rPr>
        <w:t xml:space="preserve"> an overlap and where there </w:t>
      </w:r>
      <w:r w:rsidR="002A09A9" w:rsidRPr="00CD4723">
        <w:rPr>
          <w:rFonts w:ascii="Arial" w:hAnsi="Arial" w:cs="Arial"/>
          <w:w w:val="105"/>
          <w:sz w:val="22"/>
          <w:szCs w:val="22"/>
          <w:lang w:val="en-GB"/>
        </w:rPr>
        <w:t>are</w:t>
      </w:r>
      <w:r w:rsidR="009978E2" w:rsidRPr="00CD4723">
        <w:rPr>
          <w:rFonts w:ascii="Arial" w:hAnsi="Arial" w:cs="Arial"/>
          <w:w w:val="105"/>
          <w:sz w:val="22"/>
          <w:szCs w:val="22"/>
          <w:lang w:val="en-GB"/>
        </w:rPr>
        <w:t xml:space="preserve"> overlaps). </w:t>
      </w:r>
      <w:r w:rsidR="001A3F1A" w:rsidRPr="00CD4723">
        <w:rPr>
          <w:rFonts w:ascii="Arial" w:hAnsi="Arial" w:cs="Arial"/>
          <w:w w:val="105"/>
          <w:sz w:val="22"/>
          <w:szCs w:val="22"/>
          <w:lang w:val="en-GB"/>
        </w:rPr>
        <w:t xml:space="preserve">Tests to be described in S-164. </w:t>
      </w:r>
    </w:p>
    <w:p w14:paraId="68E418D9" w14:textId="77777777" w:rsidR="00B739F7" w:rsidRPr="00CD4723" w:rsidRDefault="00B739F7" w:rsidP="00283197">
      <w:pPr>
        <w:jc w:val="both"/>
        <w:rPr>
          <w:rFonts w:ascii="Arial" w:hAnsi="Arial" w:cs="Arial"/>
          <w:w w:val="105"/>
          <w:sz w:val="22"/>
          <w:szCs w:val="22"/>
          <w:lang w:val="en-GB"/>
        </w:rPr>
      </w:pPr>
    </w:p>
    <w:p w14:paraId="25CD89A6" w14:textId="1C2F4752" w:rsidR="00B739F7" w:rsidRDefault="00B8445C" w:rsidP="00C51BB9">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Clarification: </w:t>
      </w:r>
      <w:r w:rsidR="00393A79" w:rsidRPr="00CD4723">
        <w:rPr>
          <w:rFonts w:ascii="Arial" w:hAnsi="Arial" w:cs="Arial"/>
          <w:w w:val="105"/>
          <w:sz w:val="22"/>
          <w:szCs w:val="22"/>
          <w:lang w:val="en-GB"/>
        </w:rPr>
        <w:t>INToGIS system</w:t>
      </w:r>
      <w:r w:rsidRPr="00CD4723">
        <w:rPr>
          <w:rFonts w:ascii="Arial" w:hAnsi="Arial" w:cs="Arial"/>
          <w:w w:val="105"/>
          <w:sz w:val="22"/>
          <w:szCs w:val="22"/>
          <w:lang w:val="en-GB"/>
        </w:rPr>
        <w:t xml:space="preserve"> functionality</w:t>
      </w:r>
      <w:r w:rsidR="00393A79" w:rsidRPr="00CD4723">
        <w:rPr>
          <w:rFonts w:ascii="Arial" w:hAnsi="Arial" w:cs="Arial"/>
          <w:w w:val="105"/>
          <w:sz w:val="22"/>
          <w:szCs w:val="22"/>
          <w:lang w:val="en-GB"/>
        </w:rPr>
        <w:t xml:space="preserve"> is currently S-100 Edition 4.0.</w:t>
      </w:r>
      <w:r w:rsidRPr="00CD4723">
        <w:rPr>
          <w:rFonts w:ascii="Arial" w:hAnsi="Arial" w:cs="Arial"/>
          <w:w w:val="105"/>
          <w:sz w:val="22"/>
          <w:szCs w:val="22"/>
          <w:lang w:val="en-GB"/>
        </w:rPr>
        <w:t xml:space="preserve"> </w:t>
      </w:r>
      <w:r w:rsidR="005A526A" w:rsidRPr="00CD4723">
        <w:rPr>
          <w:rFonts w:ascii="Arial" w:hAnsi="Arial" w:cs="Arial"/>
          <w:w w:val="105"/>
          <w:sz w:val="22"/>
          <w:szCs w:val="22"/>
          <w:lang w:val="en-GB"/>
        </w:rPr>
        <w:t xml:space="preserve">and will become 5.0 when S-128 Edition 1.1.0 is made available. </w:t>
      </w:r>
    </w:p>
    <w:p w14:paraId="1F38592C" w14:textId="77777777" w:rsidR="00C51BB9" w:rsidRPr="00CD4723" w:rsidRDefault="00C51BB9" w:rsidP="00C51BB9">
      <w:pPr>
        <w:pStyle w:val="ListParagraph"/>
        <w:ind w:left="567"/>
        <w:jc w:val="both"/>
        <w:rPr>
          <w:rFonts w:ascii="Arial" w:hAnsi="Arial" w:cs="Arial"/>
          <w:w w:val="105"/>
          <w:sz w:val="22"/>
          <w:szCs w:val="22"/>
          <w:lang w:val="en-GB"/>
        </w:rPr>
      </w:pPr>
    </w:p>
    <w:p w14:paraId="3DB7560F" w14:textId="77777777" w:rsidR="002E4FEC" w:rsidRPr="00CD4723" w:rsidRDefault="002E4FEC" w:rsidP="00283197">
      <w:pPr>
        <w:jc w:val="both"/>
        <w:rPr>
          <w:rFonts w:ascii="Arial" w:hAnsi="Arial" w:cs="Arial"/>
          <w:w w:val="105"/>
          <w:sz w:val="22"/>
          <w:szCs w:val="22"/>
          <w:lang w:val="en-GB"/>
        </w:rPr>
      </w:pPr>
    </w:p>
    <w:p w14:paraId="5E2FB5E0" w14:textId="15C49FB5" w:rsidR="005E7288" w:rsidRPr="00CD4723" w:rsidRDefault="000C1876" w:rsidP="00283197">
      <w:pPr>
        <w:pStyle w:val="ListParagraph"/>
        <w:ind w:left="0"/>
        <w:jc w:val="both"/>
        <w:rPr>
          <w:rFonts w:ascii="Arial" w:hAnsi="Arial" w:cs="Arial"/>
          <w:b/>
          <w:bCs/>
          <w:w w:val="105"/>
          <w:sz w:val="22"/>
          <w:szCs w:val="22"/>
          <w:lang w:val="en-GB"/>
        </w:rPr>
      </w:pPr>
      <w:r w:rsidRPr="00CD4723">
        <w:rPr>
          <w:rFonts w:ascii="Arial" w:hAnsi="Arial" w:cs="Arial"/>
          <w:b/>
          <w:bCs/>
          <w:w w:val="105"/>
          <w:sz w:val="22"/>
          <w:szCs w:val="22"/>
          <w:lang w:val="en-GB"/>
        </w:rPr>
        <w:lastRenderedPageBreak/>
        <w:t xml:space="preserve">11.5.2 </w:t>
      </w:r>
      <w:r w:rsidR="00490689" w:rsidRPr="00CD4723">
        <w:rPr>
          <w:rFonts w:ascii="Arial" w:hAnsi="Arial" w:cs="Arial"/>
          <w:b/>
          <w:bCs/>
          <w:w w:val="105"/>
          <w:sz w:val="22"/>
          <w:szCs w:val="22"/>
          <w:lang w:val="en-GB"/>
        </w:rPr>
        <w:t>UKHO S-128 Approach</w:t>
      </w:r>
    </w:p>
    <w:p w14:paraId="00DE42A0" w14:textId="77777777" w:rsidR="00BB13DE" w:rsidRPr="00CD4723" w:rsidRDefault="004F3CE9" w:rsidP="00DA16CE">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 xml:space="preserve">UKHO update on </w:t>
      </w:r>
      <w:r w:rsidR="00AA515F" w:rsidRPr="00CD4723">
        <w:rPr>
          <w:rFonts w:ascii="Arial" w:hAnsi="Arial" w:cs="Arial"/>
          <w:w w:val="105"/>
          <w:sz w:val="22"/>
          <w:szCs w:val="22"/>
          <w:lang w:val="en-GB"/>
        </w:rPr>
        <w:t xml:space="preserve">intention to do an S-128 </w:t>
      </w:r>
      <w:r w:rsidR="008D72C3" w:rsidRPr="00CD4723">
        <w:rPr>
          <w:rFonts w:ascii="Arial" w:hAnsi="Arial" w:cs="Arial"/>
          <w:w w:val="105"/>
          <w:sz w:val="22"/>
          <w:szCs w:val="22"/>
          <w:lang w:val="en-GB"/>
        </w:rPr>
        <w:t>announced</w:t>
      </w:r>
      <w:r w:rsidR="00AA515F" w:rsidRPr="00CD4723">
        <w:rPr>
          <w:rFonts w:ascii="Arial" w:hAnsi="Arial" w:cs="Arial"/>
          <w:w w:val="105"/>
          <w:sz w:val="22"/>
          <w:szCs w:val="22"/>
          <w:lang w:val="en-GB"/>
        </w:rPr>
        <w:t xml:space="preserve"> at NIPW</w:t>
      </w:r>
      <w:r w:rsidR="008D72C3" w:rsidRPr="00CD4723">
        <w:rPr>
          <w:rFonts w:ascii="Arial" w:hAnsi="Arial" w:cs="Arial"/>
          <w:w w:val="105"/>
          <w:sz w:val="22"/>
          <w:szCs w:val="22"/>
          <w:lang w:val="en-GB"/>
        </w:rPr>
        <w:t xml:space="preserve">G9. </w:t>
      </w:r>
      <w:r w:rsidR="00783789" w:rsidRPr="00CD4723">
        <w:rPr>
          <w:rFonts w:ascii="Arial" w:hAnsi="Arial" w:cs="Arial"/>
          <w:w w:val="105"/>
          <w:sz w:val="22"/>
          <w:szCs w:val="22"/>
          <w:lang w:val="en-GB"/>
        </w:rPr>
        <w:t xml:space="preserve">UKHO is collaborating with SHOM </w:t>
      </w:r>
      <w:r w:rsidR="00910CF1" w:rsidRPr="00CD4723">
        <w:rPr>
          <w:rFonts w:ascii="Arial" w:hAnsi="Arial" w:cs="Arial"/>
          <w:w w:val="105"/>
          <w:sz w:val="22"/>
          <w:szCs w:val="22"/>
          <w:lang w:val="en-GB"/>
        </w:rPr>
        <w:t xml:space="preserve">on an S-101 trial with the intention </w:t>
      </w:r>
      <w:r w:rsidR="00F9080D" w:rsidRPr="00CD4723">
        <w:rPr>
          <w:rFonts w:ascii="Arial" w:hAnsi="Arial" w:cs="Arial"/>
          <w:w w:val="105"/>
          <w:sz w:val="22"/>
          <w:szCs w:val="22"/>
          <w:lang w:val="en-GB"/>
        </w:rPr>
        <w:t>and</w:t>
      </w:r>
      <w:r w:rsidR="00E86349" w:rsidRPr="00CD4723">
        <w:rPr>
          <w:rFonts w:ascii="Arial" w:hAnsi="Arial" w:cs="Arial"/>
          <w:w w:val="105"/>
          <w:sz w:val="22"/>
          <w:szCs w:val="22"/>
          <w:lang w:val="en-GB"/>
        </w:rPr>
        <w:t xml:space="preserve"> with</w:t>
      </w:r>
      <w:r w:rsidR="00F9080D" w:rsidRPr="00CD4723">
        <w:rPr>
          <w:rFonts w:ascii="Arial" w:hAnsi="Arial" w:cs="Arial"/>
          <w:w w:val="105"/>
          <w:sz w:val="22"/>
          <w:szCs w:val="22"/>
          <w:lang w:val="en-GB"/>
        </w:rPr>
        <w:t xml:space="preserve"> ongoing discussions with OEMs and IC-ENC to put together </w:t>
      </w:r>
      <w:r w:rsidR="00697239" w:rsidRPr="00CD4723">
        <w:rPr>
          <w:rFonts w:ascii="Arial" w:hAnsi="Arial" w:cs="Arial"/>
          <w:w w:val="105"/>
          <w:sz w:val="22"/>
          <w:szCs w:val="22"/>
          <w:lang w:val="en-GB"/>
        </w:rPr>
        <w:t xml:space="preserve">a </w:t>
      </w:r>
      <w:r w:rsidR="00E86349" w:rsidRPr="00CD4723">
        <w:rPr>
          <w:rFonts w:ascii="Arial" w:hAnsi="Arial" w:cs="Arial"/>
          <w:w w:val="105"/>
          <w:sz w:val="22"/>
          <w:szCs w:val="22"/>
          <w:lang w:val="en-GB"/>
        </w:rPr>
        <w:t>meaningful set of trial data</w:t>
      </w:r>
      <w:r w:rsidR="00697239" w:rsidRPr="00CD4723">
        <w:rPr>
          <w:rFonts w:ascii="Arial" w:hAnsi="Arial" w:cs="Arial"/>
          <w:w w:val="105"/>
          <w:sz w:val="22"/>
          <w:szCs w:val="22"/>
          <w:lang w:val="en-GB"/>
        </w:rPr>
        <w:t xml:space="preserve">. The intention is a full end to end testbed with </w:t>
      </w:r>
      <w:r w:rsidR="000A7EA5" w:rsidRPr="00CD4723">
        <w:rPr>
          <w:rFonts w:ascii="Arial" w:hAnsi="Arial" w:cs="Arial"/>
          <w:w w:val="105"/>
          <w:sz w:val="22"/>
          <w:szCs w:val="22"/>
          <w:lang w:val="en-GB"/>
        </w:rPr>
        <w:t>a shipping company and IC-ENC however planning is still in progress.</w:t>
      </w:r>
    </w:p>
    <w:p w14:paraId="3A9BED8E" w14:textId="77777777" w:rsidR="00B36B62" w:rsidRPr="00B36B62" w:rsidRDefault="00B36B62" w:rsidP="00B36B62">
      <w:pPr>
        <w:pStyle w:val="ListParagraph"/>
        <w:jc w:val="both"/>
        <w:rPr>
          <w:rFonts w:ascii="Arial" w:hAnsi="Arial" w:cs="Arial"/>
          <w:b/>
          <w:bCs/>
          <w:w w:val="105"/>
          <w:sz w:val="22"/>
          <w:szCs w:val="22"/>
          <w:lang w:val="en-GB"/>
        </w:rPr>
      </w:pPr>
    </w:p>
    <w:p w14:paraId="259C21E2" w14:textId="4FE26079" w:rsidR="0051209F" w:rsidRPr="00CD4723" w:rsidRDefault="00554AE3" w:rsidP="00DA16CE">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Discussion 1: Testing</w:t>
      </w:r>
    </w:p>
    <w:p w14:paraId="7956A94A" w14:textId="490D3E8B" w:rsidR="005461A5" w:rsidRPr="00CD4723" w:rsidRDefault="0061230A" w:rsidP="00DA16CE">
      <w:pPr>
        <w:ind w:left="567"/>
        <w:jc w:val="both"/>
        <w:rPr>
          <w:rFonts w:ascii="Arial" w:hAnsi="Arial" w:cs="Arial"/>
          <w:w w:val="105"/>
          <w:sz w:val="22"/>
          <w:szCs w:val="22"/>
          <w:lang w:val="en-GB"/>
        </w:rPr>
      </w:pPr>
      <w:r w:rsidRPr="00CD4723">
        <w:rPr>
          <w:rFonts w:ascii="Arial" w:hAnsi="Arial" w:cs="Arial"/>
          <w:w w:val="105"/>
          <w:sz w:val="22"/>
          <w:szCs w:val="22"/>
          <w:lang w:val="en-GB"/>
        </w:rPr>
        <w:t xml:space="preserve">A </w:t>
      </w:r>
      <w:r w:rsidR="002C4582" w:rsidRPr="00CD4723">
        <w:rPr>
          <w:rFonts w:ascii="Arial" w:hAnsi="Arial" w:cs="Arial"/>
          <w:w w:val="105"/>
          <w:sz w:val="22"/>
          <w:szCs w:val="22"/>
          <w:lang w:val="en-GB"/>
        </w:rPr>
        <w:t>robust</w:t>
      </w:r>
      <w:r w:rsidRPr="00CD4723">
        <w:rPr>
          <w:rFonts w:ascii="Arial" w:hAnsi="Arial" w:cs="Arial"/>
          <w:w w:val="105"/>
          <w:sz w:val="22"/>
          <w:szCs w:val="22"/>
          <w:lang w:val="en-GB"/>
        </w:rPr>
        <w:t xml:space="preserve"> </w:t>
      </w:r>
      <w:r w:rsidR="00BA5090" w:rsidRPr="00CD4723">
        <w:rPr>
          <w:rFonts w:ascii="Arial" w:hAnsi="Arial" w:cs="Arial"/>
          <w:w w:val="105"/>
          <w:sz w:val="22"/>
          <w:szCs w:val="22"/>
          <w:lang w:val="en-GB"/>
        </w:rPr>
        <w:t xml:space="preserve">method is required to ensure that </w:t>
      </w:r>
      <w:r w:rsidR="002C4582" w:rsidRPr="00CD4723">
        <w:rPr>
          <w:rFonts w:ascii="Arial" w:hAnsi="Arial" w:cs="Arial"/>
          <w:w w:val="105"/>
          <w:sz w:val="22"/>
          <w:szCs w:val="22"/>
          <w:lang w:val="en-GB"/>
        </w:rPr>
        <w:t xml:space="preserve">tests are efficient and shared to make sure it is productive. </w:t>
      </w:r>
      <w:r w:rsidR="006A06AF" w:rsidRPr="00CD4723">
        <w:rPr>
          <w:rFonts w:ascii="Arial" w:hAnsi="Arial" w:cs="Arial"/>
          <w:w w:val="105"/>
          <w:sz w:val="22"/>
          <w:szCs w:val="22"/>
          <w:lang w:val="en-GB"/>
        </w:rPr>
        <w:t xml:space="preserve">Limits of framework for testing previously mentioned in Agenda Item 11.5.1, </w:t>
      </w:r>
      <w:r w:rsidR="00A10929" w:rsidRPr="00CD4723">
        <w:rPr>
          <w:rFonts w:ascii="Arial" w:hAnsi="Arial" w:cs="Arial"/>
          <w:w w:val="105"/>
          <w:sz w:val="22"/>
          <w:szCs w:val="22"/>
          <w:lang w:val="en-GB"/>
        </w:rPr>
        <w:t>with a tight timeline</w:t>
      </w:r>
      <w:r w:rsidR="0089000F" w:rsidRPr="00CD4723">
        <w:rPr>
          <w:rFonts w:ascii="Arial" w:hAnsi="Arial" w:cs="Arial"/>
          <w:w w:val="105"/>
          <w:sz w:val="22"/>
          <w:szCs w:val="22"/>
          <w:lang w:val="en-GB"/>
        </w:rPr>
        <w:t xml:space="preserve"> it was agreed that a monthly</w:t>
      </w:r>
      <w:r w:rsidR="00A10929" w:rsidRPr="00CD4723">
        <w:rPr>
          <w:rFonts w:ascii="Arial" w:hAnsi="Arial" w:cs="Arial"/>
          <w:w w:val="105"/>
          <w:sz w:val="22"/>
          <w:szCs w:val="22"/>
          <w:lang w:val="en-GB"/>
        </w:rPr>
        <w:t xml:space="preserve"> S-128 </w:t>
      </w:r>
      <w:r w:rsidR="00375F5E" w:rsidRPr="00CD4723">
        <w:rPr>
          <w:rFonts w:ascii="Arial" w:hAnsi="Arial" w:cs="Arial"/>
          <w:w w:val="105"/>
          <w:sz w:val="22"/>
          <w:szCs w:val="22"/>
          <w:lang w:val="en-GB"/>
        </w:rPr>
        <w:t>dedicated</w:t>
      </w:r>
      <w:r w:rsidR="00A10929" w:rsidRPr="00CD4723">
        <w:rPr>
          <w:rFonts w:ascii="Arial" w:hAnsi="Arial" w:cs="Arial"/>
          <w:w w:val="105"/>
          <w:sz w:val="22"/>
          <w:szCs w:val="22"/>
          <w:lang w:val="en-GB"/>
        </w:rPr>
        <w:t xml:space="preserve"> VTC </w:t>
      </w:r>
      <w:r w:rsidR="00CF6D4B" w:rsidRPr="00CD4723">
        <w:rPr>
          <w:rFonts w:ascii="Arial" w:hAnsi="Arial" w:cs="Arial"/>
          <w:w w:val="105"/>
          <w:sz w:val="22"/>
          <w:szCs w:val="22"/>
          <w:lang w:val="en-GB"/>
        </w:rPr>
        <w:t xml:space="preserve">is to be held </w:t>
      </w:r>
      <w:r w:rsidR="00A10929" w:rsidRPr="00CD4723">
        <w:rPr>
          <w:rFonts w:ascii="Arial" w:hAnsi="Arial" w:cs="Arial"/>
          <w:w w:val="105"/>
          <w:sz w:val="22"/>
          <w:szCs w:val="22"/>
          <w:lang w:val="en-GB"/>
        </w:rPr>
        <w:t xml:space="preserve">to </w:t>
      </w:r>
      <w:r w:rsidR="00375F5E" w:rsidRPr="00CD4723">
        <w:rPr>
          <w:rFonts w:ascii="Arial" w:hAnsi="Arial" w:cs="Arial"/>
          <w:w w:val="105"/>
          <w:sz w:val="22"/>
          <w:szCs w:val="22"/>
          <w:lang w:val="en-GB"/>
        </w:rPr>
        <w:t>discuss testing of the product specification and generating data from it.</w:t>
      </w:r>
      <w:r w:rsidR="00A91E74" w:rsidRPr="00CD4723">
        <w:rPr>
          <w:rFonts w:ascii="Arial" w:hAnsi="Arial" w:cs="Arial"/>
          <w:w w:val="105"/>
          <w:sz w:val="22"/>
          <w:szCs w:val="22"/>
          <w:lang w:val="en-GB"/>
        </w:rPr>
        <w:t xml:space="preserve"> </w:t>
      </w:r>
      <w:r w:rsidR="000478E8" w:rsidRPr="00CD4723">
        <w:rPr>
          <w:rFonts w:ascii="Arial" w:hAnsi="Arial" w:cs="Arial"/>
          <w:w w:val="105"/>
          <w:sz w:val="22"/>
          <w:szCs w:val="22"/>
          <w:lang w:val="en-GB"/>
        </w:rPr>
        <w:t xml:space="preserve">James Weston to secretary the meetings. </w:t>
      </w:r>
    </w:p>
    <w:p w14:paraId="0843AF65" w14:textId="2FDA123B" w:rsidR="00554AE3" w:rsidRPr="00CD4723" w:rsidRDefault="00375F5E" w:rsidP="00DA16CE">
      <w:pPr>
        <w:ind w:left="567"/>
        <w:jc w:val="both"/>
        <w:rPr>
          <w:rFonts w:ascii="Arial" w:hAnsi="Arial" w:cs="Arial"/>
          <w:w w:val="105"/>
          <w:sz w:val="22"/>
          <w:szCs w:val="22"/>
          <w:lang w:val="en-GB"/>
        </w:rPr>
      </w:pPr>
      <w:r w:rsidRPr="00CD4723">
        <w:rPr>
          <w:rFonts w:ascii="Arial" w:hAnsi="Arial" w:cs="Arial"/>
          <w:w w:val="105"/>
          <w:sz w:val="22"/>
          <w:szCs w:val="22"/>
          <w:lang w:val="en-GB"/>
        </w:rPr>
        <w:t xml:space="preserve">The </w:t>
      </w:r>
      <w:r w:rsidR="001D23B4" w:rsidRPr="00CD4723">
        <w:rPr>
          <w:rFonts w:ascii="Arial" w:hAnsi="Arial" w:cs="Arial"/>
          <w:w w:val="105"/>
          <w:sz w:val="22"/>
          <w:szCs w:val="22"/>
          <w:lang w:val="en-GB"/>
        </w:rPr>
        <w:t xml:space="preserve">VTC </w:t>
      </w:r>
      <w:r w:rsidR="006F5234" w:rsidRPr="00CD4723">
        <w:rPr>
          <w:rFonts w:ascii="Arial" w:hAnsi="Arial" w:cs="Arial"/>
          <w:w w:val="105"/>
          <w:sz w:val="22"/>
          <w:szCs w:val="22"/>
          <w:lang w:val="en-GB"/>
        </w:rPr>
        <w:t xml:space="preserve">to be held </w:t>
      </w:r>
      <w:r w:rsidR="001D23B4" w:rsidRPr="00CD4723">
        <w:rPr>
          <w:rFonts w:ascii="Arial" w:hAnsi="Arial" w:cs="Arial"/>
          <w:w w:val="105"/>
          <w:sz w:val="22"/>
          <w:szCs w:val="22"/>
          <w:lang w:val="en-GB"/>
        </w:rPr>
        <w:t>in 3</w:t>
      </w:r>
      <w:r w:rsidR="001D23B4" w:rsidRPr="00CD4723">
        <w:rPr>
          <w:rFonts w:ascii="Arial" w:hAnsi="Arial" w:cs="Arial"/>
          <w:w w:val="105"/>
          <w:sz w:val="22"/>
          <w:szCs w:val="22"/>
          <w:vertAlign w:val="superscript"/>
          <w:lang w:val="en-GB"/>
        </w:rPr>
        <w:t>rd</w:t>
      </w:r>
      <w:r w:rsidR="001D23B4" w:rsidRPr="00CD4723">
        <w:rPr>
          <w:rFonts w:ascii="Arial" w:hAnsi="Arial" w:cs="Arial"/>
          <w:w w:val="105"/>
          <w:sz w:val="22"/>
          <w:szCs w:val="22"/>
          <w:lang w:val="en-GB"/>
        </w:rPr>
        <w:t xml:space="preserve"> week of October </w:t>
      </w:r>
      <w:r w:rsidR="006F5234" w:rsidRPr="00CD4723">
        <w:rPr>
          <w:rFonts w:ascii="Arial" w:hAnsi="Arial" w:cs="Arial"/>
          <w:w w:val="105"/>
          <w:sz w:val="22"/>
          <w:szCs w:val="22"/>
          <w:lang w:val="en-GB"/>
        </w:rPr>
        <w:t xml:space="preserve">to discuss who can do what to try to do as much as </w:t>
      </w:r>
      <w:r w:rsidR="00A62E08" w:rsidRPr="00CD4723">
        <w:rPr>
          <w:rFonts w:ascii="Arial" w:hAnsi="Arial" w:cs="Arial"/>
          <w:w w:val="105"/>
          <w:sz w:val="22"/>
          <w:szCs w:val="22"/>
          <w:lang w:val="en-GB"/>
        </w:rPr>
        <w:t xml:space="preserve">a review of the product specification as possible to dedicate resource to each component. </w:t>
      </w:r>
    </w:p>
    <w:p w14:paraId="40EED7A7" w14:textId="5E7A80AF" w:rsidR="00C726E7" w:rsidRPr="00CD4723" w:rsidRDefault="00C726E7" w:rsidP="00DA16CE">
      <w:pPr>
        <w:ind w:left="567"/>
        <w:jc w:val="both"/>
        <w:rPr>
          <w:rFonts w:ascii="Arial" w:hAnsi="Arial" w:cs="Arial"/>
          <w:w w:val="105"/>
          <w:sz w:val="22"/>
          <w:szCs w:val="22"/>
          <w:lang w:val="en-GB"/>
        </w:rPr>
      </w:pPr>
      <w:r w:rsidRPr="00CD4723">
        <w:rPr>
          <w:rFonts w:ascii="Arial" w:hAnsi="Arial" w:cs="Arial"/>
          <w:w w:val="105"/>
          <w:sz w:val="22"/>
          <w:szCs w:val="22"/>
          <w:lang w:val="en-GB"/>
        </w:rPr>
        <w:t xml:space="preserve">An impact study is a necessary component before </w:t>
      </w:r>
      <w:r w:rsidR="00A90051" w:rsidRPr="00CD4723">
        <w:rPr>
          <w:rFonts w:ascii="Arial" w:hAnsi="Arial" w:cs="Arial"/>
          <w:w w:val="105"/>
          <w:sz w:val="22"/>
          <w:szCs w:val="22"/>
          <w:lang w:val="en-GB"/>
        </w:rPr>
        <w:t>S-128 Edition 2.0 can be submitted to HSSC.</w:t>
      </w:r>
    </w:p>
    <w:p w14:paraId="3C409856" w14:textId="5CCB5332" w:rsidR="00C42FDB" w:rsidRPr="00CD4723" w:rsidRDefault="00C42FDB"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Feature catalogue and scheme expected to be available with S-128 Edition 1.1.0 but when data is available to be tested </w:t>
      </w:r>
      <w:r w:rsidR="00D03A1F" w:rsidRPr="00CD4723">
        <w:rPr>
          <w:rFonts w:ascii="Arial" w:hAnsi="Arial" w:cs="Arial"/>
          <w:w w:val="105"/>
          <w:sz w:val="22"/>
          <w:szCs w:val="22"/>
          <w:lang w:val="en-GB"/>
        </w:rPr>
        <w:t xml:space="preserve">by HP to be discussed at the dedicated VTC. </w:t>
      </w:r>
    </w:p>
    <w:p w14:paraId="5F1DD07C" w14:textId="5D1B1E8D" w:rsidR="00D03A1F" w:rsidRPr="00CD4723" w:rsidRDefault="00D03A1F"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JP: The S-164 group w</w:t>
      </w:r>
      <w:r w:rsidR="00BD77D1" w:rsidRPr="00CD4723">
        <w:rPr>
          <w:rFonts w:ascii="Arial" w:hAnsi="Arial" w:cs="Arial"/>
          <w:w w:val="105"/>
          <w:sz w:val="22"/>
          <w:szCs w:val="22"/>
          <w:lang w:val="en-GB"/>
        </w:rPr>
        <w:t>ill</w:t>
      </w:r>
      <w:r w:rsidRPr="00CD4723">
        <w:rPr>
          <w:rFonts w:ascii="Arial" w:hAnsi="Arial" w:cs="Arial"/>
          <w:w w:val="105"/>
          <w:sz w:val="22"/>
          <w:szCs w:val="22"/>
          <w:lang w:val="en-GB"/>
        </w:rPr>
        <w:t xml:space="preserve"> </w:t>
      </w:r>
      <w:r w:rsidR="00BD77D1" w:rsidRPr="00CD4723">
        <w:rPr>
          <w:rFonts w:ascii="Arial" w:hAnsi="Arial" w:cs="Arial"/>
          <w:w w:val="105"/>
          <w:sz w:val="22"/>
          <w:szCs w:val="22"/>
          <w:lang w:val="en-GB"/>
        </w:rPr>
        <w:t>support multiple datasets when they come out to work with the ECDIS manufactures.</w:t>
      </w:r>
      <w:r w:rsidR="005A1A31" w:rsidRPr="00CD4723">
        <w:rPr>
          <w:rFonts w:ascii="Arial" w:hAnsi="Arial" w:cs="Arial"/>
          <w:w w:val="105"/>
          <w:sz w:val="22"/>
          <w:szCs w:val="22"/>
          <w:lang w:val="en-GB"/>
        </w:rPr>
        <w:t xml:space="preserve"> The initial t</w:t>
      </w:r>
      <w:r w:rsidR="00835E05" w:rsidRPr="00CD4723">
        <w:rPr>
          <w:rFonts w:ascii="Arial" w:hAnsi="Arial" w:cs="Arial"/>
          <w:w w:val="105"/>
          <w:sz w:val="22"/>
          <w:szCs w:val="22"/>
          <w:lang w:val="en-GB"/>
        </w:rPr>
        <w:t>ra</w:t>
      </w:r>
      <w:r w:rsidR="005A1A31" w:rsidRPr="00CD4723">
        <w:rPr>
          <w:rFonts w:ascii="Arial" w:hAnsi="Arial" w:cs="Arial"/>
          <w:w w:val="105"/>
          <w:sz w:val="22"/>
          <w:szCs w:val="22"/>
          <w:lang w:val="en-GB"/>
        </w:rPr>
        <w:t xml:space="preserve">nche of </w:t>
      </w:r>
      <w:r w:rsidR="00C24A23" w:rsidRPr="00CD4723">
        <w:rPr>
          <w:rFonts w:ascii="Arial" w:hAnsi="Arial" w:cs="Arial"/>
          <w:w w:val="105"/>
          <w:sz w:val="22"/>
          <w:szCs w:val="22"/>
          <w:lang w:val="en-GB"/>
        </w:rPr>
        <w:t xml:space="preserve">S-164 exchange sets aiming to be released by the close of </w:t>
      </w:r>
      <w:r w:rsidR="005222B1" w:rsidRPr="00CD4723">
        <w:rPr>
          <w:rFonts w:ascii="Arial" w:hAnsi="Arial" w:cs="Arial"/>
          <w:w w:val="105"/>
          <w:sz w:val="22"/>
          <w:szCs w:val="22"/>
          <w:lang w:val="en-GB"/>
        </w:rPr>
        <w:t xml:space="preserve">Lombok meeting. </w:t>
      </w:r>
    </w:p>
    <w:p w14:paraId="3D0DF59A" w14:textId="72F70793" w:rsidR="005D0092" w:rsidRPr="00CD4723" w:rsidRDefault="005D0092"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EK: </w:t>
      </w:r>
      <w:r w:rsidR="000478E8" w:rsidRPr="00CD4723">
        <w:rPr>
          <w:rFonts w:ascii="Arial" w:hAnsi="Arial" w:cs="Arial"/>
          <w:w w:val="105"/>
          <w:sz w:val="22"/>
          <w:szCs w:val="22"/>
          <w:lang w:val="en-GB"/>
        </w:rPr>
        <w:t>To</w:t>
      </w:r>
      <w:r w:rsidR="00025DB5" w:rsidRPr="00CD4723">
        <w:rPr>
          <w:rFonts w:ascii="Arial" w:hAnsi="Arial" w:cs="Arial"/>
          <w:w w:val="105"/>
          <w:sz w:val="22"/>
          <w:szCs w:val="22"/>
          <w:lang w:val="en-GB"/>
        </w:rPr>
        <w:t xml:space="preserve"> accelerate the delivery</w:t>
      </w:r>
      <w:r w:rsidR="004F7363" w:rsidRPr="00CD4723">
        <w:rPr>
          <w:rFonts w:ascii="Arial" w:hAnsi="Arial" w:cs="Arial"/>
          <w:w w:val="105"/>
          <w:sz w:val="22"/>
          <w:szCs w:val="22"/>
          <w:lang w:val="en-GB"/>
        </w:rPr>
        <w:t xml:space="preserve">, encourage the S-128 Project Team to </w:t>
      </w:r>
      <w:r w:rsidR="000C58C3" w:rsidRPr="00CD4723">
        <w:rPr>
          <w:rFonts w:ascii="Arial" w:hAnsi="Arial" w:cs="Arial"/>
          <w:w w:val="105"/>
          <w:sz w:val="22"/>
          <w:szCs w:val="22"/>
          <w:lang w:val="en-GB"/>
        </w:rPr>
        <w:t xml:space="preserve">work with the S-164 Project Team and to get the test cases that </w:t>
      </w:r>
      <w:r w:rsidR="00CB6E53" w:rsidRPr="00CD4723">
        <w:rPr>
          <w:rFonts w:ascii="Arial" w:hAnsi="Arial" w:cs="Arial"/>
          <w:w w:val="105"/>
          <w:sz w:val="22"/>
          <w:szCs w:val="22"/>
          <w:lang w:val="en-GB"/>
        </w:rPr>
        <w:t>already available for S-128</w:t>
      </w:r>
      <w:r w:rsidR="00EF3465" w:rsidRPr="00CD4723">
        <w:rPr>
          <w:rFonts w:ascii="Arial" w:hAnsi="Arial" w:cs="Arial"/>
          <w:w w:val="105"/>
          <w:sz w:val="22"/>
          <w:szCs w:val="22"/>
          <w:lang w:val="en-GB"/>
        </w:rPr>
        <w:t>.</w:t>
      </w:r>
      <w:r w:rsidR="002C0365" w:rsidRPr="00CD4723">
        <w:rPr>
          <w:rFonts w:ascii="Arial" w:hAnsi="Arial" w:cs="Arial"/>
          <w:w w:val="105"/>
          <w:sz w:val="22"/>
          <w:szCs w:val="22"/>
          <w:lang w:val="en-GB"/>
        </w:rPr>
        <w:t xml:space="preserve"> To provide insights into what datasets </w:t>
      </w:r>
      <w:r w:rsidR="00E26FB5" w:rsidRPr="00CD4723">
        <w:rPr>
          <w:rFonts w:ascii="Arial" w:hAnsi="Arial" w:cs="Arial"/>
          <w:w w:val="105"/>
          <w:sz w:val="22"/>
          <w:szCs w:val="22"/>
          <w:lang w:val="en-GB"/>
        </w:rPr>
        <w:t xml:space="preserve">and what testing is required to begin with and what </w:t>
      </w:r>
      <w:r w:rsidR="005C6C88" w:rsidRPr="00CD4723">
        <w:rPr>
          <w:rFonts w:ascii="Arial" w:hAnsi="Arial" w:cs="Arial"/>
          <w:w w:val="105"/>
          <w:sz w:val="22"/>
          <w:szCs w:val="22"/>
          <w:lang w:val="en-GB"/>
        </w:rPr>
        <w:t>test datasets and artefacts are required.</w:t>
      </w:r>
    </w:p>
    <w:p w14:paraId="22ACAA96" w14:textId="77777777" w:rsidR="0064295A" w:rsidRPr="00CD4723" w:rsidRDefault="0064295A" w:rsidP="00283197">
      <w:pPr>
        <w:ind w:left="720"/>
        <w:jc w:val="both"/>
        <w:rPr>
          <w:rFonts w:ascii="Arial" w:hAnsi="Arial" w:cs="Arial"/>
          <w:w w:val="105"/>
          <w:sz w:val="22"/>
          <w:szCs w:val="22"/>
          <w:lang w:val="en-GB"/>
        </w:rPr>
      </w:pPr>
    </w:p>
    <w:p w14:paraId="0FC00CD2" w14:textId="1C4B191F" w:rsidR="00614473" w:rsidRPr="00CD4723" w:rsidRDefault="0064295A"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7347D3">
        <w:rPr>
          <w:rFonts w:ascii="Arial" w:hAnsi="Arial" w:cs="Arial"/>
          <w:b/>
          <w:bCs/>
          <w:color w:val="FF0000"/>
          <w:w w:val="105"/>
          <w:sz w:val="22"/>
          <w:szCs w:val="22"/>
          <w:lang w:val="en-GB"/>
        </w:rPr>
        <w:t xml:space="preserve"> 27</w:t>
      </w:r>
      <w:r w:rsidR="0009241B" w:rsidRPr="00CD4723">
        <w:rPr>
          <w:color w:val="FF0000"/>
        </w:rPr>
        <w:t>:</w:t>
      </w:r>
      <w:r w:rsidR="00AF7F44" w:rsidRPr="00CD4723">
        <w:t xml:space="preserve"> </w:t>
      </w:r>
      <w:r w:rsidR="00AF7F44" w:rsidRPr="00CD4723">
        <w:rPr>
          <w:rFonts w:ascii="Arial" w:hAnsi="Arial" w:cs="Arial"/>
          <w:color w:val="FF0000"/>
          <w:w w:val="105"/>
          <w:sz w:val="22"/>
          <w:szCs w:val="22"/>
          <w:lang w:val="en-GB"/>
        </w:rPr>
        <w:t>Dedicated S-128 VTC to be held monthly. Strict focus on finalising PS development</w:t>
      </w:r>
      <w:r w:rsidRPr="00CD4723">
        <w:rPr>
          <w:rFonts w:ascii="Arial" w:hAnsi="Arial" w:cs="Arial"/>
          <w:color w:val="FF0000"/>
          <w:w w:val="105"/>
          <w:sz w:val="22"/>
          <w:szCs w:val="22"/>
          <w:lang w:val="en-GB"/>
        </w:rPr>
        <w:t xml:space="preserve">. </w:t>
      </w:r>
      <w:r w:rsidR="00E93D95" w:rsidRPr="00CD4723">
        <w:rPr>
          <w:rFonts w:ascii="Arial" w:hAnsi="Arial" w:cs="Arial"/>
          <w:color w:val="FF0000"/>
          <w:w w:val="105"/>
          <w:sz w:val="22"/>
          <w:szCs w:val="22"/>
          <w:lang w:val="en-GB"/>
        </w:rPr>
        <w:t>All</w:t>
      </w:r>
      <w:r w:rsidR="002A09A9"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3</w:t>
      </w:r>
      <w:r w:rsidRPr="00CD4723">
        <w:rPr>
          <w:rFonts w:ascii="Arial" w:hAnsi="Arial" w:cs="Arial"/>
          <w:color w:val="FF0000"/>
          <w:w w:val="105"/>
          <w:sz w:val="22"/>
          <w:szCs w:val="22"/>
          <w:vertAlign w:val="superscript"/>
          <w:lang w:val="en-GB"/>
        </w:rPr>
        <w:t>rd</w:t>
      </w:r>
      <w:r w:rsidRPr="00CD4723">
        <w:rPr>
          <w:rFonts w:ascii="Arial" w:hAnsi="Arial" w:cs="Arial"/>
          <w:color w:val="FF0000"/>
          <w:w w:val="105"/>
          <w:sz w:val="22"/>
          <w:szCs w:val="22"/>
          <w:lang w:val="en-GB"/>
        </w:rPr>
        <w:t xml:space="preserve"> week Oct</w:t>
      </w:r>
      <w:r w:rsidR="007347D3">
        <w:rPr>
          <w:rFonts w:ascii="Arial" w:hAnsi="Arial" w:cs="Arial"/>
          <w:color w:val="FF0000"/>
          <w:w w:val="105"/>
          <w:sz w:val="22"/>
          <w:szCs w:val="22"/>
          <w:lang w:val="en-GB"/>
        </w:rPr>
        <w:t xml:space="preserve">ober. </w:t>
      </w:r>
    </w:p>
    <w:p w14:paraId="22CA410D" w14:textId="77777777" w:rsidR="00614473" w:rsidRPr="00CD4723" w:rsidRDefault="00614473" w:rsidP="00283197">
      <w:pPr>
        <w:jc w:val="both"/>
        <w:rPr>
          <w:rFonts w:ascii="Arial" w:hAnsi="Arial" w:cs="Arial"/>
          <w:color w:val="FF0000"/>
          <w:w w:val="105"/>
          <w:sz w:val="22"/>
          <w:szCs w:val="22"/>
          <w:lang w:val="en-GB"/>
        </w:rPr>
      </w:pPr>
    </w:p>
    <w:p w14:paraId="541AC8C7" w14:textId="5F081ACF" w:rsidR="0064295A" w:rsidRPr="00CD4723" w:rsidRDefault="0009241B"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The m</w:t>
      </w:r>
      <w:r w:rsidR="00614473" w:rsidRPr="00CD4723">
        <w:rPr>
          <w:rFonts w:ascii="Arial" w:hAnsi="Arial" w:cs="Arial"/>
          <w:w w:val="105"/>
          <w:sz w:val="22"/>
          <w:szCs w:val="22"/>
          <w:lang w:val="en-GB"/>
        </w:rPr>
        <w:t>onthly VTCs should be focused on the product specification development</w:t>
      </w:r>
      <w:r w:rsidR="008B73BE" w:rsidRPr="00CD4723">
        <w:rPr>
          <w:rFonts w:ascii="Arial" w:hAnsi="Arial" w:cs="Arial"/>
          <w:w w:val="105"/>
          <w:sz w:val="22"/>
          <w:szCs w:val="22"/>
          <w:lang w:val="en-GB"/>
        </w:rPr>
        <w:t xml:space="preserve"> and reaching the goal of S-128 Edition 2.0 by end of Q1 2024. </w:t>
      </w:r>
      <w:r w:rsidR="00D37A15" w:rsidRPr="00CD4723">
        <w:rPr>
          <w:rFonts w:ascii="Arial" w:hAnsi="Arial" w:cs="Arial"/>
          <w:w w:val="105"/>
          <w:sz w:val="22"/>
          <w:szCs w:val="22"/>
          <w:lang w:val="en-GB"/>
        </w:rPr>
        <w:t xml:space="preserve">The discussion on the use of S-128 and identification of the various stakeholders and how they all work together </w:t>
      </w:r>
      <w:r w:rsidR="008F2B4A" w:rsidRPr="00CD4723">
        <w:rPr>
          <w:rFonts w:ascii="Arial" w:hAnsi="Arial" w:cs="Arial"/>
          <w:w w:val="105"/>
          <w:sz w:val="22"/>
          <w:szCs w:val="22"/>
          <w:lang w:val="en-GB"/>
        </w:rPr>
        <w:t>should be discussed separately</w:t>
      </w:r>
      <w:r w:rsidR="004F3008" w:rsidRPr="00CD4723">
        <w:rPr>
          <w:rFonts w:ascii="Arial" w:hAnsi="Arial" w:cs="Arial"/>
          <w:w w:val="105"/>
          <w:sz w:val="22"/>
          <w:szCs w:val="22"/>
          <w:lang w:val="en-GB"/>
        </w:rPr>
        <w:t xml:space="preserve"> to start with. </w:t>
      </w:r>
    </w:p>
    <w:p w14:paraId="17AE9F35" w14:textId="77777777" w:rsidR="00EB1EE3" w:rsidRPr="00CD4723" w:rsidRDefault="00EB1EE3" w:rsidP="00283197">
      <w:pPr>
        <w:jc w:val="both"/>
        <w:rPr>
          <w:rFonts w:ascii="Arial" w:hAnsi="Arial" w:cs="Arial"/>
          <w:color w:val="FF0000"/>
          <w:w w:val="105"/>
          <w:sz w:val="22"/>
          <w:szCs w:val="22"/>
          <w:lang w:val="en-GB"/>
        </w:rPr>
      </w:pPr>
    </w:p>
    <w:p w14:paraId="27D75643" w14:textId="7F58F5CF" w:rsidR="00BE4AD8" w:rsidRPr="00CD4723" w:rsidRDefault="00EB1EE3"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w:t>
      </w:r>
      <w:r w:rsidR="00BE4AD8">
        <w:rPr>
          <w:rFonts w:ascii="Arial" w:hAnsi="Arial" w:cs="Arial"/>
          <w:b/>
          <w:bCs/>
          <w:color w:val="FF0000"/>
          <w:w w:val="105"/>
          <w:sz w:val="22"/>
          <w:szCs w:val="22"/>
          <w:lang w:val="en-GB"/>
        </w:rPr>
        <w:t xml:space="preserve"> </w:t>
      </w:r>
      <w:r w:rsidRPr="00CD4723">
        <w:rPr>
          <w:rFonts w:ascii="Arial" w:hAnsi="Arial" w:cs="Arial"/>
          <w:b/>
          <w:bCs/>
          <w:color w:val="FF0000"/>
          <w:w w:val="105"/>
          <w:sz w:val="22"/>
          <w:szCs w:val="22"/>
          <w:lang w:val="en-GB"/>
        </w:rPr>
        <w:t>Item</w:t>
      </w:r>
      <w:r w:rsidR="00872902">
        <w:rPr>
          <w:rFonts w:ascii="Arial" w:hAnsi="Arial" w:cs="Arial"/>
          <w:b/>
          <w:bCs/>
          <w:color w:val="FF0000"/>
          <w:w w:val="105"/>
          <w:sz w:val="22"/>
          <w:szCs w:val="22"/>
          <w:lang w:val="en-GB"/>
        </w:rPr>
        <w:t xml:space="preserve"> 28</w:t>
      </w:r>
      <w:r w:rsidRPr="00CD4723">
        <w:rPr>
          <w:rFonts w:ascii="Arial" w:hAnsi="Arial" w:cs="Arial"/>
          <w:color w:val="FF0000"/>
          <w:w w:val="105"/>
          <w:sz w:val="22"/>
          <w:szCs w:val="22"/>
          <w:lang w:val="en-GB"/>
        </w:rPr>
        <w:t>:</w:t>
      </w:r>
      <w:r w:rsidR="00BE4AD8">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Dedicated S-128 VTC on discussion on distribution and use cases.</w:t>
      </w:r>
      <w:r w:rsidR="00BE4AD8">
        <w:rPr>
          <w:rFonts w:ascii="Arial" w:hAnsi="Arial" w:cs="Arial"/>
          <w:color w:val="FF0000"/>
          <w:w w:val="105"/>
          <w:sz w:val="22"/>
          <w:szCs w:val="22"/>
          <w:lang w:val="en-GB"/>
        </w:rPr>
        <w:t xml:space="preserve"> All</w:t>
      </w:r>
      <w:r w:rsidRPr="00CD4723">
        <w:rPr>
          <w:rFonts w:ascii="Arial" w:hAnsi="Arial" w:cs="Arial"/>
          <w:color w:val="FF0000"/>
          <w:w w:val="105"/>
          <w:sz w:val="22"/>
          <w:szCs w:val="22"/>
          <w:lang w:val="en-GB"/>
        </w:rPr>
        <w:t xml:space="preserve">. </w:t>
      </w:r>
      <w:r w:rsidR="002E542F" w:rsidRPr="00CD4723">
        <w:rPr>
          <w:rFonts w:ascii="Arial" w:hAnsi="Arial" w:cs="Arial"/>
          <w:color w:val="FF0000"/>
          <w:w w:val="105"/>
          <w:sz w:val="22"/>
          <w:szCs w:val="22"/>
          <w:lang w:val="en-GB"/>
        </w:rPr>
        <w:t>VTC03/23.</w:t>
      </w:r>
    </w:p>
    <w:p w14:paraId="02DAD5F9" w14:textId="77777777" w:rsidR="0064295A" w:rsidRPr="00CD4723" w:rsidRDefault="0064295A" w:rsidP="00283197">
      <w:pPr>
        <w:jc w:val="both"/>
        <w:rPr>
          <w:rFonts w:ascii="Arial" w:hAnsi="Arial" w:cs="Arial"/>
          <w:w w:val="105"/>
          <w:sz w:val="22"/>
          <w:szCs w:val="22"/>
          <w:lang w:val="en-GB"/>
        </w:rPr>
      </w:pPr>
    </w:p>
    <w:p w14:paraId="3AE0B175" w14:textId="6439B0AF" w:rsidR="0064295A" w:rsidRPr="00CD4723" w:rsidRDefault="0064295A"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BE4AD8">
        <w:rPr>
          <w:rFonts w:ascii="Arial" w:hAnsi="Arial" w:cs="Arial"/>
          <w:b/>
          <w:bCs/>
          <w:color w:val="FF0000"/>
          <w:w w:val="105"/>
          <w:sz w:val="22"/>
          <w:szCs w:val="22"/>
          <w:lang w:val="en-GB"/>
        </w:rPr>
        <w:t xml:space="preserve"> 29</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Denmark to conduct Impact Study on S-128 and report back to NIPWG. </w:t>
      </w:r>
      <w:r w:rsidR="00E13D5F" w:rsidRPr="00CD4723">
        <w:rPr>
          <w:rFonts w:ascii="Arial" w:hAnsi="Arial" w:cs="Arial"/>
          <w:color w:val="FF0000"/>
          <w:w w:val="105"/>
          <w:sz w:val="22"/>
          <w:szCs w:val="22"/>
          <w:lang w:val="en-GB"/>
        </w:rPr>
        <w:t xml:space="preserve">JSC. </w:t>
      </w:r>
      <w:r w:rsidRPr="00CD4723">
        <w:rPr>
          <w:rFonts w:ascii="Arial" w:hAnsi="Arial" w:cs="Arial"/>
          <w:color w:val="FF0000"/>
          <w:w w:val="105"/>
          <w:sz w:val="22"/>
          <w:szCs w:val="22"/>
          <w:lang w:val="en-GB"/>
        </w:rPr>
        <w:t xml:space="preserve">VTC01/24 </w:t>
      </w:r>
    </w:p>
    <w:p w14:paraId="3FDD1652" w14:textId="77777777" w:rsidR="00EC1447" w:rsidRPr="00CD4723" w:rsidRDefault="00EC1447" w:rsidP="00283197">
      <w:pPr>
        <w:jc w:val="both"/>
        <w:rPr>
          <w:rFonts w:ascii="Arial" w:hAnsi="Arial" w:cs="Arial"/>
          <w:color w:val="FF0000"/>
          <w:w w:val="105"/>
          <w:sz w:val="22"/>
          <w:szCs w:val="22"/>
          <w:lang w:val="en-GB"/>
        </w:rPr>
      </w:pPr>
    </w:p>
    <w:p w14:paraId="55E18DDE" w14:textId="6031C2A4" w:rsidR="00EC1447" w:rsidRPr="00CD4723" w:rsidRDefault="00EC1447"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2: S-128 Portrayal Catalogue. </w:t>
      </w:r>
    </w:p>
    <w:p w14:paraId="20DC5EF2" w14:textId="2E664ABF" w:rsidR="00D50F05" w:rsidRPr="00CD4723" w:rsidRDefault="005E27E9"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HP: </w:t>
      </w:r>
      <w:r w:rsidR="009E2F32" w:rsidRPr="00CD4723">
        <w:rPr>
          <w:rFonts w:ascii="Arial" w:hAnsi="Arial" w:cs="Arial"/>
          <w:w w:val="105"/>
          <w:sz w:val="22"/>
          <w:szCs w:val="22"/>
          <w:lang w:val="en-GB"/>
        </w:rPr>
        <w:t xml:space="preserve">The S-100 model is a </w:t>
      </w:r>
      <w:r w:rsidRPr="00CD4723">
        <w:rPr>
          <w:rFonts w:ascii="Arial" w:hAnsi="Arial" w:cs="Arial"/>
          <w:w w:val="105"/>
          <w:sz w:val="22"/>
          <w:szCs w:val="22"/>
          <w:lang w:val="en-GB"/>
        </w:rPr>
        <w:t>machine-readable</w:t>
      </w:r>
      <w:r w:rsidR="009E2F32" w:rsidRPr="00CD4723">
        <w:rPr>
          <w:rFonts w:ascii="Arial" w:hAnsi="Arial" w:cs="Arial"/>
          <w:w w:val="105"/>
          <w:sz w:val="22"/>
          <w:szCs w:val="22"/>
          <w:lang w:val="en-GB"/>
        </w:rPr>
        <w:t xml:space="preserve"> </w:t>
      </w:r>
      <w:r w:rsidRPr="00CD4723">
        <w:rPr>
          <w:rFonts w:ascii="Arial" w:hAnsi="Arial" w:cs="Arial"/>
          <w:w w:val="105"/>
          <w:sz w:val="22"/>
          <w:szCs w:val="22"/>
          <w:lang w:val="en-GB"/>
        </w:rPr>
        <w:t xml:space="preserve">feature and portrayal catalogue </w:t>
      </w:r>
      <w:r w:rsidR="00E552B6" w:rsidRPr="00CD4723">
        <w:rPr>
          <w:rFonts w:ascii="Arial" w:hAnsi="Arial" w:cs="Arial"/>
          <w:w w:val="105"/>
          <w:sz w:val="22"/>
          <w:szCs w:val="22"/>
          <w:lang w:val="en-GB"/>
        </w:rPr>
        <w:t>what is the view for S-128. Should there be a</w:t>
      </w:r>
      <w:r w:rsidR="00AA3C65" w:rsidRPr="00CD4723">
        <w:rPr>
          <w:rFonts w:ascii="Arial" w:hAnsi="Arial" w:cs="Arial"/>
          <w:w w:val="105"/>
          <w:sz w:val="22"/>
          <w:szCs w:val="22"/>
          <w:lang w:val="en-GB"/>
        </w:rPr>
        <w:t>n IHO endorsed</w:t>
      </w:r>
      <w:r w:rsidR="00E552B6" w:rsidRPr="00CD4723">
        <w:rPr>
          <w:rFonts w:ascii="Arial" w:hAnsi="Arial" w:cs="Arial"/>
          <w:w w:val="105"/>
          <w:sz w:val="22"/>
          <w:szCs w:val="22"/>
          <w:lang w:val="en-GB"/>
        </w:rPr>
        <w:t xml:space="preserve"> S-128 portrayal catalogue </w:t>
      </w:r>
      <w:r w:rsidR="00AA3C65" w:rsidRPr="00CD4723">
        <w:rPr>
          <w:rFonts w:ascii="Arial" w:hAnsi="Arial" w:cs="Arial"/>
          <w:w w:val="105"/>
          <w:sz w:val="22"/>
          <w:szCs w:val="22"/>
          <w:lang w:val="en-GB"/>
        </w:rPr>
        <w:t xml:space="preserve">so that every ECDIS </w:t>
      </w:r>
      <w:r w:rsidR="00F96615" w:rsidRPr="00CD4723">
        <w:rPr>
          <w:rFonts w:ascii="Arial" w:hAnsi="Arial" w:cs="Arial"/>
          <w:w w:val="105"/>
          <w:sz w:val="22"/>
          <w:szCs w:val="22"/>
          <w:lang w:val="en-GB"/>
        </w:rPr>
        <w:t xml:space="preserve">shows the same colour scheme for the different products, official/unofficial/, paper products etc? </w:t>
      </w:r>
    </w:p>
    <w:p w14:paraId="45294A21" w14:textId="65894A67" w:rsidR="00387DC6" w:rsidRPr="00CD4723" w:rsidRDefault="003473AF"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A portrayal catalogue will be required ther</w:t>
      </w:r>
      <w:r w:rsidR="00EA4B5E" w:rsidRPr="00CD4723">
        <w:rPr>
          <w:rFonts w:ascii="Arial" w:hAnsi="Arial" w:cs="Arial"/>
          <w:w w:val="105"/>
          <w:sz w:val="22"/>
          <w:szCs w:val="22"/>
          <w:lang w:val="en-GB"/>
        </w:rPr>
        <w:t xml:space="preserve">efore OEMs will not have to do bespoke implementation. </w:t>
      </w:r>
    </w:p>
    <w:p w14:paraId="03AA9162" w14:textId="77777777" w:rsidR="00D9473C" w:rsidRPr="00CD4723" w:rsidRDefault="00F312EB"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RM: With</w:t>
      </w:r>
      <w:r w:rsidR="00B335F1" w:rsidRPr="00CD4723">
        <w:rPr>
          <w:rFonts w:ascii="Arial" w:hAnsi="Arial" w:cs="Arial"/>
          <w:w w:val="105"/>
          <w:sz w:val="22"/>
          <w:szCs w:val="22"/>
          <w:lang w:val="en-GB"/>
        </w:rPr>
        <w:t>in</w:t>
      </w:r>
      <w:r w:rsidRPr="00CD4723">
        <w:rPr>
          <w:rFonts w:ascii="Arial" w:hAnsi="Arial" w:cs="Arial"/>
          <w:w w:val="105"/>
          <w:sz w:val="22"/>
          <w:szCs w:val="22"/>
          <w:lang w:val="en-GB"/>
        </w:rPr>
        <w:t xml:space="preserve"> S-98 there is a requirement to display a graphical index of products</w:t>
      </w:r>
      <w:r w:rsidR="00546D21" w:rsidRPr="00CD4723">
        <w:rPr>
          <w:rFonts w:ascii="Arial" w:hAnsi="Arial" w:cs="Arial"/>
          <w:w w:val="105"/>
          <w:sz w:val="22"/>
          <w:szCs w:val="22"/>
          <w:lang w:val="en-GB"/>
        </w:rPr>
        <w:t xml:space="preserve"> and S-128 will fulfil this requirement.</w:t>
      </w:r>
    </w:p>
    <w:p w14:paraId="1F4706E8" w14:textId="082DD8BC" w:rsidR="00F312EB" w:rsidRPr="00CD4723" w:rsidRDefault="00D9473C"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For S-128 Edition 1.1.0</w:t>
      </w:r>
      <w:r w:rsidR="00F312EB" w:rsidRPr="00CD4723">
        <w:rPr>
          <w:rFonts w:ascii="Arial" w:hAnsi="Arial" w:cs="Arial"/>
          <w:w w:val="105"/>
          <w:sz w:val="22"/>
          <w:szCs w:val="22"/>
          <w:lang w:val="en-GB"/>
        </w:rPr>
        <w:t xml:space="preserve"> </w:t>
      </w:r>
      <w:r w:rsidRPr="00CD4723">
        <w:rPr>
          <w:rFonts w:ascii="Arial" w:hAnsi="Arial" w:cs="Arial"/>
          <w:w w:val="105"/>
          <w:sz w:val="22"/>
          <w:szCs w:val="22"/>
          <w:lang w:val="en-GB"/>
        </w:rPr>
        <w:t xml:space="preserve">non filled boxes </w:t>
      </w:r>
      <w:r w:rsidR="00CF48D2" w:rsidRPr="00CD4723">
        <w:rPr>
          <w:rFonts w:ascii="Arial" w:hAnsi="Arial" w:cs="Arial"/>
          <w:w w:val="105"/>
          <w:sz w:val="22"/>
          <w:szCs w:val="22"/>
          <w:lang w:val="en-GB"/>
        </w:rPr>
        <w:t xml:space="preserve">with solid boxes </w:t>
      </w:r>
      <w:r w:rsidRPr="00CD4723">
        <w:rPr>
          <w:rFonts w:ascii="Arial" w:hAnsi="Arial" w:cs="Arial"/>
          <w:w w:val="105"/>
          <w:sz w:val="22"/>
          <w:szCs w:val="22"/>
          <w:lang w:val="en-GB"/>
        </w:rPr>
        <w:t>will be fin</w:t>
      </w:r>
      <w:r w:rsidR="00630893" w:rsidRPr="00CD4723">
        <w:rPr>
          <w:rFonts w:ascii="Arial" w:hAnsi="Arial" w:cs="Arial"/>
          <w:w w:val="105"/>
          <w:sz w:val="22"/>
          <w:szCs w:val="22"/>
          <w:lang w:val="en-GB"/>
        </w:rPr>
        <w:t xml:space="preserve">e. </w:t>
      </w:r>
    </w:p>
    <w:p w14:paraId="0B63F0A1" w14:textId="446BCFE1" w:rsidR="00A4691D" w:rsidRPr="00CD4723" w:rsidRDefault="00A4691D"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Detailed discussions on </w:t>
      </w:r>
      <w:r w:rsidR="00FE160A" w:rsidRPr="00CD4723">
        <w:rPr>
          <w:rFonts w:ascii="Arial" w:hAnsi="Arial" w:cs="Arial"/>
          <w:w w:val="105"/>
          <w:sz w:val="22"/>
          <w:szCs w:val="22"/>
          <w:lang w:val="en-GB"/>
        </w:rPr>
        <w:t>portrayal</w:t>
      </w:r>
      <w:r w:rsidRPr="00CD4723">
        <w:rPr>
          <w:rFonts w:ascii="Arial" w:hAnsi="Arial" w:cs="Arial"/>
          <w:w w:val="105"/>
          <w:sz w:val="22"/>
          <w:szCs w:val="22"/>
          <w:lang w:val="en-GB"/>
        </w:rPr>
        <w:t xml:space="preserve"> to be conducted during initial review of S-128 Edition 1.1.0.</w:t>
      </w:r>
    </w:p>
    <w:p w14:paraId="2714A78B" w14:textId="77777777" w:rsidR="00FE160A" w:rsidRPr="00CD4723" w:rsidRDefault="00FE160A" w:rsidP="00283197">
      <w:pPr>
        <w:pStyle w:val="ListParagraph"/>
        <w:jc w:val="both"/>
        <w:rPr>
          <w:rFonts w:ascii="Arial" w:hAnsi="Arial" w:cs="Arial"/>
          <w:w w:val="105"/>
          <w:sz w:val="22"/>
          <w:szCs w:val="22"/>
          <w:lang w:val="en-GB"/>
        </w:rPr>
      </w:pPr>
    </w:p>
    <w:p w14:paraId="788D44E2" w14:textId="11C138CF" w:rsidR="00FE160A" w:rsidRPr="00CD4723" w:rsidRDefault="00FE160A"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YB: </w:t>
      </w:r>
      <w:r w:rsidR="00996348" w:rsidRPr="00CD4723">
        <w:rPr>
          <w:rFonts w:ascii="Arial" w:hAnsi="Arial" w:cs="Arial"/>
          <w:w w:val="105"/>
          <w:sz w:val="22"/>
          <w:szCs w:val="22"/>
          <w:lang w:val="en-GB"/>
        </w:rPr>
        <w:t xml:space="preserve">Update: </w:t>
      </w:r>
      <w:r w:rsidR="00175856" w:rsidRPr="00CD4723">
        <w:rPr>
          <w:rFonts w:ascii="Arial" w:hAnsi="Arial" w:cs="Arial"/>
          <w:w w:val="105"/>
          <w:sz w:val="22"/>
          <w:szCs w:val="22"/>
          <w:lang w:val="en-GB"/>
        </w:rPr>
        <w:t xml:space="preserve">S-100 Infrastructure Centre </w:t>
      </w:r>
      <w:r w:rsidR="00EB184B" w:rsidRPr="00CD4723">
        <w:rPr>
          <w:rFonts w:ascii="Arial" w:hAnsi="Arial" w:cs="Arial"/>
          <w:w w:val="105"/>
          <w:sz w:val="22"/>
          <w:szCs w:val="22"/>
          <w:lang w:val="en-GB"/>
        </w:rPr>
        <w:t xml:space="preserve">Project Team established. </w:t>
      </w:r>
      <w:r w:rsidR="00D84D6B" w:rsidRPr="00CD4723">
        <w:rPr>
          <w:rFonts w:ascii="Arial" w:hAnsi="Arial" w:cs="Arial"/>
          <w:w w:val="105"/>
          <w:sz w:val="22"/>
          <w:szCs w:val="22"/>
          <w:lang w:val="en-GB"/>
        </w:rPr>
        <w:t xml:space="preserve">The main task is to support the creation of feature and </w:t>
      </w:r>
      <w:r w:rsidR="004B7FA1" w:rsidRPr="00CD4723">
        <w:rPr>
          <w:rFonts w:ascii="Arial" w:hAnsi="Arial" w:cs="Arial"/>
          <w:w w:val="105"/>
          <w:sz w:val="22"/>
          <w:szCs w:val="22"/>
          <w:lang w:val="en-GB"/>
        </w:rPr>
        <w:t>portrayal catalogues for S-100 product specifications</w:t>
      </w:r>
      <w:r w:rsidR="00927C02" w:rsidRPr="00CD4723">
        <w:rPr>
          <w:rFonts w:ascii="Arial" w:hAnsi="Arial" w:cs="Arial"/>
          <w:w w:val="105"/>
          <w:sz w:val="22"/>
          <w:szCs w:val="22"/>
          <w:lang w:val="en-GB"/>
        </w:rPr>
        <w:t>. Once stood up</w:t>
      </w:r>
      <w:r w:rsidR="00E9044D" w:rsidRPr="00CD4723">
        <w:rPr>
          <w:rFonts w:ascii="Arial" w:hAnsi="Arial" w:cs="Arial"/>
          <w:w w:val="105"/>
          <w:sz w:val="22"/>
          <w:szCs w:val="22"/>
          <w:lang w:val="en-GB"/>
        </w:rPr>
        <w:t xml:space="preserve"> they</w:t>
      </w:r>
      <w:r w:rsidR="00927C02" w:rsidRPr="00CD4723">
        <w:rPr>
          <w:rFonts w:ascii="Arial" w:hAnsi="Arial" w:cs="Arial"/>
          <w:w w:val="105"/>
          <w:sz w:val="22"/>
          <w:szCs w:val="22"/>
          <w:lang w:val="en-GB"/>
        </w:rPr>
        <w:t xml:space="preserve"> may be able to get support </w:t>
      </w:r>
      <w:r w:rsidR="00996348" w:rsidRPr="00CD4723">
        <w:rPr>
          <w:rFonts w:ascii="Arial" w:hAnsi="Arial" w:cs="Arial"/>
          <w:w w:val="105"/>
          <w:sz w:val="22"/>
          <w:szCs w:val="22"/>
          <w:lang w:val="en-GB"/>
        </w:rPr>
        <w:t xml:space="preserve">to create or update based on </w:t>
      </w:r>
      <w:r w:rsidR="00E9044D" w:rsidRPr="00CD4723">
        <w:rPr>
          <w:rFonts w:ascii="Arial" w:hAnsi="Arial" w:cs="Arial"/>
          <w:w w:val="105"/>
          <w:sz w:val="22"/>
          <w:szCs w:val="22"/>
          <w:lang w:val="en-GB"/>
        </w:rPr>
        <w:t>the</w:t>
      </w:r>
      <w:r w:rsidR="00996348" w:rsidRPr="00CD4723">
        <w:rPr>
          <w:rFonts w:ascii="Arial" w:hAnsi="Arial" w:cs="Arial"/>
          <w:w w:val="105"/>
          <w:sz w:val="22"/>
          <w:szCs w:val="22"/>
          <w:lang w:val="en-GB"/>
        </w:rPr>
        <w:t xml:space="preserve"> requirement. </w:t>
      </w:r>
    </w:p>
    <w:p w14:paraId="47E2F557" w14:textId="73D2C7AE" w:rsidR="006B3DD9" w:rsidRPr="00CD4723" w:rsidRDefault="006B3DD9" w:rsidP="00283197">
      <w:pPr>
        <w:jc w:val="both"/>
        <w:rPr>
          <w:rFonts w:ascii="Arial" w:hAnsi="Arial" w:cs="Arial"/>
          <w:w w:val="105"/>
          <w:sz w:val="22"/>
          <w:szCs w:val="22"/>
          <w:lang w:val="en-GB"/>
        </w:rPr>
      </w:pPr>
    </w:p>
    <w:p w14:paraId="3EAC67AD" w14:textId="496E526A" w:rsidR="005D2692" w:rsidRPr="00CD4723" w:rsidRDefault="00A44E23"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w:t>
      </w:r>
      <w:r w:rsidR="005D2692" w:rsidRPr="00CD4723">
        <w:rPr>
          <w:rFonts w:ascii="Arial" w:hAnsi="Arial" w:cs="Arial"/>
          <w:b/>
          <w:bCs/>
          <w:color w:val="FF0000"/>
          <w:w w:val="105"/>
          <w:sz w:val="22"/>
          <w:szCs w:val="22"/>
          <w:lang w:val="en-GB"/>
        </w:rPr>
        <w:t>ction item</w:t>
      </w:r>
      <w:r w:rsidR="006F466D">
        <w:rPr>
          <w:rFonts w:ascii="Arial" w:hAnsi="Arial" w:cs="Arial"/>
          <w:b/>
          <w:bCs/>
          <w:color w:val="FF0000"/>
          <w:w w:val="105"/>
          <w:sz w:val="22"/>
          <w:szCs w:val="22"/>
          <w:lang w:val="en-GB"/>
        </w:rPr>
        <w:t xml:space="preserve"> 30</w:t>
      </w:r>
      <w:r w:rsidR="000835EF" w:rsidRPr="00CD4723">
        <w:rPr>
          <w:rFonts w:ascii="Arial" w:hAnsi="Arial" w:cs="Arial"/>
          <w:color w:val="FF0000"/>
          <w:w w:val="105"/>
          <w:sz w:val="22"/>
          <w:szCs w:val="22"/>
          <w:lang w:val="en-GB"/>
        </w:rPr>
        <w:t>:</w:t>
      </w:r>
      <w:r w:rsidR="005D2692" w:rsidRPr="00CD4723">
        <w:rPr>
          <w:rFonts w:ascii="Arial" w:hAnsi="Arial" w:cs="Arial"/>
          <w:color w:val="FF0000"/>
          <w:w w:val="105"/>
          <w:sz w:val="22"/>
          <w:szCs w:val="22"/>
          <w:lang w:val="en-GB"/>
        </w:rPr>
        <w:t xml:space="preserve"> </w:t>
      </w:r>
      <w:r w:rsidR="00647627" w:rsidRPr="00CD4723">
        <w:rPr>
          <w:rFonts w:ascii="Arial" w:hAnsi="Arial" w:cs="Arial"/>
          <w:color w:val="FF0000"/>
          <w:w w:val="105"/>
          <w:sz w:val="22"/>
          <w:szCs w:val="22"/>
          <w:lang w:val="en-GB"/>
        </w:rPr>
        <w:t>C</w:t>
      </w:r>
      <w:r w:rsidR="005D2692" w:rsidRPr="00CD4723">
        <w:rPr>
          <w:rFonts w:ascii="Arial" w:hAnsi="Arial" w:cs="Arial"/>
          <w:color w:val="FF0000"/>
          <w:w w:val="105"/>
          <w:sz w:val="22"/>
          <w:szCs w:val="22"/>
          <w:lang w:val="en-GB"/>
        </w:rPr>
        <w:t>onsider and feedback to NIPWG if</w:t>
      </w:r>
      <w:r w:rsidR="00647627" w:rsidRPr="00CD4723">
        <w:rPr>
          <w:rFonts w:ascii="Arial" w:hAnsi="Arial" w:cs="Arial"/>
          <w:color w:val="FF0000"/>
          <w:w w:val="105"/>
          <w:sz w:val="22"/>
          <w:szCs w:val="22"/>
          <w:lang w:val="en-GB"/>
        </w:rPr>
        <w:t xml:space="preserve"> a</w:t>
      </w:r>
      <w:r w:rsidR="005D2692" w:rsidRPr="00CD4723">
        <w:rPr>
          <w:rFonts w:ascii="Arial" w:hAnsi="Arial" w:cs="Arial"/>
          <w:color w:val="FF0000"/>
          <w:w w:val="105"/>
          <w:sz w:val="22"/>
          <w:szCs w:val="22"/>
          <w:lang w:val="en-GB"/>
        </w:rPr>
        <w:t xml:space="preserve"> simple portrayal catalogue will delay draft of</w:t>
      </w:r>
      <w:r w:rsidR="00647627" w:rsidRPr="00CD4723">
        <w:rPr>
          <w:rFonts w:ascii="Arial" w:hAnsi="Arial" w:cs="Arial"/>
          <w:color w:val="FF0000"/>
          <w:w w:val="105"/>
          <w:sz w:val="22"/>
          <w:szCs w:val="22"/>
          <w:lang w:val="en-GB"/>
        </w:rPr>
        <w:t xml:space="preserve"> PS</w:t>
      </w:r>
      <w:r w:rsidR="005D2692" w:rsidRPr="00CD4723">
        <w:rPr>
          <w:rFonts w:ascii="Arial" w:hAnsi="Arial" w:cs="Arial"/>
          <w:color w:val="FF0000"/>
          <w:w w:val="105"/>
          <w:sz w:val="22"/>
          <w:szCs w:val="22"/>
          <w:lang w:val="en-GB"/>
        </w:rPr>
        <w:t xml:space="preserve"> 1.</w:t>
      </w:r>
      <w:r w:rsidR="007D7C68" w:rsidRPr="00CD4723">
        <w:rPr>
          <w:rFonts w:ascii="Arial" w:hAnsi="Arial" w:cs="Arial"/>
          <w:color w:val="FF0000"/>
          <w:w w:val="105"/>
          <w:sz w:val="22"/>
          <w:szCs w:val="22"/>
          <w:lang w:val="en-GB"/>
        </w:rPr>
        <w:t>1</w:t>
      </w:r>
      <w:r w:rsidR="005D2692" w:rsidRPr="00CD4723">
        <w:rPr>
          <w:rFonts w:ascii="Arial" w:hAnsi="Arial" w:cs="Arial"/>
          <w:color w:val="FF0000"/>
          <w:w w:val="105"/>
          <w:sz w:val="22"/>
          <w:szCs w:val="22"/>
          <w:lang w:val="en-GB"/>
        </w:rPr>
        <w:t xml:space="preserve">.0. </w:t>
      </w:r>
      <w:r w:rsidR="007D7C68" w:rsidRPr="00CD4723">
        <w:rPr>
          <w:rFonts w:ascii="Arial" w:hAnsi="Arial" w:cs="Arial"/>
          <w:color w:val="FF0000"/>
          <w:w w:val="105"/>
          <w:sz w:val="22"/>
          <w:szCs w:val="22"/>
          <w:lang w:val="en-GB"/>
        </w:rPr>
        <w:t>S-128PT</w:t>
      </w:r>
      <w:r w:rsidR="005D2692" w:rsidRPr="00CD4723">
        <w:rPr>
          <w:rFonts w:ascii="Arial" w:hAnsi="Arial" w:cs="Arial"/>
          <w:color w:val="FF0000"/>
          <w:w w:val="105"/>
          <w:sz w:val="22"/>
          <w:szCs w:val="22"/>
          <w:lang w:val="en-GB"/>
        </w:rPr>
        <w:t>. 15</w:t>
      </w:r>
      <w:r w:rsidR="005D2692" w:rsidRPr="00CD4723">
        <w:rPr>
          <w:rFonts w:ascii="Arial" w:hAnsi="Arial" w:cs="Arial"/>
          <w:color w:val="FF0000"/>
          <w:w w:val="105"/>
          <w:sz w:val="22"/>
          <w:szCs w:val="22"/>
          <w:vertAlign w:val="superscript"/>
          <w:lang w:val="en-GB"/>
        </w:rPr>
        <w:t>th</w:t>
      </w:r>
      <w:r w:rsidR="005D2692" w:rsidRPr="00CD4723">
        <w:rPr>
          <w:rFonts w:ascii="Arial" w:hAnsi="Arial" w:cs="Arial"/>
          <w:color w:val="FF0000"/>
          <w:w w:val="105"/>
          <w:sz w:val="22"/>
          <w:szCs w:val="22"/>
          <w:lang w:val="en-GB"/>
        </w:rPr>
        <w:t xml:space="preserve"> </w:t>
      </w:r>
      <w:r w:rsidR="006D39C0" w:rsidRPr="00CD4723">
        <w:rPr>
          <w:rFonts w:ascii="Arial" w:hAnsi="Arial" w:cs="Arial"/>
          <w:color w:val="FF0000"/>
          <w:w w:val="105"/>
          <w:sz w:val="22"/>
          <w:szCs w:val="22"/>
          <w:lang w:val="en-GB"/>
        </w:rPr>
        <w:t>Sept 2023.</w:t>
      </w:r>
      <w:r w:rsidR="005D2692" w:rsidRPr="00CD4723">
        <w:rPr>
          <w:rFonts w:ascii="Arial" w:hAnsi="Arial" w:cs="Arial"/>
          <w:color w:val="FF0000"/>
          <w:w w:val="105"/>
          <w:sz w:val="22"/>
          <w:szCs w:val="22"/>
          <w:lang w:val="en-GB"/>
        </w:rPr>
        <w:t xml:space="preserve"> </w:t>
      </w:r>
    </w:p>
    <w:p w14:paraId="53ACF57D" w14:textId="77989307" w:rsidR="00EC12C3" w:rsidRPr="005C03BA" w:rsidRDefault="00EC12C3" w:rsidP="00283197">
      <w:pPr>
        <w:pStyle w:val="ListParagraph"/>
        <w:numPr>
          <w:ilvl w:val="0"/>
          <w:numId w:val="16"/>
        </w:numPr>
        <w:jc w:val="both"/>
        <w:rPr>
          <w:rFonts w:ascii="Arial" w:hAnsi="Arial" w:cs="Arial"/>
          <w:color w:val="000000" w:themeColor="text1"/>
          <w:w w:val="105"/>
          <w:sz w:val="22"/>
          <w:szCs w:val="22"/>
          <w:lang w:val="en-GB"/>
        </w:rPr>
      </w:pPr>
      <w:r w:rsidRPr="005C03BA">
        <w:rPr>
          <w:rFonts w:ascii="Arial" w:hAnsi="Arial" w:cs="Arial"/>
          <w:color w:val="000000" w:themeColor="text1"/>
          <w:w w:val="105"/>
          <w:sz w:val="22"/>
          <w:szCs w:val="22"/>
          <w:lang w:val="en-GB"/>
        </w:rPr>
        <w:t xml:space="preserve">Answer: </w:t>
      </w:r>
      <w:r w:rsidR="00FC44A1" w:rsidRPr="005C03BA">
        <w:rPr>
          <w:rFonts w:ascii="Arial" w:hAnsi="Arial" w:cs="Arial"/>
          <w:color w:val="000000" w:themeColor="text1"/>
          <w:w w:val="105"/>
          <w:sz w:val="22"/>
          <w:szCs w:val="22"/>
          <w:lang w:val="en-GB"/>
        </w:rPr>
        <w:t>Edition 1.1.0 should be</w:t>
      </w:r>
      <w:r w:rsidR="00D42B89" w:rsidRPr="005C03BA">
        <w:rPr>
          <w:rFonts w:ascii="Arial" w:hAnsi="Arial" w:cs="Arial"/>
          <w:color w:val="000000" w:themeColor="text1"/>
          <w:w w:val="105"/>
          <w:sz w:val="22"/>
          <w:szCs w:val="22"/>
          <w:lang w:val="en-GB"/>
        </w:rPr>
        <w:t xml:space="preserve"> possible to have a simple portrayal catalogue</w:t>
      </w:r>
      <w:r w:rsidR="00B23286" w:rsidRPr="005C03BA">
        <w:rPr>
          <w:rFonts w:ascii="Arial" w:hAnsi="Arial" w:cs="Arial"/>
          <w:color w:val="000000" w:themeColor="text1"/>
          <w:w w:val="105"/>
          <w:sz w:val="22"/>
          <w:szCs w:val="22"/>
          <w:lang w:val="en-GB"/>
        </w:rPr>
        <w:t xml:space="preserve">, a simple outline of different products and colour coded differently. </w:t>
      </w:r>
    </w:p>
    <w:p w14:paraId="18F6844D" w14:textId="443E3A4A" w:rsidR="00AC2247" w:rsidRDefault="00AC2247" w:rsidP="00283197">
      <w:pPr>
        <w:jc w:val="both"/>
        <w:rPr>
          <w:rFonts w:ascii="Arial" w:hAnsi="Arial" w:cs="Arial"/>
          <w:color w:val="FF0000"/>
          <w:w w:val="105"/>
          <w:sz w:val="22"/>
          <w:szCs w:val="22"/>
          <w:lang w:val="en-GB"/>
        </w:rPr>
      </w:pPr>
    </w:p>
    <w:p w14:paraId="617B0E8C" w14:textId="77777777" w:rsidR="00DA16CE" w:rsidRPr="00CD4723" w:rsidRDefault="00DA16CE" w:rsidP="00283197">
      <w:pPr>
        <w:jc w:val="both"/>
        <w:rPr>
          <w:rFonts w:ascii="Arial" w:hAnsi="Arial" w:cs="Arial"/>
          <w:color w:val="FF0000"/>
          <w:w w:val="105"/>
          <w:sz w:val="22"/>
          <w:szCs w:val="22"/>
          <w:lang w:val="en-GB"/>
        </w:rPr>
      </w:pPr>
    </w:p>
    <w:p w14:paraId="2C93BCB0" w14:textId="0E9478F9" w:rsidR="000C1876" w:rsidRPr="00CD4723" w:rsidRDefault="00490689"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11.5.3 A review of which services should consider using S-128 (Action Item:</w:t>
      </w:r>
      <w:r w:rsidR="00F22CFF">
        <w:rPr>
          <w:rFonts w:ascii="Arial" w:hAnsi="Arial" w:cs="Arial"/>
          <w:b/>
          <w:bCs/>
          <w:w w:val="105"/>
          <w:sz w:val="22"/>
          <w:szCs w:val="22"/>
          <w:lang w:val="en-GB"/>
        </w:rPr>
        <w:t xml:space="preserve"> </w:t>
      </w:r>
      <w:r w:rsidRPr="00CD4723">
        <w:rPr>
          <w:rFonts w:ascii="Arial" w:hAnsi="Arial" w:cs="Arial"/>
          <w:b/>
          <w:bCs/>
          <w:w w:val="105"/>
          <w:sz w:val="22"/>
          <w:szCs w:val="22"/>
          <w:lang w:val="en-GB"/>
        </w:rPr>
        <w:t>NIPWG9 No 18)</w:t>
      </w:r>
    </w:p>
    <w:p w14:paraId="5A7B38F5" w14:textId="2A3644F2" w:rsidR="00490689" w:rsidRPr="00CD4723" w:rsidRDefault="008817F6"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noted the paper. </w:t>
      </w:r>
    </w:p>
    <w:p w14:paraId="6E5F04D1" w14:textId="2DC639AC" w:rsidR="00B25618" w:rsidRPr="00CD4723" w:rsidRDefault="00846FAA"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ENDS: Electronic Navigational Data Service. The old ECDIS performance standards </w:t>
      </w:r>
      <w:r w:rsidR="004D1DB8" w:rsidRPr="00CD4723">
        <w:rPr>
          <w:rFonts w:ascii="Arial" w:hAnsi="Arial" w:cs="Arial"/>
          <w:w w:val="105"/>
          <w:sz w:val="22"/>
          <w:szCs w:val="22"/>
          <w:lang w:val="en-GB"/>
        </w:rPr>
        <w:t>refer</w:t>
      </w:r>
      <w:r w:rsidR="007B465A" w:rsidRPr="00CD4723">
        <w:rPr>
          <w:rFonts w:ascii="Arial" w:hAnsi="Arial" w:cs="Arial"/>
          <w:w w:val="105"/>
          <w:sz w:val="22"/>
          <w:szCs w:val="22"/>
          <w:lang w:val="en-GB"/>
        </w:rPr>
        <w:t xml:space="preserve"> to ENC only, the new ECDIS performance standards </w:t>
      </w:r>
      <w:r w:rsidR="00E81891" w:rsidRPr="00CD4723">
        <w:rPr>
          <w:rFonts w:ascii="Arial" w:hAnsi="Arial" w:cs="Arial"/>
          <w:w w:val="105"/>
          <w:sz w:val="22"/>
          <w:szCs w:val="22"/>
          <w:lang w:val="en-GB"/>
        </w:rPr>
        <w:t xml:space="preserve">also </w:t>
      </w:r>
      <w:r w:rsidR="002A09A9" w:rsidRPr="00CD4723">
        <w:rPr>
          <w:rFonts w:ascii="Arial" w:hAnsi="Arial" w:cs="Arial"/>
          <w:w w:val="105"/>
          <w:sz w:val="22"/>
          <w:szCs w:val="22"/>
          <w:lang w:val="en-GB"/>
        </w:rPr>
        <w:t>include</w:t>
      </w:r>
      <w:r w:rsidR="00E81891" w:rsidRPr="00CD4723">
        <w:rPr>
          <w:rFonts w:ascii="Arial" w:hAnsi="Arial" w:cs="Arial"/>
          <w:w w:val="105"/>
          <w:sz w:val="22"/>
          <w:szCs w:val="22"/>
          <w:lang w:val="en-GB"/>
        </w:rPr>
        <w:t xml:space="preserve"> carriage requirements for nautical publications.</w:t>
      </w:r>
      <w:r w:rsidR="004D1DB8" w:rsidRPr="00CD4723">
        <w:rPr>
          <w:rFonts w:ascii="Arial" w:hAnsi="Arial" w:cs="Arial"/>
          <w:w w:val="105"/>
          <w:sz w:val="22"/>
          <w:szCs w:val="22"/>
          <w:lang w:val="en-GB"/>
        </w:rPr>
        <w:t xml:space="preserve"> Now called </w:t>
      </w:r>
      <w:r w:rsidR="002A09A9" w:rsidRPr="00CD4723">
        <w:rPr>
          <w:rFonts w:ascii="Arial" w:hAnsi="Arial" w:cs="Arial"/>
          <w:w w:val="105"/>
          <w:sz w:val="22"/>
          <w:szCs w:val="22"/>
          <w:lang w:val="en-GB"/>
        </w:rPr>
        <w:t>ENDS,</w:t>
      </w:r>
      <w:r w:rsidR="004D1DB8" w:rsidRPr="00CD4723">
        <w:rPr>
          <w:rFonts w:ascii="Arial" w:hAnsi="Arial" w:cs="Arial"/>
          <w:w w:val="105"/>
          <w:sz w:val="22"/>
          <w:szCs w:val="22"/>
          <w:lang w:val="en-GB"/>
        </w:rPr>
        <w:t xml:space="preserve"> </w:t>
      </w:r>
      <w:r w:rsidR="00450BE2" w:rsidRPr="00CD4723">
        <w:rPr>
          <w:rFonts w:ascii="Arial" w:hAnsi="Arial" w:cs="Arial"/>
          <w:w w:val="105"/>
          <w:sz w:val="22"/>
          <w:szCs w:val="22"/>
          <w:lang w:val="en-GB"/>
        </w:rPr>
        <w:t xml:space="preserve">chart </w:t>
      </w:r>
      <w:r w:rsidR="004D1DB8" w:rsidRPr="00CD4723">
        <w:rPr>
          <w:rFonts w:ascii="Arial" w:hAnsi="Arial" w:cs="Arial"/>
          <w:w w:val="105"/>
          <w:sz w:val="22"/>
          <w:szCs w:val="22"/>
          <w:lang w:val="en-GB"/>
        </w:rPr>
        <w:t xml:space="preserve">and nautical publications. </w:t>
      </w:r>
    </w:p>
    <w:p w14:paraId="58288837" w14:textId="77777777" w:rsidR="002A701E" w:rsidRPr="00CD4723" w:rsidRDefault="002A701E" w:rsidP="00283197">
      <w:pPr>
        <w:jc w:val="both"/>
        <w:rPr>
          <w:rFonts w:ascii="Arial" w:hAnsi="Arial" w:cs="Arial"/>
          <w:w w:val="105"/>
          <w:sz w:val="22"/>
          <w:szCs w:val="22"/>
          <w:lang w:val="en-GB"/>
        </w:rPr>
      </w:pPr>
    </w:p>
    <w:p w14:paraId="4047F28F" w14:textId="4F8E3C09" w:rsidR="002A701E" w:rsidRPr="00CD4723" w:rsidRDefault="002A701E" w:rsidP="00DA16CE">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1: Maritime </w:t>
      </w:r>
      <w:r w:rsidR="00315AE6" w:rsidRPr="00CD4723">
        <w:rPr>
          <w:rFonts w:ascii="Arial" w:hAnsi="Arial" w:cs="Arial"/>
          <w:w w:val="105"/>
          <w:sz w:val="22"/>
          <w:szCs w:val="22"/>
          <w:lang w:val="en-GB"/>
        </w:rPr>
        <w:t>S</w:t>
      </w:r>
      <w:r w:rsidRPr="00CD4723">
        <w:rPr>
          <w:rFonts w:ascii="Arial" w:hAnsi="Arial" w:cs="Arial"/>
          <w:w w:val="105"/>
          <w:sz w:val="22"/>
          <w:szCs w:val="22"/>
          <w:lang w:val="en-GB"/>
        </w:rPr>
        <w:t>ervices</w:t>
      </w:r>
      <w:r w:rsidR="004C0D8E" w:rsidRPr="00CD4723">
        <w:rPr>
          <w:rFonts w:ascii="Arial" w:hAnsi="Arial" w:cs="Arial"/>
          <w:w w:val="105"/>
          <w:sz w:val="22"/>
          <w:szCs w:val="22"/>
          <w:lang w:val="en-GB"/>
        </w:rPr>
        <w:t xml:space="preserve"> in the data model of S-128.</w:t>
      </w:r>
    </w:p>
    <w:p w14:paraId="4B2125A7" w14:textId="26907540" w:rsidR="00450BE2" w:rsidRPr="00CD4723" w:rsidRDefault="001E452F"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There is a type in S-128 Edition 1.0.0 which is </w:t>
      </w:r>
      <w:r w:rsidR="00446AC5" w:rsidRPr="00CD4723">
        <w:rPr>
          <w:rFonts w:ascii="Arial" w:hAnsi="Arial" w:cs="Arial"/>
          <w:w w:val="105"/>
          <w:sz w:val="22"/>
          <w:szCs w:val="22"/>
          <w:lang w:val="en-GB"/>
        </w:rPr>
        <w:t>‘E Navigation service’ however unsure on usability</w:t>
      </w:r>
      <w:r w:rsidR="00450BE2" w:rsidRPr="00CD4723">
        <w:rPr>
          <w:rFonts w:ascii="Arial" w:hAnsi="Arial" w:cs="Arial"/>
          <w:w w:val="105"/>
          <w:sz w:val="22"/>
          <w:szCs w:val="22"/>
          <w:lang w:val="en-GB"/>
        </w:rPr>
        <w:t>, currently on</w:t>
      </w:r>
      <w:r w:rsidR="00DC4049" w:rsidRPr="00CD4723">
        <w:rPr>
          <w:rFonts w:ascii="Arial" w:hAnsi="Arial" w:cs="Arial"/>
          <w:w w:val="105"/>
          <w:sz w:val="22"/>
          <w:szCs w:val="22"/>
          <w:lang w:val="en-GB"/>
        </w:rPr>
        <w:t>ly</w:t>
      </w:r>
      <w:r w:rsidR="00450BE2" w:rsidRPr="00CD4723">
        <w:rPr>
          <w:rFonts w:ascii="Arial" w:hAnsi="Arial" w:cs="Arial"/>
          <w:w w:val="105"/>
          <w:sz w:val="22"/>
          <w:szCs w:val="22"/>
          <w:lang w:val="en-GB"/>
        </w:rPr>
        <w:t xml:space="preserve"> products are in the data model.</w:t>
      </w:r>
    </w:p>
    <w:p w14:paraId="7758A537" w14:textId="2DDEF9B1" w:rsidR="004D1DB8" w:rsidRPr="00CD4723" w:rsidRDefault="00A14DA5"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S-128 should contain </w:t>
      </w:r>
      <w:r w:rsidR="008C6481" w:rsidRPr="00CD4723">
        <w:rPr>
          <w:rFonts w:ascii="Arial" w:hAnsi="Arial" w:cs="Arial"/>
          <w:w w:val="105"/>
          <w:sz w:val="22"/>
          <w:szCs w:val="22"/>
          <w:lang w:val="en-GB"/>
        </w:rPr>
        <w:t xml:space="preserve">the paper format nautical publications, S-128 could be the digital </w:t>
      </w:r>
      <w:r w:rsidR="00EB6AD4" w:rsidRPr="00CD4723">
        <w:rPr>
          <w:rFonts w:ascii="Arial" w:hAnsi="Arial" w:cs="Arial"/>
          <w:w w:val="105"/>
          <w:sz w:val="22"/>
          <w:szCs w:val="22"/>
          <w:lang w:val="en-GB"/>
        </w:rPr>
        <w:t>declaration</w:t>
      </w:r>
      <w:r w:rsidR="008C6481" w:rsidRPr="00CD4723">
        <w:rPr>
          <w:rFonts w:ascii="Arial" w:hAnsi="Arial" w:cs="Arial"/>
          <w:w w:val="105"/>
          <w:sz w:val="22"/>
          <w:szCs w:val="22"/>
          <w:lang w:val="en-GB"/>
        </w:rPr>
        <w:t xml:space="preserve"> </w:t>
      </w:r>
      <w:r w:rsidR="00EB6AD4" w:rsidRPr="00CD4723">
        <w:rPr>
          <w:rFonts w:ascii="Arial" w:hAnsi="Arial" w:cs="Arial"/>
          <w:w w:val="105"/>
          <w:sz w:val="22"/>
          <w:szCs w:val="22"/>
          <w:lang w:val="en-GB"/>
        </w:rPr>
        <w:t xml:space="preserve">for a given area, if the maritime service </w:t>
      </w:r>
      <w:r w:rsidR="00185311" w:rsidRPr="00CD4723">
        <w:rPr>
          <w:rFonts w:ascii="Arial" w:hAnsi="Arial" w:cs="Arial"/>
          <w:w w:val="105"/>
          <w:sz w:val="22"/>
          <w:szCs w:val="22"/>
          <w:lang w:val="en-GB"/>
        </w:rPr>
        <w:t xml:space="preserve">requirement is met by </w:t>
      </w:r>
      <w:r w:rsidR="001C4B2C" w:rsidRPr="00CD4723">
        <w:rPr>
          <w:rFonts w:ascii="Arial" w:hAnsi="Arial" w:cs="Arial"/>
          <w:w w:val="105"/>
          <w:sz w:val="22"/>
          <w:szCs w:val="22"/>
          <w:lang w:val="en-GB"/>
        </w:rPr>
        <w:t>a</w:t>
      </w:r>
      <w:r w:rsidR="00185311" w:rsidRPr="00CD4723">
        <w:rPr>
          <w:rFonts w:ascii="Arial" w:hAnsi="Arial" w:cs="Arial"/>
          <w:w w:val="105"/>
          <w:sz w:val="22"/>
          <w:szCs w:val="22"/>
          <w:lang w:val="en-GB"/>
        </w:rPr>
        <w:t xml:space="preserve"> paper of digital product</w:t>
      </w:r>
      <w:r w:rsidR="004C0D8E" w:rsidRPr="00CD4723">
        <w:rPr>
          <w:rFonts w:ascii="Arial" w:hAnsi="Arial" w:cs="Arial"/>
          <w:w w:val="105"/>
          <w:sz w:val="22"/>
          <w:szCs w:val="22"/>
          <w:lang w:val="en-GB"/>
        </w:rPr>
        <w:t xml:space="preserve">. </w:t>
      </w:r>
    </w:p>
    <w:p w14:paraId="31C00227" w14:textId="7A89EB6B" w:rsidR="000051ED" w:rsidRPr="00CD4723" w:rsidRDefault="000051ED"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Refer</w:t>
      </w:r>
      <w:r w:rsidR="004D073A" w:rsidRPr="00CD4723">
        <w:rPr>
          <w:rFonts w:ascii="Arial" w:hAnsi="Arial" w:cs="Arial"/>
          <w:w w:val="105"/>
          <w:sz w:val="22"/>
          <w:szCs w:val="22"/>
          <w:lang w:val="en-GB"/>
        </w:rPr>
        <w:t>ence was made</w:t>
      </w:r>
      <w:r w:rsidRPr="00CD4723">
        <w:rPr>
          <w:rFonts w:ascii="Arial" w:hAnsi="Arial" w:cs="Arial"/>
          <w:w w:val="105"/>
          <w:sz w:val="22"/>
          <w:szCs w:val="22"/>
          <w:lang w:val="en-GB"/>
        </w:rPr>
        <w:t xml:space="preserve"> to WWWNS15_3.5.1.1 AMSA Trial.pdf. Figure 4.</w:t>
      </w:r>
      <w:r w:rsidR="004D073A" w:rsidRPr="00CD4723">
        <w:rPr>
          <w:rFonts w:ascii="Arial" w:hAnsi="Arial" w:cs="Arial"/>
          <w:w w:val="105"/>
          <w:sz w:val="22"/>
          <w:szCs w:val="22"/>
          <w:lang w:val="en-GB"/>
        </w:rPr>
        <w:t xml:space="preserve"> </w:t>
      </w:r>
      <w:hyperlink r:id="rId12" w:history="1">
        <w:r w:rsidR="00CD7977" w:rsidRPr="00CD4723">
          <w:rPr>
            <w:rStyle w:val="Hyperlink"/>
            <w:rFonts w:ascii="Arial" w:hAnsi="Arial" w:cs="Arial"/>
            <w:w w:val="105"/>
            <w:sz w:val="22"/>
            <w:szCs w:val="22"/>
            <w:lang w:val="en-GB"/>
          </w:rPr>
          <w:t>Link</w:t>
        </w:r>
      </w:hyperlink>
      <w:r w:rsidR="00CD7977" w:rsidRPr="00CD4723">
        <w:rPr>
          <w:rFonts w:ascii="Arial" w:hAnsi="Arial" w:cs="Arial"/>
          <w:w w:val="105"/>
          <w:sz w:val="22"/>
          <w:szCs w:val="22"/>
          <w:lang w:val="en-GB"/>
        </w:rPr>
        <w:t>.</w:t>
      </w:r>
    </w:p>
    <w:p w14:paraId="1F7B8C84" w14:textId="0C210265" w:rsidR="00CD7977" w:rsidRPr="00CD4723" w:rsidRDefault="002E266A" w:rsidP="00DA16CE">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A </w:t>
      </w:r>
      <w:r w:rsidR="006500A9" w:rsidRPr="00CD4723">
        <w:rPr>
          <w:rFonts w:ascii="Arial" w:hAnsi="Arial" w:cs="Arial"/>
          <w:w w:val="105"/>
          <w:sz w:val="22"/>
          <w:szCs w:val="22"/>
          <w:lang w:val="en-GB"/>
        </w:rPr>
        <w:t>Maritime</w:t>
      </w:r>
      <w:r w:rsidRPr="00CD4723">
        <w:rPr>
          <w:rFonts w:ascii="Arial" w:hAnsi="Arial" w:cs="Arial"/>
          <w:w w:val="105"/>
          <w:sz w:val="22"/>
          <w:szCs w:val="22"/>
          <w:lang w:val="en-GB"/>
        </w:rPr>
        <w:t xml:space="preserve"> </w:t>
      </w:r>
      <w:r w:rsidR="006500A9" w:rsidRPr="00CD4723">
        <w:rPr>
          <w:rFonts w:ascii="Arial" w:hAnsi="Arial" w:cs="Arial"/>
          <w:w w:val="105"/>
          <w:sz w:val="22"/>
          <w:szCs w:val="22"/>
          <w:lang w:val="en-GB"/>
        </w:rPr>
        <w:t>S</w:t>
      </w:r>
      <w:r w:rsidRPr="00CD4723">
        <w:rPr>
          <w:rFonts w:ascii="Arial" w:hAnsi="Arial" w:cs="Arial"/>
          <w:w w:val="105"/>
          <w:sz w:val="22"/>
          <w:szCs w:val="22"/>
          <w:lang w:val="en-GB"/>
        </w:rPr>
        <w:t xml:space="preserve">ervice is a description </w:t>
      </w:r>
      <w:r w:rsidR="006500A9" w:rsidRPr="00CD4723">
        <w:rPr>
          <w:rFonts w:ascii="Arial" w:hAnsi="Arial" w:cs="Arial"/>
          <w:w w:val="105"/>
          <w:sz w:val="22"/>
          <w:szCs w:val="22"/>
          <w:lang w:val="en-GB"/>
        </w:rPr>
        <w:t xml:space="preserve">of a service that a nation can provide. The National </w:t>
      </w:r>
      <w:r w:rsidR="00BC5A00" w:rsidRPr="00CD4723">
        <w:rPr>
          <w:rFonts w:ascii="Arial" w:hAnsi="Arial" w:cs="Arial"/>
          <w:w w:val="105"/>
          <w:sz w:val="22"/>
          <w:szCs w:val="22"/>
          <w:lang w:val="en-GB"/>
        </w:rPr>
        <w:t>circumstance</w:t>
      </w:r>
      <w:r w:rsidR="00F3512B" w:rsidRPr="00CD4723">
        <w:rPr>
          <w:rFonts w:ascii="Arial" w:hAnsi="Arial" w:cs="Arial"/>
          <w:w w:val="105"/>
          <w:sz w:val="22"/>
          <w:szCs w:val="22"/>
          <w:lang w:val="en-GB"/>
        </w:rPr>
        <w:t>s</w:t>
      </w:r>
      <w:r w:rsidR="00BC5A00" w:rsidRPr="00CD4723">
        <w:rPr>
          <w:rFonts w:ascii="Arial" w:hAnsi="Arial" w:cs="Arial"/>
          <w:w w:val="105"/>
          <w:sz w:val="22"/>
          <w:szCs w:val="22"/>
          <w:lang w:val="en-GB"/>
        </w:rPr>
        <w:t xml:space="preserve"> determine </w:t>
      </w:r>
      <w:r w:rsidR="00F3512B" w:rsidRPr="00CD4723">
        <w:rPr>
          <w:rFonts w:ascii="Arial" w:hAnsi="Arial" w:cs="Arial"/>
          <w:w w:val="105"/>
          <w:sz w:val="22"/>
          <w:szCs w:val="22"/>
          <w:lang w:val="en-GB"/>
        </w:rPr>
        <w:t xml:space="preserve">whether that service is provided or not. </w:t>
      </w:r>
      <w:r w:rsidR="00B75855" w:rsidRPr="00CD4723">
        <w:rPr>
          <w:rFonts w:ascii="Arial" w:hAnsi="Arial" w:cs="Arial"/>
          <w:w w:val="105"/>
          <w:sz w:val="22"/>
          <w:szCs w:val="22"/>
          <w:lang w:val="en-GB"/>
        </w:rPr>
        <w:t>Maritime Service are provided by a technical means</w:t>
      </w:r>
      <w:r w:rsidR="0046520B" w:rsidRPr="00CD4723">
        <w:rPr>
          <w:rFonts w:ascii="Arial" w:hAnsi="Arial" w:cs="Arial"/>
          <w:w w:val="105"/>
          <w:sz w:val="22"/>
          <w:szCs w:val="22"/>
          <w:lang w:val="en-GB"/>
        </w:rPr>
        <w:t xml:space="preserve">, not all will use S-100 </w:t>
      </w:r>
      <w:r w:rsidR="00C537B1" w:rsidRPr="00CD4723">
        <w:rPr>
          <w:rFonts w:ascii="Arial" w:hAnsi="Arial" w:cs="Arial"/>
          <w:w w:val="105"/>
          <w:sz w:val="22"/>
          <w:szCs w:val="22"/>
          <w:lang w:val="en-GB"/>
        </w:rPr>
        <w:t>products,</w:t>
      </w:r>
      <w:r w:rsidR="0046520B" w:rsidRPr="00CD4723">
        <w:rPr>
          <w:rFonts w:ascii="Arial" w:hAnsi="Arial" w:cs="Arial"/>
          <w:w w:val="105"/>
          <w:sz w:val="22"/>
          <w:szCs w:val="22"/>
          <w:lang w:val="en-GB"/>
        </w:rPr>
        <w:t xml:space="preserve"> but they can </w:t>
      </w:r>
      <w:r w:rsidR="00C943A4" w:rsidRPr="00CD4723">
        <w:rPr>
          <w:rFonts w:ascii="Arial" w:hAnsi="Arial" w:cs="Arial"/>
          <w:w w:val="105"/>
          <w:sz w:val="22"/>
          <w:szCs w:val="22"/>
          <w:lang w:val="en-GB"/>
        </w:rPr>
        <w:t>use S-100 products for all or part of the service.</w:t>
      </w:r>
      <w:r w:rsidR="00E8404A" w:rsidRPr="00CD4723">
        <w:rPr>
          <w:rFonts w:ascii="Arial" w:hAnsi="Arial" w:cs="Arial"/>
          <w:w w:val="105"/>
          <w:sz w:val="22"/>
          <w:szCs w:val="22"/>
          <w:lang w:val="en-GB"/>
        </w:rPr>
        <w:t xml:space="preserve"> A </w:t>
      </w:r>
      <w:r w:rsidR="00565AF9" w:rsidRPr="00CD4723">
        <w:rPr>
          <w:rFonts w:ascii="Arial" w:hAnsi="Arial" w:cs="Arial"/>
          <w:w w:val="105"/>
          <w:sz w:val="22"/>
          <w:szCs w:val="22"/>
          <w:lang w:val="en-GB"/>
        </w:rPr>
        <w:t>Technical</w:t>
      </w:r>
      <w:r w:rsidR="00E8404A" w:rsidRPr="00CD4723">
        <w:rPr>
          <w:rFonts w:ascii="Arial" w:hAnsi="Arial" w:cs="Arial"/>
          <w:w w:val="105"/>
          <w:sz w:val="22"/>
          <w:szCs w:val="22"/>
          <w:lang w:val="en-GB"/>
        </w:rPr>
        <w:t xml:space="preserve"> service describes how </w:t>
      </w:r>
      <w:r w:rsidR="00C0210D" w:rsidRPr="00CD4723">
        <w:rPr>
          <w:rFonts w:ascii="Arial" w:hAnsi="Arial" w:cs="Arial"/>
          <w:w w:val="105"/>
          <w:sz w:val="22"/>
          <w:szCs w:val="22"/>
          <w:lang w:val="en-GB"/>
        </w:rPr>
        <w:t xml:space="preserve">to make use of the S-100 product specifications </w:t>
      </w:r>
      <w:r w:rsidR="001A53A3" w:rsidRPr="00CD4723">
        <w:rPr>
          <w:rFonts w:ascii="Arial" w:hAnsi="Arial" w:cs="Arial"/>
          <w:w w:val="105"/>
          <w:sz w:val="22"/>
          <w:szCs w:val="22"/>
          <w:lang w:val="en-GB"/>
        </w:rPr>
        <w:t>to</w:t>
      </w:r>
      <w:r w:rsidR="00C0210D" w:rsidRPr="00CD4723">
        <w:rPr>
          <w:rFonts w:ascii="Arial" w:hAnsi="Arial" w:cs="Arial"/>
          <w:w w:val="105"/>
          <w:sz w:val="22"/>
          <w:szCs w:val="22"/>
          <w:lang w:val="en-GB"/>
        </w:rPr>
        <w:t xml:space="preserve"> </w:t>
      </w:r>
      <w:r w:rsidR="00565AF9" w:rsidRPr="00CD4723">
        <w:rPr>
          <w:rFonts w:ascii="Arial" w:hAnsi="Arial" w:cs="Arial"/>
          <w:w w:val="105"/>
          <w:sz w:val="22"/>
          <w:szCs w:val="22"/>
          <w:lang w:val="en-GB"/>
        </w:rPr>
        <w:t xml:space="preserve">productise and communicate that service. </w:t>
      </w:r>
    </w:p>
    <w:p w14:paraId="1398369C" w14:textId="0B03A364" w:rsidR="00F164F0" w:rsidRPr="00CD4723" w:rsidRDefault="00AD6215"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 xml:space="preserve">EM: </w:t>
      </w:r>
      <w:r w:rsidR="00B57555" w:rsidRPr="00CD4723">
        <w:rPr>
          <w:rFonts w:ascii="Arial" w:hAnsi="Arial" w:cs="Arial"/>
          <w:w w:val="105"/>
          <w:sz w:val="22"/>
          <w:szCs w:val="22"/>
          <w:lang w:val="en-GB"/>
        </w:rPr>
        <w:t xml:space="preserve">Once S-128 Edition 1.1.0 is released to look and see if the </w:t>
      </w:r>
      <w:r w:rsidRPr="00CD4723">
        <w:rPr>
          <w:rFonts w:ascii="Arial" w:hAnsi="Arial" w:cs="Arial"/>
          <w:w w:val="105"/>
          <w:sz w:val="22"/>
          <w:szCs w:val="22"/>
          <w:lang w:val="en-GB"/>
        </w:rPr>
        <w:t xml:space="preserve">data model </w:t>
      </w:r>
      <w:r w:rsidR="00C537B1" w:rsidRPr="00CD4723">
        <w:rPr>
          <w:rFonts w:ascii="Arial" w:hAnsi="Arial" w:cs="Arial"/>
          <w:w w:val="105"/>
          <w:sz w:val="22"/>
          <w:szCs w:val="22"/>
          <w:lang w:val="en-GB"/>
        </w:rPr>
        <w:t>supports</w:t>
      </w:r>
      <w:r w:rsidRPr="00CD4723">
        <w:rPr>
          <w:rFonts w:ascii="Arial" w:hAnsi="Arial" w:cs="Arial"/>
          <w:w w:val="105"/>
          <w:sz w:val="22"/>
          <w:szCs w:val="22"/>
          <w:lang w:val="en-GB"/>
        </w:rPr>
        <w:t xml:space="preserve"> the inclusion of maritime services and if it </w:t>
      </w:r>
      <w:r w:rsidR="00094FFA" w:rsidRPr="00CD4723">
        <w:rPr>
          <w:rFonts w:ascii="Arial" w:hAnsi="Arial" w:cs="Arial"/>
          <w:w w:val="105"/>
          <w:sz w:val="22"/>
          <w:szCs w:val="22"/>
          <w:lang w:val="en-GB"/>
        </w:rPr>
        <w:t>does not</w:t>
      </w:r>
      <w:r w:rsidRPr="00CD4723">
        <w:rPr>
          <w:rFonts w:ascii="Arial" w:hAnsi="Arial" w:cs="Arial"/>
          <w:w w:val="105"/>
          <w:sz w:val="22"/>
          <w:szCs w:val="22"/>
          <w:lang w:val="en-GB"/>
        </w:rPr>
        <w:t xml:space="preserve"> what level of effort is needed for it to do so. </w:t>
      </w:r>
    </w:p>
    <w:p w14:paraId="526EAA1B" w14:textId="77777777" w:rsidR="00AF0CFF" w:rsidRPr="00CD4723" w:rsidRDefault="00AC1E30"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Technical services are used to fulfil the requirements of SOLAS chapter 5.</w:t>
      </w:r>
    </w:p>
    <w:p w14:paraId="3B2D2CD4" w14:textId="08F35EA3" w:rsidR="00AC1E30" w:rsidRPr="00CD4723" w:rsidRDefault="00AF0CFF"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Maritime Services are only a description. </w:t>
      </w:r>
      <w:r w:rsidR="00E73CD0" w:rsidRPr="00CD4723">
        <w:rPr>
          <w:rFonts w:ascii="Arial" w:hAnsi="Arial" w:cs="Arial"/>
          <w:w w:val="105"/>
          <w:sz w:val="22"/>
          <w:szCs w:val="22"/>
          <w:lang w:val="en-GB"/>
        </w:rPr>
        <w:t>One way to utilise S-128</w:t>
      </w:r>
      <w:r w:rsidR="00AC1E30" w:rsidRPr="00CD4723">
        <w:rPr>
          <w:rFonts w:ascii="Arial" w:hAnsi="Arial" w:cs="Arial"/>
          <w:w w:val="105"/>
          <w:sz w:val="22"/>
          <w:szCs w:val="22"/>
          <w:lang w:val="en-GB"/>
        </w:rPr>
        <w:t xml:space="preserve"> </w:t>
      </w:r>
      <w:r w:rsidR="00E73CD0" w:rsidRPr="00CD4723">
        <w:rPr>
          <w:rFonts w:ascii="Arial" w:hAnsi="Arial" w:cs="Arial"/>
          <w:w w:val="105"/>
          <w:sz w:val="22"/>
          <w:szCs w:val="22"/>
          <w:lang w:val="en-GB"/>
        </w:rPr>
        <w:t xml:space="preserve">is to have an association with the Technical Service </w:t>
      </w:r>
      <w:r w:rsidR="00F14DAE" w:rsidRPr="00CD4723">
        <w:rPr>
          <w:rFonts w:ascii="Arial" w:hAnsi="Arial" w:cs="Arial"/>
          <w:w w:val="105"/>
          <w:sz w:val="22"/>
          <w:szCs w:val="22"/>
          <w:lang w:val="en-GB"/>
        </w:rPr>
        <w:t xml:space="preserve">to say that this S-12X is equal to this Maritime Service. </w:t>
      </w:r>
    </w:p>
    <w:p w14:paraId="0E93B69F" w14:textId="77777777" w:rsidR="000F6C74" w:rsidRPr="00CD4723" w:rsidRDefault="000F6C74" w:rsidP="00283197">
      <w:pPr>
        <w:jc w:val="both"/>
        <w:rPr>
          <w:rFonts w:ascii="Arial" w:hAnsi="Arial" w:cs="Arial"/>
          <w:w w:val="105"/>
          <w:sz w:val="22"/>
          <w:szCs w:val="22"/>
          <w:lang w:val="en-GB"/>
        </w:rPr>
      </w:pPr>
    </w:p>
    <w:p w14:paraId="784A6175" w14:textId="669016EA" w:rsidR="00374E02" w:rsidRPr="00CD4723" w:rsidRDefault="002C45F2"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605EF1">
        <w:rPr>
          <w:rFonts w:ascii="Arial" w:hAnsi="Arial" w:cs="Arial"/>
          <w:b/>
          <w:bCs/>
          <w:color w:val="FF0000"/>
          <w:w w:val="105"/>
          <w:sz w:val="22"/>
          <w:szCs w:val="22"/>
          <w:lang w:val="en-GB"/>
        </w:rPr>
        <w:t xml:space="preserve"> 31</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Investigation to be conducted in the usability and feasibility of S-128 providing association to a Maritime Service. </w:t>
      </w:r>
      <w:r w:rsidR="0054337E" w:rsidRPr="00CD4723">
        <w:rPr>
          <w:rFonts w:ascii="Arial" w:hAnsi="Arial" w:cs="Arial"/>
          <w:color w:val="FF0000"/>
          <w:w w:val="105"/>
          <w:sz w:val="22"/>
          <w:szCs w:val="22"/>
          <w:lang w:val="en-GB"/>
        </w:rPr>
        <w:t>EM, CJ, SE.</w:t>
      </w:r>
      <w:r w:rsidRPr="00CD4723">
        <w:rPr>
          <w:rFonts w:ascii="Arial" w:hAnsi="Arial" w:cs="Arial"/>
          <w:color w:val="FF0000"/>
          <w:w w:val="105"/>
          <w:sz w:val="22"/>
          <w:szCs w:val="22"/>
          <w:lang w:val="en-GB"/>
        </w:rPr>
        <w:t xml:space="preserve"> End of Sept 2023</w:t>
      </w:r>
    </w:p>
    <w:p w14:paraId="3A6B3173" w14:textId="77777777" w:rsidR="002C45F2" w:rsidRPr="00CD4723" w:rsidRDefault="002C45F2" w:rsidP="00283197">
      <w:pPr>
        <w:jc w:val="both"/>
        <w:rPr>
          <w:rFonts w:ascii="Arial" w:hAnsi="Arial" w:cs="Arial"/>
          <w:color w:val="FF0000"/>
          <w:w w:val="105"/>
          <w:sz w:val="22"/>
          <w:szCs w:val="22"/>
          <w:lang w:val="en-GB"/>
        </w:rPr>
      </w:pPr>
    </w:p>
    <w:p w14:paraId="1F99B5B7" w14:textId="304E7D8C" w:rsidR="00933F2C" w:rsidRPr="00CD4723" w:rsidRDefault="001A6C37"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Comment</w:t>
      </w:r>
      <w:r w:rsidR="000F2A2B" w:rsidRPr="00CD4723">
        <w:rPr>
          <w:rFonts w:ascii="Arial" w:hAnsi="Arial" w:cs="Arial"/>
          <w:w w:val="105"/>
          <w:sz w:val="22"/>
          <w:szCs w:val="22"/>
          <w:lang w:val="en-GB"/>
        </w:rPr>
        <w:t>s</w:t>
      </w:r>
      <w:r w:rsidRPr="00CD4723">
        <w:rPr>
          <w:rFonts w:ascii="Arial" w:hAnsi="Arial" w:cs="Arial"/>
          <w:w w:val="105"/>
          <w:sz w:val="22"/>
          <w:szCs w:val="22"/>
          <w:lang w:val="en-GB"/>
        </w:rPr>
        <w:t xml:space="preserve"> on paper:</w:t>
      </w:r>
    </w:p>
    <w:p w14:paraId="473274B0" w14:textId="1947B5CF" w:rsidR="00933F2C" w:rsidRPr="00CD4723" w:rsidRDefault="00933F2C"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SS: PRIMAR </w:t>
      </w:r>
      <w:r w:rsidR="00E47E2A" w:rsidRPr="00CD4723">
        <w:rPr>
          <w:rFonts w:ascii="Arial" w:hAnsi="Arial" w:cs="Arial"/>
          <w:w w:val="105"/>
          <w:sz w:val="22"/>
          <w:szCs w:val="22"/>
          <w:lang w:val="en-GB"/>
        </w:rPr>
        <w:t xml:space="preserve">intend to create an </w:t>
      </w:r>
      <w:r w:rsidRPr="00CD4723">
        <w:rPr>
          <w:rFonts w:ascii="Arial" w:hAnsi="Arial" w:cs="Arial"/>
          <w:w w:val="105"/>
          <w:sz w:val="22"/>
          <w:szCs w:val="22"/>
          <w:lang w:val="en-GB"/>
        </w:rPr>
        <w:t xml:space="preserve">S-128 </w:t>
      </w:r>
      <w:r w:rsidR="00E47E2A" w:rsidRPr="00CD4723">
        <w:rPr>
          <w:rFonts w:ascii="Arial" w:hAnsi="Arial" w:cs="Arial"/>
          <w:w w:val="105"/>
          <w:sz w:val="22"/>
          <w:szCs w:val="22"/>
          <w:lang w:val="en-GB"/>
        </w:rPr>
        <w:t xml:space="preserve">product </w:t>
      </w:r>
      <w:r w:rsidRPr="00CD4723">
        <w:rPr>
          <w:rFonts w:ascii="Arial" w:hAnsi="Arial" w:cs="Arial"/>
          <w:w w:val="105"/>
          <w:sz w:val="22"/>
          <w:szCs w:val="22"/>
          <w:lang w:val="en-GB"/>
        </w:rPr>
        <w:t>based on the products</w:t>
      </w:r>
      <w:r w:rsidR="007000F4" w:rsidRPr="00CD4723">
        <w:rPr>
          <w:rFonts w:ascii="Arial" w:hAnsi="Arial" w:cs="Arial"/>
          <w:w w:val="105"/>
          <w:sz w:val="22"/>
          <w:szCs w:val="22"/>
          <w:lang w:val="en-GB"/>
        </w:rPr>
        <w:t xml:space="preserve"> held in their portfoli</w:t>
      </w:r>
      <w:r w:rsidR="00870FB6" w:rsidRPr="00CD4723">
        <w:rPr>
          <w:rFonts w:ascii="Arial" w:hAnsi="Arial" w:cs="Arial"/>
          <w:w w:val="105"/>
          <w:sz w:val="22"/>
          <w:szCs w:val="22"/>
          <w:lang w:val="en-GB"/>
        </w:rPr>
        <w:t>o</w:t>
      </w:r>
      <w:r w:rsidRPr="00CD4723">
        <w:rPr>
          <w:rFonts w:ascii="Arial" w:hAnsi="Arial" w:cs="Arial"/>
          <w:w w:val="105"/>
          <w:sz w:val="22"/>
          <w:szCs w:val="22"/>
          <w:lang w:val="en-GB"/>
        </w:rPr>
        <w:t xml:space="preserve"> and</w:t>
      </w:r>
      <w:r w:rsidR="00870FB6" w:rsidRPr="00CD4723">
        <w:rPr>
          <w:rFonts w:ascii="Arial" w:hAnsi="Arial" w:cs="Arial"/>
          <w:w w:val="105"/>
          <w:sz w:val="22"/>
          <w:szCs w:val="22"/>
          <w:lang w:val="en-GB"/>
        </w:rPr>
        <w:t xml:space="preserve"> will</w:t>
      </w:r>
      <w:r w:rsidRPr="00CD4723">
        <w:rPr>
          <w:rFonts w:ascii="Arial" w:hAnsi="Arial" w:cs="Arial"/>
          <w:w w:val="105"/>
          <w:sz w:val="22"/>
          <w:szCs w:val="22"/>
          <w:lang w:val="en-GB"/>
        </w:rPr>
        <w:t xml:space="preserve"> not</w:t>
      </w:r>
      <w:r w:rsidR="00E0372C" w:rsidRPr="00CD4723">
        <w:rPr>
          <w:rFonts w:ascii="Arial" w:hAnsi="Arial" w:cs="Arial"/>
          <w:w w:val="105"/>
          <w:sz w:val="22"/>
          <w:szCs w:val="22"/>
          <w:lang w:val="en-GB"/>
        </w:rPr>
        <w:t xml:space="preserve"> be</w:t>
      </w:r>
      <w:r w:rsidR="00870FB6" w:rsidRPr="00CD4723">
        <w:rPr>
          <w:rFonts w:ascii="Arial" w:hAnsi="Arial" w:cs="Arial"/>
          <w:w w:val="105"/>
          <w:sz w:val="22"/>
          <w:szCs w:val="22"/>
          <w:lang w:val="en-GB"/>
        </w:rPr>
        <w:t xml:space="preserve"> based on</w:t>
      </w:r>
      <w:r w:rsidRPr="00CD4723">
        <w:rPr>
          <w:rFonts w:ascii="Arial" w:hAnsi="Arial" w:cs="Arial"/>
          <w:w w:val="105"/>
          <w:sz w:val="22"/>
          <w:szCs w:val="22"/>
          <w:lang w:val="en-GB"/>
        </w:rPr>
        <w:t xml:space="preserve"> the member states</w:t>
      </w:r>
      <w:r w:rsidR="00870FB6" w:rsidRPr="00CD4723">
        <w:rPr>
          <w:rFonts w:ascii="Arial" w:hAnsi="Arial" w:cs="Arial"/>
          <w:w w:val="105"/>
          <w:sz w:val="22"/>
          <w:szCs w:val="22"/>
          <w:lang w:val="en-GB"/>
        </w:rPr>
        <w:t xml:space="preserve"> S-128</w:t>
      </w:r>
      <w:r w:rsidRPr="00CD4723">
        <w:rPr>
          <w:rFonts w:ascii="Arial" w:hAnsi="Arial" w:cs="Arial"/>
          <w:w w:val="105"/>
          <w:sz w:val="22"/>
          <w:szCs w:val="22"/>
          <w:lang w:val="en-GB"/>
        </w:rPr>
        <w:t xml:space="preserve"> products</w:t>
      </w:r>
      <w:r w:rsidR="00870FB6" w:rsidRPr="00CD4723">
        <w:rPr>
          <w:rFonts w:ascii="Arial" w:hAnsi="Arial" w:cs="Arial"/>
          <w:w w:val="105"/>
          <w:sz w:val="22"/>
          <w:szCs w:val="22"/>
          <w:lang w:val="en-GB"/>
        </w:rPr>
        <w:t xml:space="preserve"> which may contain </w:t>
      </w:r>
      <w:r w:rsidR="000F2A2B" w:rsidRPr="00CD4723">
        <w:rPr>
          <w:rFonts w:ascii="Arial" w:hAnsi="Arial" w:cs="Arial"/>
          <w:w w:val="105"/>
          <w:sz w:val="22"/>
          <w:szCs w:val="22"/>
          <w:lang w:val="en-GB"/>
        </w:rPr>
        <w:t xml:space="preserve">products that PRIMAR does not, such as paper charts. </w:t>
      </w:r>
      <w:r w:rsidR="006C2085" w:rsidRPr="00CD4723">
        <w:rPr>
          <w:rFonts w:ascii="Arial" w:hAnsi="Arial" w:cs="Arial"/>
          <w:w w:val="105"/>
          <w:sz w:val="22"/>
          <w:szCs w:val="22"/>
          <w:lang w:val="en-GB"/>
        </w:rPr>
        <w:t xml:space="preserve">In Norway there is a Reference Route Service which is providing route information for everyone, this is a use case to including routes in S-128. </w:t>
      </w:r>
      <w:r w:rsidR="009351BD" w:rsidRPr="00CD4723">
        <w:rPr>
          <w:rFonts w:ascii="Arial" w:hAnsi="Arial" w:cs="Arial"/>
          <w:w w:val="105"/>
          <w:sz w:val="22"/>
          <w:szCs w:val="22"/>
          <w:lang w:val="en-GB"/>
        </w:rPr>
        <w:t xml:space="preserve">If </w:t>
      </w:r>
      <w:r w:rsidR="001B716C" w:rsidRPr="00CD4723">
        <w:rPr>
          <w:rFonts w:ascii="Arial" w:hAnsi="Arial" w:cs="Arial"/>
          <w:w w:val="105"/>
          <w:sz w:val="22"/>
          <w:szCs w:val="22"/>
          <w:lang w:val="en-GB"/>
        </w:rPr>
        <w:t xml:space="preserve">PRIMAR </w:t>
      </w:r>
      <w:r w:rsidR="009351BD" w:rsidRPr="00CD4723">
        <w:rPr>
          <w:rFonts w:ascii="Arial" w:hAnsi="Arial" w:cs="Arial"/>
          <w:w w:val="105"/>
          <w:sz w:val="22"/>
          <w:szCs w:val="22"/>
          <w:lang w:val="en-GB"/>
        </w:rPr>
        <w:t>receive</w:t>
      </w:r>
      <w:r w:rsidR="001B716C" w:rsidRPr="00CD4723">
        <w:rPr>
          <w:rFonts w:ascii="Arial" w:hAnsi="Arial" w:cs="Arial"/>
          <w:w w:val="105"/>
          <w:sz w:val="22"/>
          <w:szCs w:val="22"/>
          <w:lang w:val="en-GB"/>
        </w:rPr>
        <w:t>s</w:t>
      </w:r>
      <w:r w:rsidR="009351BD" w:rsidRPr="00CD4723">
        <w:rPr>
          <w:rFonts w:ascii="Arial" w:hAnsi="Arial" w:cs="Arial"/>
          <w:w w:val="105"/>
          <w:sz w:val="22"/>
          <w:szCs w:val="22"/>
          <w:lang w:val="en-GB"/>
        </w:rPr>
        <w:t xml:space="preserve"> S-128 from member state, one of these data sets is stopped in RENC services, this S-128 will no longer be valid</w:t>
      </w:r>
      <w:r w:rsidR="00B0350D" w:rsidRPr="00CD4723">
        <w:rPr>
          <w:rFonts w:ascii="Arial" w:hAnsi="Arial" w:cs="Arial"/>
          <w:w w:val="105"/>
          <w:sz w:val="22"/>
          <w:szCs w:val="22"/>
          <w:lang w:val="en-GB"/>
        </w:rPr>
        <w:t xml:space="preserve"> which is why member state S-128 cannot be used as the foundation in PRIMAR’s S-128</w:t>
      </w:r>
      <w:r w:rsidR="00916EC3" w:rsidRPr="00CD4723">
        <w:rPr>
          <w:rFonts w:ascii="Arial" w:hAnsi="Arial" w:cs="Arial"/>
          <w:w w:val="105"/>
          <w:sz w:val="22"/>
          <w:szCs w:val="22"/>
          <w:lang w:val="en-GB"/>
        </w:rPr>
        <w:t xml:space="preserve">. In </w:t>
      </w:r>
      <w:r w:rsidR="00BE68D6" w:rsidRPr="00CD4723">
        <w:rPr>
          <w:rFonts w:ascii="Arial" w:hAnsi="Arial" w:cs="Arial"/>
          <w:w w:val="105"/>
          <w:sz w:val="22"/>
          <w:szCs w:val="22"/>
          <w:lang w:val="en-GB"/>
        </w:rPr>
        <w:t>general,</w:t>
      </w:r>
      <w:r w:rsidR="00916EC3" w:rsidRPr="00CD4723">
        <w:rPr>
          <w:rFonts w:ascii="Arial" w:hAnsi="Arial" w:cs="Arial"/>
          <w:w w:val="105"/>
          <w:sz w:val="22"/>
          <w:szCs w:val="22"/>
          <w:lang w:val="en-GB"/>
        </w:rPr>
        <w:t xml:space="preserve"> the content will be </w:t>
      </w:r>
      <w:r w:rsidR="00BE68D6" w:rsidRPr="00CD4723">
        <w:rPr>
          <w:rFonts w:ascii="Arial" w:hAnsi="Arial" w:cs="Arial"/>
          <w:w w:val="105"/>
          <w:sz w:val="22"/>
          <w:szCs w:val="22"/>
          <w:lang w:val="en-GB"/>
        </w:rPr>
        <w:t>the</w:t>
      </w:r>
      <w:r w:rsidR="00916EC3" w:rsidRPr="00CD4723">
        <w:rPr>
          <w:rFonts w:ascii="Arial" w:hAnsi="Arial" w:cs="Arial"/>
          <w:w w:val="105"/>
          <w:sz w:val="22"/>
          <w:szCs w:val="22"/>
          <w:lang w:val="en-GB"/>
        </w:rPr>
        <w:t xml:space="preserve"> same. </w:t>
      </w:r>
    </w:p>
    <w:p w14:paraId="1BF216FB" w14:textId="77777777" w:rsidR="00FF192F" w:rsidRPr="00CD4723" w:rsidRDefault="00FF192F" w:rsidP="00283197">
      <w:pPr>
        <w:jc w:val="both"/>
        <w:rPr>
          <w:rFonts w:ascii="Arial" w:hAnsi="Arial" w:cs="Arial"/>
          <w:w w:val="105"/>
          <w:sz w:val="22"/>
          <w:szCs w:val="22"/>
          <w:lang w:val="en-GB"/>
        </w:rPr>
      </w:pPr>
    </w:p>
    <w:p w14:paraId="2CF07952" w14:textId="7A2AF707" w:rsidR="00103F44" w:rsidRPr="00CD4723" w:rsidRDefault="00FF192F"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w:t>
      </w:r>
      <w:r w:rsidR="00F72FBE" w:rsidRPr="00CD4723">
        <w:rPr>
          <w:rFonts w:ascii="Arial" w:hAnsi="Arial" w:cs="Arial"/>
          <w:w w:val="105"/>
          <w:sz w:val="22"/>
          <w:szCs w:val="22"/>
          <w:lang w:val="en-GB"/>
        </w:rPr>
        <w:t xml:space="preserve">and reference to </w:t>
      </w:r>
      <w:r w:rsidR="009F2700" w:rsidRPr="00CD4723">
        <w:rPr>
          <w:rFonts w:ascii="Arial" w:hAnsi="Arial" w:cs="Arial"/>
          <w:w w:val="105"/>
          <w:sz w:val="22"/>
          <w:szCs w:val="22"/>
          <w:lang w:val="en-GB"/>
        </w:rPr>
        <w:t xml:space="preserve">S-128 service options. </w:t>
      </w:r>
      <w:hyperlink r:id="rId13" w:history="1">
        <w:r w:rsidR="009F2700" w:rsidRPr="00CD4723">
          <w:rPr>
            <w:rStyle w:val="Hyperlink"/>
            <w:rFonts w:ascii="Arial" w:hAnsi="Arial" w:cs="Arial"/>
            <w:w w:val="105"/>
            <w:sz w:val="22"/>
            <w:szCs w:val="22"/>
            <w:lang w:val="en-GB"/>
          </w:rPr>
          <w:t>Link.</w:t>
        </w:r>
      </w:hyperlink>
      <w:r w:rsidR="009F2700" w:rsidRPr="00CD4723">
        <w:rPr>
          <w:rFonts w:ascii="Arial" w:hAnsi="Arial" w:cs="Arial"/>
          <w:w w:val="105"/>
          <w:sz w:val="22"/>
          <w:szCs w:val="22"/>
          <w:lang w:val="en-GB"/>
        </w:rPr>
        <w:t xml:space="preserve"> </w:t>
      </w:r>
    </w:p>
    <w:p w14:paraId="0294235C" w14:textId="2EA02E12" w:rsidR="00103F44" w:rsidRPr="00CD4723" w:rsidRDefault="00103F44"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There will be all methods of data ending up at the end user</w:t>
      </w:r>
      <w:r w:rsidR="00AB14D0" w:rsidRPr="00CD4723">
        <w:rPr>
          <w:rFonts w:ascii="Arial" w:hAnsi="Arial" w:cs="Arial"/>
          <w:w w:val="105"/>
          <w:sz w:val="22"/>
          <w:szCs w:val="22"/>
          <w:lang w:val="en-GB"/>
        </w:rPr>
        <w:t xml:space="preserve">. It will not always be via the RENC. </w:t>
      </w:r>
      <w:r w:rsidR="008D136F" w:rsidRPr="00CD4723">
        <w:rPr>
          <w:rFonts w:ascii="Arial" w:hAnsi="Arial" w:cs="Arial"/>
          <w:w w:val="105"/>
          <w:sz w:val="22"/>
          <w:szCs w:val="22"/>
          <w:lang w:val="en-GB"/>
        </w:rPr>
        <w:t>The diagram shows the multi</w:t>
      </w:r>
      <w:r w:rsidR="00E700FA" w:rsidRPr="00CD4723">
        <w:rPr>
          <w:rFonts w:ascii="Arial" w:hAnsi="Arial" w:cs="Arial"/>
          <w:w w:val="105"/>
          <w:sz w:val="22"/>
          <w:szCs w:val="22"/>
          <w:lang w:val="en-GB"/>
        </w:rPr>
        <w:t xml:space="preserve">tude of possibilities of information ending up at the end user is </w:t>
      </w:r>
      <w:r w:rsidR="00237B8F" w:rsidRPr="00CD4723">
        <w:rPr>
          <w:rFonts w:ascii="Arial" w:hAnsi="Arial" w:cs="Arial"/>
          <w:w w:val="105"/>
          <w:sz w:val="22"/>
          <w:szCs w:val="22"/>
          <w:lang w:val="en-GB"/>
        </w:rPr>
        <w:t>not always via</w:t>
      </w:r>
      <w:r w:rsidR="00E700FA" w:rsidRPr="00CD4723">
        <w:rPr>
          <w:rFonts w:ascii="Arial" w:hAnsi="Arial" w:cs="Arial"/>
          <w:w w:val="105"/>
          <w:sz w:val="22"/>
          <w:szCs w:val="22"/>
          <w:lang w:val="en-GB"/>
        </w:rPr>
        <w:t xml:space="preserve"> the RENC. </w:t>
      </w:r>
    </w:p>
    <w:p w14:paraId="26118398" w14:textId="11F40683" w:rsidR="009F2700" w:rsidRPr="00CD4723" w:rsidRDefault="00E53794" w:rsidP="00F22CFF">
      <w:pPr>
        <w:pStyle w:val="ListParagraph"/>
        <w:ind w:left="567" w:firstLine="11"/>
        <w:jc w:val="both"/>
        <w:rPr>
          <w:rFonts w:ascii="Arial" w:hAnsi="Arial" w:cs="Arial"/>
          <w:w w:val="105"/>
          <w:sz w:val="22"/>
          <w:szCs w:val="22"/>
          <w:lang w:val="en-GB"/>
        </w:rPr>
      </w:pPr>
      <w:r w:rsidRPr="00CD4723">
        <w:rPr>
          <w:rFonts w:ascii="Arial" w:hAnsi="Arial" w:cs="Arial"/>
          <w:w w:val="105"/>
          <w:sz w:val="22"/>
          <w:szCs w:val="22"/>
          <w:lang w:val="en-GB"/>
        </w:rPr>
        <w:t xml:space="preserve">SS: </w:t>
      </w:r>
      <w:r w:rsidR="004F5253" w:rsidRPr="00CD4723">
        <w:rPr>
          <w:rFonts w:ascii="Arial" w:hAnsi="Arial" w:cs="Arial"/>
          <w:w w:val="105"/>
          <w:sz w:val="22"/>
          <w:szCs w:val="22"/>
          <w:lang w:val="en-GB"/>
        </w:rPr>
        <w:t xml:space="preserve">If it is expected </w:t>
      </w:r>
      <w:r w:rsidR="00F845F7" w:rsidRPr="00CD4723">
        <w:rPr>
          <w:rFonts w:ascii="Arial" w:hAnsi="Arial" w:cs="Arial"/>
          <w:w w:val="105"/>
          <w:sz w:val="22"/>
          <w:szCs w:val="22"/>
          <w:lang w:val="en-GB"/>
        </w:rPr>
        <w:t>that the RENCs</w:t>
      </w:r>
      <w:r w:rsidR="004F5253" w:rsidRPr="00CD4723">
        <w:rPr>
          <w:rFonts w:ascii="Arial" w:hAnsi="Arial" w:cs="Arial"/>
          <w:w w:val="105"/>
          <w:sz w:val="22"/>
          <w:szCs w:val="22"/>
          <w:lang w:val="en-GB"/>
        </w:rPr>
        <w:t xml:space="preserve"> also deliver the </w:t>
      </w:r>
      <w:r w:rsidR="002A09A9" w:rsidRPr="00CD4723">
        <w:rPr>
          <w:rFonts w:ascii="Arial" w:hAnsi="Arial" w:cs="Arial"/>
          <w:w w:val="105"/>
          <w:sz w:val="22"/>
          <w:szCs w:val="22"/>
          <w:lang w:val="en-GB"/>
        </w:rPr>
        <w:t>nations’</w:t>
      </w:r>
      <w:r w:rsidR="004F5253" w:rsidRPr="00CD4723">
        <w:rPr>
          <w:rFonts w:ascii="Arial" w:hAnsi="Arial" w:cs="Arial"/>
          <w:w w:val="105"/>
          <w:sz w:val="22"/>
          <w:szCs w:val="22"/>
          <w:lang w:val="en-GB"/>
        </w:rPr>
        <w:t xml:space="preserve"> S-128</w:t>
      </w:r>
      <w:r w:rsidR="00487CD4" w:rsidRPr="00CD4723">
        <w:rPr>
          <w:rFonts w:ascii="Arial" w:hAnsi="Arial" w:cs="Arial"/>
          <w:w w:val="105"/>
          <w:sz w:val="22"/>
          <w:szCs w:val="22"/>
          <w:lang w:val="en-GB"/>
        </w:rPr>
        <w:t xml:space="preserve"> data sets as a service along with the RENCs S-128 then this needs to be clearly </w:t>
      </w:r>
      <w:r w:rsidR="00F845F7" w:rsidRPr="00CD4723">
        <w:rPr>
          <w:rFonts w:ascii="Arial" w:hAnsi="Arial" w:cs="Arial"/>
          <w:w w:val="105"/>
          <w:sz w:val="22"/>
          <w:szCs w:val="22"/>
          <w:lang w:val="en-GB"/>
        </w:rPr>
        <w:t>recommended</w:t>
      </w:r>
      <w:r w:rsidR="00487CD4" w:rsidRPr="00CD4723">
        <w:rPr>
          <w:rFonts w:ascii="Arial" w:hAnsi="Arial" w:cs="Arial"/>
          <w:w w:val="105"/>
          <w:sz w:val="22"/>
          <w:szCs w:val="22"/>
          <w:lang w:val="en-GB"/>
        </w:rPr>
        <w:t xml:space="preserve"> to the IHO and then communicated</w:t>
      </w:r>
      <w:r w:rsidR="00F845F7" w:rsidRPr="00CD4723">
        <w:rPr>
          <w:rFonts w:ascii="Arial" w:hAnsi="Arial" w:cs="Arial"/>
          <w:w w:val="105"/>
          <w:sz w:val="22"/>
          <w:szCs w:val="22"/>
          <w:lang w:val="en-GB"/>
        </w:rPr>
        <w:t xml:space="preserve"> </w:t>
      </w:r>
      <w:r w:rsidR="001C3727" w:rsidRPr="00CD4723">
        <w:rPr>
          <w:rFonts w:ascii="Arial" w:hAnsi="Arial" w:cs="Arial"/>
          <w:w w:val="105"/>
          <w:sz w:val="22"/>
          <w:szCs w:val="22"/>
          <w:lang w:val="en-GB"/>
        </w:rPr>
        <w:t xml:space="preserve">out </w:t>
      </w:r>
      <w:r w:rsidR="00F845F7" w:rsidRPr="00CD4723">
        <w:rPr>
          <w:rFonts w:ascii="Arial" w:hAnsi="Arial" w:cs="Arial"/>
          <w:w w:val="105"/>
          <w:sz w:val="22"/>
          <w:szCs w:val="22"/>
          <w:lang w:val="en-GB"/>
        </w:rPr>
        <w:t xml:space="preserve">and to ask the RENCs to provide this functionality and not assume that this will be in place. Currently not taken into consideration by PRIMAR. </w:t>
      </w:r>
    </w:p>
    <w:p w14:paraId="65581B28" w14:textId="02F17817" w:rsidR="00F147E9" w:rsidRPr="00CD4723" w:rsidRDefault="00F147E9" w:rsidP="00283197">
      <w:pPr>
        <w:jc w:val="both"/>
        <w:rPr>
          <w:rFonts w:ascii="Arial" w:hAnsi="Arial" w:cs="Arial"/>
          <w:w w:val="105"/>
          <w:sz w:val="22"/>
          <w:szCs w:val="22"/>
          <w:lang w:val="en-GB"/>
        </w:rPr>
      </w:pPr>
    </w:p>
    <w:p w14:paraId="470045E3" w14:textId="012E1E08" w:rsidR="001C401E" w:rsidRPr="00CD4723" w:rsidRDefault="001C401E"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YB. </w:t>
      </w:r>
      <w:r w:rsidR="00EB116B" w:rsidRPr="00CD4723">
        <w:rPr>
          <w:rFonts w:ascii="Arial" w:hAnsi="Arial" w:cs="Arial"/>
          <w:w w:val="105"/>
          <w:sz w:val="22"/>
          <w:szCs w:val="22"/>
          <w:lang w:val="en-GB"/>
        </w:rPr>
        <w:t xml:space="preserve">The scope of </w:t>
      </w:r>
      <w:r w:rsidR="00A2516A" w:rsidRPr="00CD4723">
        <w:rPr>
          <w:rFonts w:ascii="Arial" w:hAnsi="Arial" w:cs="Arial"/>
          <w:w w:val="105"/>
          <w:sz w:val="22"/>
          <w:szCs w:val="22"/>
          <w:lang w:val="en-GB"/>
        </w:rPr>
        <w:t>S-128 also has a non-navigational purpose.</w:t>
      </w:r>
      <w:r w:rsidR="00EB116B" w:rsidRPr="00CD4723">
        <w:rPr>
          <w:rFonts w:ascii="Arial" w:hAnsi="Arial" w:cs="Arial"/>
          <w:w w:val="105"/>
          <w:sz w:val="22"/>
          <w:szCs w:val="22"/>
          <w:lang w:val="en-GB"/>
        </w:rPr>
        <w:t xml:space="preserve"> The focus </w:t>
      </w:r>
      <w:r w:rsidR="006A1CE9" w:rsidRPr="00CD4723">
        <w:rPr>
          <w:rFonts w:ascii="Arial" w:hAnsi="Arial" w:cs="Arial"/>
          <w:w w:val="105"/>
          <w:sz w:val="22"/>
          <w:szCs w:val="22"/>
          <w:lang w:val="en-GB"/>
        </w:rPr>
        <w:t>now</w:t>
      </w:r>
      <w:r w:rsidR="00EB116B" w:rsidRPr="00CD4723">
        <w:rPr>
          <w:rFonts w:ascii="Arial" w:hAnsi="Arial" w:cs="Arial"/>
          <w:w w:val="105"/>
          <w:sz w:val="22"/>
          <w:szCs w:val="22"/>
          <w:lang w:val="en-GB"/>
        </w:rPr>
        <w:t xml:space="preserve"> is </w:t>
      </w:r>
      <w:r w:rsidR="00757184" w:rsidRPr="00CD4723">
        <w:rPr>
          <w:rFonts w:ascii="Arial" w:hAnsi="Arial" w:cs="Arial"/>
          <w:w w:val="105"/>
          <w:sz w:val="22"/>
          <w:szCs w:val="22"/>
          <w:lang w:val="en-GB"/>
        </w:rPr>
        <w:t xml:space="preserve">on the navigational purpose as a priority </w:t>
      </w:r>
      <w:r w:rsidR="006A1CE9" w:rsidRPr="00CD4723">
        <w:rPr>
          <w:rFonts w:ascii="Arial" w:hAnsi="Arial" w:cs="Arial"/>
          <w:w w:val="105"/>
          <w:sz w:val="22"/>
          <w:szCs w:val="22"/>
          <w:lang w:val="en-GB"/>
        </w:rPr>
        <w:t>to</w:t>
      </w:r>
      <w:r w:rsidR="00757184" w:rsidRPr="00CD4723">
        <w:rPr>
          <w:rFonts w:ascii="Arial" w:hAnsi="Arial" w:cs="Arial"/>
          <w:w w:val="105"/>
          <w:sz w:val="22"/>
          <w:szCs w:val="22"/>
          <w:lang w:val="en-GB"/>
        </w:rPr>
        <w:t xml:space="preserve"> meet the S-100 roadmap by 2026. </w:t>
      </w:r>
      <w:r w:rsidR="0014034C" w:rsidRPr="00CD4723">
        <w:rPr>
          <w:rFonts w:ascii="Arial" w:hAnsi="Arial" w:cs="Arial"/>
          <w:w w:val="105"/>
          <w:sz w:val="22"/>
          <w:szCs w:val="22"/>
          <w:lang w:val="en-GB"/>
        </w:rPr>
        <w:t xml:space="preserve">This should be the first scenario worked on. Then expand to </w:t>
      </w:r>
      <w:r w:rsidR="007B7025" w:rsidRPr="00CD4723">
        <w:rPr>
          <w:rFonts w:ascii="Arial" w:hAnsi="Arial" w:cs="Arial"/>
          <w:w w:val="105"/>
          <w:sz w:val="22"/>
          <w:szCs w:val="22"/>
          <w:lang w:val="en-GB"/>
        </w:rPr>
        <w:t>different use cases</w:t>
      </w:r>
      <w:r w:rsidR="00C4129C" w:rsidRPr="00CD4723">
        <w:rPr>
          <w:rFonts w:ascii="Arial" w:hAnsi="Arial" w:cs="Arial"/>
          <w:w w:val="105"/>
          <w:sz w:val="22"/>
          <w:szCs w:val="22"/>
          <w:lang w:val="en-GB"/>
        </w:rPr>
        <w:t xml:space="preserve"> </w:t>
      </w:r>
      <w:r w:rsidR="007B7025" w:rsidRPr="00CD4723">
        <w:rPr>
          <w:rFonts w:ascii="Arial" w:hAnsi="Arial" w:cs="Arial"/>
          <w:w w:val="105"/>
          <w:sz w:val="22"/>
          <w:szCs w:val="22"/>
          <w:lang w:val="en-GB"/>
        </w:rPr>
        <w:t xml:space="preserve">after </w:t>
      </w:r>
      <w:r w:rsidR="0027520B" w:rsidRPr="00CD4723">
        <w:rPr>
          <w:rFonts w:ascii="Arial" w:hAnsi="Arial" w:cs="Arial"/>
          <w:w w:val="105"/>
          <w:sz w:val="22"/>
          <w:szCs w:val="22"/>
          <w:lang w:val="en-GB"/>
        </w:rPr>
        <w:t>Phase 1</w:t>
      </w:r>
      <w:r w:rsidR="00C4129C" w:rsidRPr="00CD4723">
        <w:rPr>
          <w:rFonts w:ascii="Arial" w:hAnsi="Arial" w:cs="Arial"/>
          <w:w w:val="105"/>
          <w:sz w:val="22"/>
          <w:szCs w:val="22"/>
          <w:lang w:val="en-GB"/>
        </w:rPr>
        <w:t>.</w:t>
      </w:r>
      <w:r w:rsidR="00822108" w:rsidRPr="00CD4723">
        <w:rPr>
          <w:rFonts w:ascii="Arial" w:hAnsi="Arial" w:cs="Arial"/>
          <w:w w:val="105"/>
          <w:sz w:val="22"/>
          <w:szCs w:val="22"/>
          <w:lang w:val="en-GB"/>
        </w:rPr>
        <w:t xml:space="preserve"> The </w:t>
      </w:r>
      <w:r w:rsidR="000D6F5D" w:rsidRPr="00CD4723">
        <w:rPr>
          <w:rFonts w:ascii="Arial" w:hAnsi="Arial" w:cs="Arial"/>
          <w:w w:val="105"/>
          <w:sz w:val="22"/>
          <w:szCs w:val="22"/>
          <w:lang w:val="en-GB"/>
        </w:rPr>
        <w:t>up to</w:t>
      </w:r>
      <w:r w:rsidR="00822108" w:rsidRPr="00CD4723">
        <w:rPr>
          <w:rFonts w:ascii="Arial" w:hAnsi="Arial" w:cs="Arial"/>
          <w:w w:val="105"/>
          <w:sz w:val="22"/>
          <w:szCs w:val="22"/>
          <w:lang w:val="en-GB"/>
        </w:rPr>
        <w:t xml:space="preserve"> date</w:t>
      </w:r>
      <w:r w:rsidR="000D6F5D" w:rsidRPr="00CD4723">
        <w:rPr>
          <w:rFonts w:ascii="Arial" w:hAnsi="Arial" w:cs="Arial"/>
          <w:w w:val="105"/>
          <w:sz w:val="22"/>
          <w:szCs w:val="22"/>
          <w:lang w:val="en-GB"/>
        </w:rPr>
        <w:t>-</w:t>
      </w:r>
      <w:r w:rsidR="00822108" w:rsidRPr="00CD4723">
        <w:rPr>
          <w:rFonts w:ascii="Arial" w:hAnsi="Arial" w:cs="Arial"/>
          <w:w w:val="105"/>
          <w:sz w:val="22"/>
          <w:szCs w:val="22"/>
          <w:lang w:val="en-GB"/>
        </w:rPr>
        <w:t xml:space="preserve">ness function is very key for </w:t>
      </w:r>
      <w:r w:rsidR="000D6F5D" w:rsidRPr="00CD4723">
        <w:rPr>
          <w:rFonts w:ascii="Arial" w:hAnsi="Arial" w:cs="Arial"/>
          <w:w w:val="105"/>
          <w:sz w:val="22"/>
          <w:szCs w:val="22"/>
          <w:lang w:val="en-GB"/>
        </w:rPr>
        <w:t xml:space="preserve">the end user to check if the data is up to date or not. </w:t>
      </w:r>
    </w:p>
    <w:p w14:paraId="323FC85F" w14:textId="0D822826" w:rsidR="00600A45" w:rsidRPr="00CD4723" w:rsidRDefault="00600A45"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JP</w:t>
      </w:r>
      <w:r w:rsidR="0073278D" w:rsidRPr="00CD4723">
        <w:rPr>
          <w:rFonts w:ascii="Arial" w:hAnsi="Arial" w:cs="Arial"/>
          <w:w w:val="105"/>
          <w:sz w:val="22"/>
          <w:szCs w:val="22"/>
          <w:lang w:val="en-GB"/>
        </w:rPr>
        <w:t>:</w:t>
      </w:r>
      <w:r w:rsidRPr="00CD4723">
        <w:rPr>
          <w:rFonts w:ascii="Arial" w:hAnsi="Arial" w:cs="Arial"/>
          <w:w w:val="105"/>
          <w:sz w:val="22"/>
          <w:szCs w:val="22"/>
          <w:lang w:val="en-GB"/>
        </w:rPr>
        <w:t xml:space="preserve"> </w:t>
      </w:r>
      <w:r w:rsidR="0073278D" w:rsidRPr="00CD4723">
        <w:rPr>
          <w:rFonts w:ascii="Arial" w:hAnsi="Arial" w:cs="Arial"/>
          <w:w w:val="105"/>
          <w:sz w:val="22"/>
          <w:szCs w:val="22"/>
          <w:lang w:val="en-GB"/>
        </w:rPr>
        <w:t>C</w:t>
      </w:r>
      <w:r w:rsidRPr="00CD4723">
        <w:rPr>
          <w:rFonts w:ascii="Arial" w:hAnsi="Arial" w:cs="Arial"/>
          <w:w w:val="105"/>
          <w:sz w:val="22"/>
          <w:szCs w:val="22"/>
          <w:lang w:val="en-GB"/>
        </w:rPr>
        <w:t>onf</w:t>
      </w:r>
      <w:r w:rsidR="0073278D" w:rsidRPr="00CD4723">
        <w:rPr>
          <w:rFonts w:ascii="Arial" w:hAnsi="Arial" w:cs="Arial"/>
          <w:w w:val="105"/>
          <w:sz w:val="22"/>
          <w:szCs w:val="22"/>
          <w:lang w:val="en-GB"/>
        </w:rPr>
        <w:t>i</w:t>
      </w:r>
      <w:r w:rsidRPr="00CD4723">
        <w:rPr>
          <w:rFonts w:ascii="Arial" w:hAnsi="Arial" w:cs="Arial"/>
          <w:w w:val="105"/>
          <w:sz w:val="22"/>
          <w:szCs w:val="22"/>
          <w:lang w:val="en-GB"/>
        </w:rPr>
        <w:t xml:space="preserve">rmation that </w:t>
      </w:r>
      <w:r w:rsidR="0073278D" w:rsidRPr="00CD4723">
        <w:rPr>
          <w:rFonts w:ascii="Arial" w:hAnsi="Arial" w:cs="Arial"/>
          <w:w w:val="105"/>
          <w:sz w:val="22"/>
          <w:szCs w:val="22"/>
          <w:lang w:val="en-GB"/>
        </w:rPr>
        <w:t xml:space="preserve">S-164 will test both eventualities, a single S-128 </w:t>
      </w:r>
      <w:r w:rsidR="00236F60" w:rsidRPr="00CD4723">
        <w:rPr>
          <w:rFonts w:ascii="Arial" w:hAnsi="Arial" w:cs="Arial"/>
          <w:w w:val="105"/>
          <w:sz w:val="22"/>
          <w:szCs w:val="22"/>
          <w:lang w:val="en-GB"/>
        </w:rPr>
        <w:t xml:space="preserve">produced by an aggregator and a S-128 and someone with a role as data producer. </w:t>
      </w:r>
      <w:r w:rsidR="0020278B" w:rsidRPr="00CD4723">
        <w:rPr>
          <w:rFonts w:ascii="Arial" w:hAnsi="Arial" w:cs="Arial"/>
          <w:w w:val="105"/>
          <w:sz w:val="22"/>
          <w:szCs w:val="22"/>
          <w:lang w:val="en-GB"/>
        </w:rPr>
        <w:t xml:space="preserve">To be </w:t>
      </w:r>
      <w:r w:rsidR="00523AE9" w:rsidRPr="00CD4723">
        <w:rPr>
          <w:rFonts w:ascii="Arial" w:hAnsi="Arial" w:cs="Arial"/>
          <w:w w:val="105"/>
          <w:sz w:val="22"/>
          <w:szCs w:val="22"/>
          <w:lang w:val="en-GB"/>
        </w:rPr>
        <w:t xml:space="preserve">explored as S-128 develops </w:t>
      </w:r>
      <w:r w:rsidR="0020278B" w:rsidRPr="00CD4723">
        <w:rPr>
          <w:rFonts w:ascii="Arial" w:hAnsi="Arial" w:cs="Arial"/>
          <w:w w:val="105"/>
          <w:sz w:val="22"/>
          <w:szCs w:val="22"/>
          <w:lang w:val="en-GB"/>
        </w:rPr>
        <w:t xml:space="preserve">if a test is required </w:t>
      </w:r>
      <w:r w:rsidR="0008556C" w:rsidRPr="00CD4723">
        <w:rPr>
          <w:rFonts w:ascii="Arial" w:hAnsi="Arial" w:cs="Arial"/>
          <w:w w:val="105"/>
          <w:sz w:val="22"/>
          <w:szCs w:val="22"/>
          <w:lang w:val="en-GB"/>
        </w:rPr>
        <w:t>in the intersection between the two to</w:t>
      </w:r>
      <w:r w:rsidR="0020278B" w:rsidRPr="00CD4723">
        <w:rPr>
          <w:rFonts w:ascii="Arial" w:hAnsi="Arial" w:cs="Arial"/>
          <w:w w:val="105"/>
          <w:sz w:val="22"/>
          <w:szCs w:val="22"/>
          <w:lang w:val="en-GB"/>
        </w:rPr>
        <w:t xml:space="preserve"> test </w:t>
      </w:r>
      <w:r w:rsidR="00286442" w:rsidRPr="00CD4723">
        <w:rPr>
          <w:rFonts w:ascii="Arial" w:hAnsi="Arial" w:cs="Arial"/>
          <w:w w:val="105"/>
          <w:sz w:val="22"/>
          <w:szCs w:val="22"/>
          <w:lang w:val="en-GB"/>
        </w:rPr>
        <w:t xml:space="preserve">if a user get the same dataset from two different </w:t>
      </w:r>
      <w:r w:rsidR="00125C6A" w:rsidRPr="00CD4723">
        <w:rPr>
          <w:rFonts w:ascii="Arial" w:hAnsi="Arial" w:cs="Arial"/>
          <w:w w:val="105"/>
          <w:sz w:val="22"/>
          <w:szCs w:val="22"/>
          <w:lang w:val="en-GB"/>
        </w:rPr>
        <w:t>producers/different sources with different information within them</w:t>
      </w:r>
      <w:r w:rsidR="00523AE9" w:rsidRPr="00CD4723">
        <w:rPr>
          <w:rFonts w:ascii="Arial" w:hAnsi="Arial" w:cs="Arial"/>
          <w:w w:val="105"/>
          <w:sz w:val="22"/>
          <w:szCs w:val="22"/>
          <w:lang w:val="en-GB"/>
        </w:rPr>
        <w:t xml:space="preserve">. </w:t>
      </w:r>
      <w:r w:rsidR="00A40D68" w:rsidRPr="00CD4723">
        <w:rPr>
          <w:rFonts w:ascii="Arial" w:hAnsi="Arial" w:cs="Arial"/>
          <w:w w:val="105"/>
          <w:sz w:val="22"/>
          <w:szCs w:val="22"/>
          <w:lang w:val="en-GB"/>
        </w:rPr>
        <w:t xml:space="preserve">How this works </w:t>
      </w:r>
      <w:r w:rsidR="00AA1946" w:rsidRPr="00CD4723">
        <w:rPr>
          <w:rFonts w:ascii="Arial" w:hAnsi="Arial" w:cs="Arial"/>
          <w:w w:val="105"/>
          <w:sz w:val="22"/>
          <w:szCs w:val="22"/>
          <w:lang w:val="en-GB"/>
        </w:rPr>
        <w:t>may be</w:t>
      </w:r>
      <w:r w:rsidR="00AC4AE1" w:rsidRPr="00CD4723">
        <w:rPr>
          <w:rFonts w:ascii="Arial" w:hAnsi="Arial" w:cs="Arial"/>
          <w:w w:val="105"/>
          <w:sz w:val="22"/>
          <w:szCs w:val="22"/>
          <w:lang w:val="en-GB"/>
        </w:rPr>
        <w:t xml:space="preserve"> the</w:t>
      </w:r>
      <w:r w:rsidR="00AA1946" w:rsidRPr="00CD4723">
        <w:rPr>
          <w:rFonts w:ascii="Arial" w:hAnsi="Arial" w:cs="Arial"/>
          <w:w w:val="105"/>
          <w:sz w:val="22"/>
          <w:szCs w:val="22"/>
          <w:lang w:val="en-GB"/>
        </w:rPr>
        <w:t xml:space="preserve"> best </w:t>
      </w:r>
      <w:r w:rsidR="00AC4AE1" w:rsidRPr="00CD4723">
        <w:rPr>
          <w:rFonts w:ascii="Arial" w:hAnsi="Arial" w:cs="Arial"/>
          <w:w w:val="105"/>
          <w:sz w:val="22"/>
          <w:szCs w:val="22"/>
          <w:lang w:val="en-GB"/>
        </w:rPr>
        <w:t>documented</w:t>
      </w:r>
      <w:r w:rsidR="00AA1946" w:rsidRPr="00CD4723">
        <w:rPr>
          <w:rFonts w:ascii="Arial" w:hAnsi="Arial" w:cs="Arial"/>
          <w:w w:val="105"/>
          <w:sz w:val="22"/>
          <w:szCs w:val="22"/>
          <w:lang w:val="en-GB"/>
        </w:rPr>
        <w:t xml:space="preserve"> in S-98 Annex C rather than S-128 Product Specification. </w:t>
      </w:r>
    </w:p>
    <w:p w14:paraId="0498B55E" w14:textId="53613A54" w:rsidR="001C401E" w:rsidRPr="00CD4723" w:rsidRDefault="001C401E" w:rsidP="00283197">
      <w:pPr>
        <w:jc w:val="both"/>
        <w:rPr>
          <w:rFonts w:ascii="Arial" w:hAnsi="Arial" w:cs="Arial"/>
          <w:w w:val="105"/>
          <w:sz w:val="22"/>
          <w:szCs w:val="22"/>
          <w:lang w:val="en-GB"/>
        </w:rPr>
      </w:pPr>
    </w:p>
    <w:p w14:paraId="36994A03" w14:textId="0134C6B1" w:rsidR="007942CA" w:rsidRPr="00CD4723" w:rsidRDefault="00213FA8"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Summary: S-128 is trying to solve two problems</w:t>
      </w:r>
      <w:r w:rsidR="008621DE" w:rsidRPr="00CD4723">
        <w:rPr>
          <w:rFonts w:ascii="Arial" w:hAnsi="Arial" w:cs="Arial"/>
          <w:w w:val="105"/>
          <w:sz w:val="22"/>
          <w:szCs w:val="22"/>
          <w:lang w:val="en-GB"/>
        </w:rPr>
        <w:t>, which</w:t>
      </w:r>
      <w:r w:rsidR="009F7217" w:rsidRPr="00CD4723">
        <w:rPr>
          <w:rFonts w:ascii="Arial" w:hAnsi="Arial" w:cs="Arial"/>
          <w:w w:val="105"/>
          <w:sz w:val="22"/>
          <w:szCs w:val="22"/>
          <w:lang w:val="en-GB"/>
        </w:rPr>
        <w:t xml:space="preserve"> is</w:t>
      </w:r>
      <w:r w:rsidR="008621DE" w:rsidRPr="00CD4723">
        <w:rPr>
          <w:rFonts w:ascii="Arial" w:hAnsi="Arial" w:cs="Arial"/>
          <w:w w:val="105"/>
          <w:sz w:val="22"/>
          <w:szCs w:val="22"/>
          <w:lang w:val="en-GB"/>
        </w:rPr>
        <w:t xml:space="preserve"> for a data producer to describe its products and for providing a machine readable up to date-ness.</w:t>
      </w:r>
      <w:r w:rsidR="00C737D9" w:rsidRPr="00CD4723">
        <w:rPr>
          <w:rFonts w:ascii="Arial" w:hAnsi="Arial" w:cs="Arial"/>
          <w:w w:val="105"/>
          <w:sz w:val="22"/>
          <w:szCs w:val="22"/>
          <w:lang w:val="en-GB"/>
        </w:rPr>
        <w:t xml:space="preserve"> Being a member of a RENC is not a requirement, a RENC does not </w:t>
      </w:r>
      <w:r w:rsidR="0034594E" w:rsidRPr="00CD4723">
        <w:rPr>
          <w:rFonts w:ascii="Arial" w:hAnsi="Arial" w:cs="Arial"/>
          <w:w w:val="105"/>
          <w:sz w:val="22"/>
          <w:szCs w:val="22"/>
          <w:lang w:val="en-GB"/>
        </w:rPr>
        <w:t xml:space="preserve">distribute to an end user, they go via </w:t>
      </w:r>
      <w:r w:rsidR="00D65251" w:rsidRPr="00CD4723">
        <w:rPr>
          <w:rFonts w:ascii="Arial" w:hAnsi="Arial" w:cs="Arial"/>
          <w:w w:val="105"/>
          <w:sz w:val="22"/>
          <w:szCs w:val="22"/>
          <w:lang w:val="en-GB"/>
        </w:rPr>
        <w:t xml:space="preserve">somebody else who may combine two RENCs. </w:t>
      </w:r>
      <w:r w:rsidR="002F1114" w:rsidRPr="00CD4723">
        <w:rPr>
          <w:rFonts w:ascii="Arial" w:hAnsi="Arial" w:cs="Arial"/>
          <w:w w:val="105"/>
          <w:sz w:val="22"/>
          <w:szCs w:val="22"/>
          <w:lang w:val="en-GB"/>
        </w:rPr>
        <w:t xml:space="preserve">It is therefore unlikely the RENC S-128 will end up at the end user, </w:t>
      </w:r>
      <w:r w:rsidR="002A09A9">
        <w:rPr>
          <w:rFonts w:ascii="Arial" w:hAnsi="Arial" w:cs="Arial"/>
          <w:w w:val="105"/>
          <w:sz w:val="22"/>
          <w:szCs w:val="22"/>
          <w:lang w:val="en-GB"/>
        </w:rPr>
        <w:t>potentially</w:t>
      </w:r>
      <w:r w:rsidR="002F1114" w:rsidRPr="00CD4723">
        <w:rPr>
          <w:rFonts w:ascii="Arial" w:hAnsi="Arial" w:cs="Arial"/>
          <w:w w:val="105"/>
          <w:sz w:val="22"/>
          <w:szCs w:val="22"/>
          <w:lang w:val="en-GB"/>
        </w:rPr>
        <w:t xml:space="preserve"> it will </w:t>
      </w:r>
      <w:r w:rsidR="00094FFA">
        <w:rPr>
          <w:rFonts w:ascii="Arial" w:hAnsi="Arial" w:cs="Arial"/>
          <w:w w:val="105"/>
          <w:sz w:val="22"/>
          <w:szCs w:val="22"/>
          <w:lang w:val="en-GB"/>
        </w:rPr>
        <w:t xml:space="preserve">end up </w:t>
      </w:r>
      <w:r w:rsidR="002F1114" w:rsidRPr="00CD4723">
        <w:rPr>
          <w:rFonts w:ascii="Arial" w:hAnsi="Arial" w:cs="Arial"/>
          <w:w w:val="105"/>
          <w:sz w:val="22"/>
          <w:szCs w:val="22"/>
          <w:lang w:val="en-GB"/>
        </w:rPr>
        <w:t>be</w:t>
      </w:r>
      <w:r w:rsidR="00094FFA">
        <w:rPr>
          <w:rFonts w:ascii="Arial" w:hAnsi="Arial" w:cs="Arial"/>
          <w:w w:val="105"/>
          <w:sz w:val="22"/>
          <w:szCs w:val="22"/>
          <w:lang w:val="en-GB"/>
        </w:rPr>
        <w:t>ing</w:t>
      </w:r>
      <w:r w:rsidR="002F1114" w:rsidRPr="00CD4723">
        <w:rPr>
          <w:rFonts w:ascii="Arial" w:hAnsi="Arial" w:cs="Arial"/>
          <w:w w:val="105"/>
          <w:sz w:val="22"/>
          <w:szCs w:val="22"/>
          <w:lang w:val="en-GB"/>
        </w:rPr>
        <w:t xml:space="preserve"> one S-12</w:t>
      </w:r>
      <w:r w:rsidR="00094FFA">
        <w:rPr>
          <w:rFonts w:ascii="Arial" w:hAnsi="Arial" w:cs="Arial"/>
          <w:w w:val="105"/>
          <w:sz w:val="22"/>
          <w:szCs w:val="22"/>
          <w:lang w:val="en-GB"/>
        </w:rPr>
        <w:t>8</w:t>
      </w:r>
      <w:r w:rsidR="002F1114" w:rsidRPr="00CD4723">
        <w:rPr>
          <w:rFonts w:ascii="Arial" w:hAnsi="Arial" w:cs="Arial"/>
          <w:w w:val="105"/>
          <w:sz w:val="22"/>
          <w:szCs w:val="22"/>
          <w:lang w:val="en-GB"/>
        </w:rPr>
        <w:t xml:space="preserve"> made by a VAR</w:t>
      </w:r>
      <w:r w:rsidR="0005368B" w:rsidRPr="00CD4723">
        <w:rPr>
          <w:rFonts w:ascii="Arial" w:hAnsi="Arial" w:cs="Arial"/>
          <w:w w:val="105"/>
          <w:sz w:val="22"/>
          <w:szCs w:val="22"/>
          <w:lang w:val="en-GB"/>
        </w:rPr>
        <w:t xml:space="preserve"> that combines services from several. </w:t>
      </w:r>
    </w:p>
    <w:p w14:paraId="76F4C0A3" w14:textId="77777777" w:rsidR="006772E8" w:rsidRPr="00CD4723" w:rsidRDefault="006772E8" w:rsidP="00283197">
      <w:pPr>
        <w:pStyle w:val="ListParagraph"/>
        <w:jc w:val="both"/>
        <w:rPr>
          <w:rFonts w:ascii="Arial" w:hAnsi="Arial" w:cs="Arial"/>
          <w:w w:val="105"/>
          <w:sz w:val="22"/>
          <w:szCs w:val="22"/>
          <w:lang w:val="en-GB"/>
        </w:rPr>
      </w:pPr>
    </w:p>
    <w:p w14:paraId="1669DC1E" w14:textId="5513E4C2" w:rsidR="00C12A88" w:rsidRPr="00CD4723" w:rsidRDefault="006772E8"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NIPWG notes all that has been said, with discussions to be continued at the planned S-128 VTCs</w:t>
      </w:r>
      <w:r w:rsidR="002A09A9" w:rsidRPr="00CD4723">
        <w:rPr>
          <w:rFonts w:ascii="Arial" w:hAnsi="Arial" w:cs="Arial"/>
          <w:w w:val="105"/>
          <w:sz w:val="22"/>
          <w:szCs w:val="22"/>
          <w:lang w:val="en-GB"/>
        </w:rPr>
        <w:t xml:space="preserve">. </w:t>
      </w:r>
    </w:p>
    <w:p w14:paraId="5855951C" w14:textId="124CB9BD" w:rsidR="00F0615B" w:rsidRPr="00CD4723" w:rsidRDefault="00F0615B" w:rsidP="00283197">
      <w:pPr>
        <w:jc w:val="both"/>
        <w:rPr>
          <w:rFonts w:ascii="Arial" w:hAnsi="Arial" w:cs="Arial"/>
          <w:w w:val="105"/>
          <w:sz w:val="22"/>
          <w:szCs w:val="22"/>
          <w:lang w:val="en-GB"/>
        </w:rPr>
      </w:pPr>
    </w:p>
    <w:p w14:paraId="79BB26B5" w14:textId="7701B077" w:rsidR="00490689" w:rsidRPr="00CD4723" w:rsidRDefault="00490689" w:rsidP="00283197">
      <w:pPr>
        <w:jc w:val="both"/>
        <w:rPr>
          <w:rFonts w:ascii="Arial" w:hAnsi="Arial" w:cs="Arial"/>
          <w:b/>
          <w:bCs/>
          <w:w w:val="105"/>
          <w:sz w:val="22"/>
          <w:szCs w:val="22"/>
          <w:lang w:val="en-GB"/>
        </w:rPr>
      </w:pPr>
      <w:r w:rsidRPr="00CD4723">
        <w:rPr>
          <w:rFonts w:ascii="Arial" w:hAnsi="Arial" w:cs="Arial"/>
          <w:b/>
          <w:bCs/>
          <w:w w:val="105"/>
          <w:sz w:val="22"/>
          <w:szCs w:val="22"/>
          <w:lang w:val="en-GB"/>
        </w:rPr>
        <w:t xml:space="preserve">11.5.4 </w:t>
      </w:r>
      <w:r w:rsidR="00EA0C3F" w:rsidRPr="00CD4723">
        <w:rPr>
          <w:rFonts w:ascii="Arial" w:hAnsi="Arial" w:cs="Arial"/>
          <w:b/>
          <w:bCs/>
          <w:w w:val="105"/>
          <w:sz w:val="22"/>
          <w:szCs w:val="22"/>
          <w:lang w:val="en-GB"/>
        </w:rPr>
        <w:t>PRIMAR S-128 project</w:t>
      </w:r>
    </w:p>
    <w:p w14:paraId="73C51008" w14:textId="2ECA55E5" w:rsidR="0070661D" w:rsidRPr="00CD4723" w:rsidRDefault="0070661D" w:rsidP="00F22CFF">
      <w:pPr>
        <w:pStyle w:val="ListParagraph"/>
        <w:numPr>
          <w:ilvl w:val="0"/>
          <w:numId w:val="26"/>
        </w:numPr>
        <w:ind w:left="567"/>
        <w:jc w:val="both"/>
        <w:rPr>
          <w:rFonts w:ascii="Arial" w:hAnsi="Arial" w:cs="Arial"/>
          <w:b/>
          <w:bCs/>
          <w:w w:val="105"/>
          <w:sz w:val="22"/>
          <w:szCs w:val="22"/>
          <w:lang w:val="en-GB"/>
        </w:rPr>
      </w:pPr>
      <w:r w:rsidRPr="00CD4723">
        <w:rPr>
          <w:rFonts w:ascii="Arial" w:hAnsi="Arial" w:cs="Arial"/>
          <w:w w:val="105"/>
          <w:sz w:val="22"/>
          <w:szCs w:val="22"/>
          <w:lang w:val="en-GB"/>
        </w:rPr>
        <w:t xml:space="preserve">NIPWG </w:t>
      </w:r>
      <w:r w:rsidR="00426688" w:rsidRPr="00CD4723">
        <w:rPr>
          <w:rFonts w:ascii="Arial" w:hAnsi="Arial" w:cs="Arial"/>
          <w:w w:val="105"/>
          <w:sz w:val="22"/>
          <w:szCs w:val="22"/>
          <w:lang w:val="en-GB"/>
        </w:rPr>
        <w:t>n</w:t>
      </w:r>
      <w:r w:rsidRPr="00CD4723">
        <w:rPr>
          <w:rFonts w:ascii="Arial" w:hAnsi="Arial" w:cs="Arial"/>
          <w:w w:val="105"/>
          <w:sz w:val="22"/>
          <w:szCs w:val="22"/>
          <w:lang w:val="en-GB"/>
        </w:rPr>
        <w:t>oted the presentation.</w:t>
      </w:r>
    </w:p>
    <w:p w14:paraId="64F4E770" w14:textId="51875749" w:rsidR="0070661D" w:rsidRPr="00CD4723" w:rsidRDefault="00ED4692" w:rsidP="00F22CFF">
      <w:pPr>
        <w:pStyle w:val="ListParagraph"/>
        <w:numPr>
          <w:ilvl w:val="0"/>
          <w:numId w:val="26"/>
        </w:numPr>
        <w:ind w:left="567"/>
        <w:jc w:val="both"/>
        <w:rPr>
          <w:rFonts w:ascii="Arial" w:hAnsi="Arial" w:cs="Arial"/>
          <w:b/>
          <w:bCs/>
          <w:w w:val="105"/>
          <w:sz w:val="22"/>
          <w:szCs w:val="22"/>
          <w:lang w:val="en-GB"/>
        </w:rPr>
      </w:pPr>
      <w:r w:rsidRPr="00CD4723">
        <w:rPr>
          <w:rFonts w:ascii="Arial" w:hAnsi="Arial" w:cs="Arial"/>
          <w:w w:val="105"/>
          <w:sz w:val="22"/>
          <w:szCs w:val="22"/>
          <w:lang w:val="en-GB"/>
        </w:rPr>
        <w:t>Concerns</w:t>
      </w:r>
      <w:r w:rsidR="00B03DB5" w:rsidRPr="00CD4723">
        <w:rPr>
          <w:rFonts w:ascii="Arial" w:hAnsi="Arial" w:cs="Arial"/>
          <w:w w:val="105"/>
          <w:sz w:val="22"/>
          <w:szCs w:val="22"/>
          <w:lang w:val="en-GB"/>
        </w:rPr>
        <w:t xml:space="preserve"> raised</w:t>
      </w:r>
      <w:r w:rsidRPr="00CD4723">
        <w:rPr>
          <w:rFonts w:ascii="Arial" w:hAnsi="Arial" w:cs="Arial"/>
          <w:w w:val="105"/>
          <w:sz w:val="22"/>
          <w:szCs w:val="22"/>
          <w:lang w:val="en-GB"/>
        </w:rPr>
        <w:t xml:space="preserve"> </w:t>
      </w:r>
      <w:r w:rsidR="00CA3A95" w:rsidRPr="00CD4723">
        <w:rPr>
          <w:rFonts w:ascii="Arial" w:hAnsi="Arial" w:cs="Arial"/>
          <w:w w:val="105"/>
          <w:sz w:val="22"/>
          <w:szCs w:val="22"/>
          <w:lang w:val="en-GB"/>
        </w:rPr>
        <w:t>that not all attributes in use in S-12</w:t>
      </w:r>
      <w:r w:rsidR="00C66742" w:rsidRPr="00CD4723">
        <w:rPr>
          <w:rFonts w:ascii="Arial" w:hAnsi="Arial" w:cs="Arial"/>
          <w:w w:val="105"/>
          <w:sz w:val="22"/>
          <w:szCs w:val="22"/>
          <w:lang w:val="en-GB"/>
        </w:rPr>
        <w:t>8</w:t>
      </w:r>
      <w:r w:rsidR="00CA3A95" w:rsidRPr="00CD4723">
        <w:rPr>
          <w:rFonts w:ascii="Arial" w:hAnsi="Arial" w:cs="Arial"/>
          <w:w w:val="105"/>
          <w:sz w:val="22"/>
          <w:szCs w:val="22"/>
          <w:lang w:val="en-GB"/>
        </w:rPr>
        <w:t xml:space="preserve"> Edition 1.0.0 are currently in the</w:t>
      </w:r>
      <w:r w:rsidR="00374B68" w:rsidRPr="00CD4723">
        <w:rPr>
          <w:rFonts w:ascii="Arial" w:hAnsi="Arial" w:cs="Arial"/>
          <w:w w:val="105"/>
          <w:sz w:val="22"/>
          <w:szCs w:val="22"/>
          <w:lang w:val="en-GB"/>
        </w:rPr>
        <w:t xml:space="preserve"> registry. This is a problem because the process takes a minimum of 60 days</w:t>
      </w:r>
      <w:r w:rsidR="007C5772" w:rsidRPr="00CD4723">
        <w:rPr>
          <w:rFonts w:ascii="Arial" w:hAnsi="Arial" w:cs="Arial"/>
          <w:w w:val="105"/>
          <w:sz w:val="22"/>
          <w:szCs w:val="22"/>
          <w:lang w:val="en-GB"/>
        </w:rPr>
        <w:t>,</w:t>
      </w:r>
      <w:r w:rsidR="00374B68" w:rsidRPr="00CD4723">
        <w:rPr>
          <w:rFonts w:ascii="Arial" w:hAnsi="Arial" w:cs="Arial"/>
          <w:w w:val="105"/>
          <w:sz w:val="22"/>
          <w:szCs w:val="22"/>
          <w:lang w:val="en-GB"/>
        </w:rPr>
        <w:t xml:space="preserve"> this needs to be done before </w:t>
      </w:r>
      <w:r w:rsidR="007C5772" w:rsidRPr="00CD4723">
        <w:rPr>
          <w:rFonts w:ascii="Arial" w:hAnsi="Arial" w:cs="Arial"/>
          <w:w w:val="105"/>
          <w:sz w:val="22"/>
          <w:szCs w:val="22"/>
          <w:lang w:val="en-GB"/>
        </w:rPr>
        <w:t xml:space="preserve">Edition 2.0 is submitted to HSSC. </w:t>
      </w:r>
    </w:p>
    <w:p w14:paraId="55F50E6D" w14:textId="15EB3971" w:rsidR="00A82DEE" w:rsidRPr="00CD4723" w:rsidRDefault="00A82DEE" w:rsidP="00283197">
      <w:pPr>
        <w:ind w:left="142"/>
        <w:jc w:val="both"/>
        <w:rPr>
          <w:rFonts w:ascii="Arial" w:hAnsi="Arial" w:cs="Arial"/>
          <w:w w:val="105"/>
          <w:sz w:val="22"/>
          <w:szCs w:val="22"/>
          <w:lang w:val="en-GB"/>
        </w:rPr>
      </w:pPr>
    </w:p>
    <w:p w14:paraId="12B81E06" w14:textId="000E4FF7" w:rsidR="004E5E11" w:rsidRPr="00CD4723" w:rsidRDefault="004E5E11"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F56993">
        <w:rPr>
          <w:rFonts w:ascii="Arial" w:hAnsi="Arial" w:cs="Arial"/>
          <w:b/>
          <w:bCs/>
          <w:color w:val="FF0000"/>
          <w:w w:val="105"/>
          <w:sz w:val="22"/>
          <w:szCs w:val="22"/>
          <w:lang w:val="en-GB"/>
        </w:rPr>
        <w:t xml:space="preserve"> 32</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Review S-128 and find any gaps between Data model and registry. J</w:t>
      </w:r>
      <w:r w:rsidR="007173F3" w:rsidRPr="00CD4723">
        <w:rPr>
          <w:rFonts w:ascii="Arial" w:hAnsi="Arial" w:cs="Arial"/>
          <w:color w:val="FF0000"/>
          <w:w w:val="105"/>
          <w:sz w:val="22"/>
          <w:szCs w:val="22"/>
          <w:lang w:val="en-GB"/>
        </w:rPr>
        <w:t xml:space="preserve">SC and </w:t>
      </w:r>
      <w:r w:rsidR="00F9285C" w:rsidRPr="00CD4723">
        <w:rPr>
          <w:rFonts w:ascii="Arial" w:hAnsi="Arial" w:cs="Arial"/>
          <w:color w:val="FF0000"/>
          <w:w w:val="105"/>
          <w:sz w:val="22"/>
          <w:szCs w:val="22"/>
          <w:lang w:val="en-GB"/>
        </w:rPr>
        <w:t>S</w:t>
      </w:r>
      <w:r w:rsidR="005F515F" w:rsidRPr="00CD4723">
        <w:rPr>
          <w:rFonts w:ascii="Arial" w:hAnsi="Arial" w:cs="Arial"/>
          <w:color w:val="FF0000"/>
          <w:w w:val="105"/>
          <w:sz w:val="22"/>
          <w:szCs w:val="22"/>
          <w:lang w:val="en-GB"/>
        </w:rPr>
        <w:t>J</w:t>
      </w:r>
      <w:r w:rsidR="00F9285C" w:rsidRPr="00CD4723">
        <w:rPr>
          <w:rFonts w:ascii="Arial" w:hAnsi="Arial" w:cs="Arial"/>
          <w:color w:val="FF0000"/>
          <w:w w:val="105"/>
          <w:sz w:val="22"/>
          <w:szCs w:val="22"/>
          <w:lang w:val="en-GB"/>
        </w:rPr>
        <w:t xml:space="preserve">H. </w:t>
      </w:r>
      <w:r w:rsidRPr="00CD4723">
        <w:rPr>
          <w:rFonts w:ascii="Arial" w:hAnsi="Arial" w:cs="Arial"/>
          <w:color w:val="FF0000"/>
          <w:w w:val="105"/>
          <w:sz w:val="22"/>
          <w:szCs w:val="22"/>
          <w:lang w:val="en-GB"/>
        </w:rPr>
        <w:t>VTC03/23</w:t>
      </w:r>
    </w:p>
    <w:p w14:paraId="589BFD63" w14:textId="77777777" w:rsidR="00490689" w:rsidRPr="00CD4723" w:rsidRDefault="00490689" w:rsidP="00283197">
      <w:pPr>
        <w:ind w:left="142"/>
        <w:jc w:val="both"/>
        <w:rPr>
          <w:rFonts w:ascii="Arial" w:hAnsi="Arial" w:cs="Arial"/>
          <w:b/>
          <w:bCs/>
          <w:w w:val="105"/>
          <w:sz w:val="22"/>
          <w:szCs w:val="22"/>
          <w:lang w:val="en-GB"/>
        </w:rPr>
      </w:pPr>
    </w:p>
    <w:p w14:paraId="4E603706" w14:textId="5559069C" w:rsidR="00EA0C3F" w:rsidRPr="00CD4723" w:rsidRDefault="00EA0C3F"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11.</w:t>
      </w:r>
      <w:r w:rsidR="00303162" w:rsidRPr="00CD4723">
        <w:rPr>
          <w:rFonts w:ascii="Arial" w:hAnsi="Arial" w:cs="Arial"/>
          <w:b/>
          <w:bCs/>
          <w:w w:val="105"/>
          <w:sz w:val="22"/>
          <w:szCs w:val="22"/>
          <w:lang w:val="en-GB"/>
        </w:rPr>
        <w:t>1</w:t>
      </w:r>
      <w:r w:rsidRPr="00CD4723">
        <w:rPr>
          <w:rFonts w:ascii="Arial" w:hAnsi="Arial" w:cs="Arial"/>
          <w:b/>
          <w:bCs/>
          <w:w w:val="105"/>
          <w:sz w:val="22"/>
          <w:szCs w:val="22"/>
          <w:lang w:val="en-GB"/>
        </w:rPr>
        <w:t xml:space="preserve"> </w:t>
      </w:r>
      <w:r w:rsidR="00303162" w:rsidRPr="00CD4723">
        <w:rPr>
          <w:rFonts w:ascii="Arial" w:hAnsi="Arial" w:cs="Arial"/>
          <w:b/>
          <w:bCs/>
          <w:w w:val="105"/>
          <w:sz w:val="22"/>
          <w:szCs w:val="22"/>
          <w:lang w:val="en-GB"/>
        </w:rPr>
        <w:t>S-122 – Marine Protected Areas</w:t>
      </w:r>
    </w:p>
    <w:p w14:paraId="4825BFF1" w14:textId="77777777" w:rsidR="00225111" w:rsidRPr="00CD4723" w:rsidRDefault="00EA0C3F"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w:t>
      </w:r>
      <w:r w:rsidR="00303162" w:rsidRPr="00CD4723">
        <w:rPr>
          <w:rFonts w:ascii="Arial" w:hAnsi="Arial" w:cs="Arial"/>
          <w:b/>
          <w:bCs/>
          <w:w w:val="105"/>
          <w:sz w:val="22"/>
          <w:szCs w:val="22"/>
          <w:lang w:val="en-GB"/>
        </w:rPr>
        <w:t>1</w:t>
      </w:r>
      <w:r w:rsidRPr="00CD4723">
        <w:rPr>
          <w:rFonts w:ascii="Arial" w:hAnsi="Arial" w:cs="Arial"/>
          <w:b/>
          <w:bCs/>
          <w:w w:val="105"/>
          <w:sz w:val="22"/>
          <w:szCs w:val="22"/>
          <w:lang w:val="en-GB"/>
        </w:rPr>
        <w:t>.1 Task Group update</w:t>
      </w:r>
    </w:p>
    <w:p w14:paraId="4E756C7F" w14:textId="2B0D2E2C" w:rsidR="00E50D13" w:rsidRPr="00CD4723" w:rsidRDefault="00E50D13"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w:t>
      </w:r>
      <w:r w:rsidR="00426688" w:rsidRPr="00CD4723">
        <w:rPr>
          <w:rFonts w:ascii="Arial" w:hAnsi="Arial" w:cs="Arial"/>
          <w:w w:val="105"/>
          <w:sz w:val="22"/>
          <w:szCs w:val="22"/>
          <w:lang w:val="en-GB"/>
        </w:rPr>
        <w:t>n</w:t>
      </w:r>
      <w:r w:rsidRPr="00CD4723">
        <w:rPr>
          <w:rFonts w:ascii="Arial" w:hAnsi="Arial" w:cs="Arial"/>
          <w:w w:val="105"/>
          <w:sz w:val="22"/>
          <w:szCs w:val="22"/>
          <w:lang w:val="en-GB"/>
        </w:rPr>
        <w:t xml:space="preserve">oted the presentation. </w:t>
      </w:r>
    </w:p>
    <w:p w14:paraId="7D2C3344" w14:textId="1AD5C011" w:rsidR="00A541F7" w:rsidRPr="00CD4723" w:rsidRDefault="00BE0A52"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MARPOL is not specially</w:t>
      </w:r>
      <w:r w:rsidR="00AC365D" w:rsidRPr="00CD4723">
        <w:rPr>
          <w:rFonts w:ascii="Arial" w:hAnsi="Arial" w:cs="Arial"/>
          <w:w w:val="105"/>
          <w:sz w:val="22"/>
          <w:szCs w:val="22"/>
          <w:lang w:val="en-GB"/>
        </w:rPr>
        <w:t xml:space="preserve"> included</w:t>
      </w:r>
      <w:r w:rsidRPr="00CD4723">
        <w:rPr>
          <w:rFonts w:ascii="Arial" w:hAnsi="Arial" w:cs="Arial"/>
          <w:w w:val="105"/>
          <w:sz w:val="22"/>
          <w:szCs w:val="22"/>
          <w:lang w:val="en-GB"/>
        </w:rPr>
        <w:t xml:space="preserve"> in the model</w:t>
      </w:r>
      <w:r w:rsidR="00BB258C" w:rsidRPr="00CD4723">
        <w:rPr>
          <w:rFonts w:ascii="Arial" w:hAnsi="Arial" w:cs="Arial"/>
          <w:w w:val="105"/>
          <w:sz w:val="22"/>
          <w:szCs w:val="22"/>
          <w:lang w:val="en-GB"/>
        </w:rPr>
        <w:t>, however the zones on which MARPOL is based can be found in S-121</w:t>
      </w:r>
      <w:r w:rsidR="00C8183E" w:rsidRPr="00CD4723">
        <w:rPr>
          <w:rFonts w:ascii="Arial" w:hAnsi="Arial" w:cs="Arial"/>
          <w:w w:val="105"/>
          <w:sz w:val="22"/>
          <w:szCs w:val="22"/>
          <w:lang w:val="en-GB"/>
        </w:rPr>
        <w:t>. Restrictions that are imposed by MARPOL could be modelled in S-122</w:t>
      </w:r>
      <w:r w:rsidR="00EE25CE" w:rsidRPr="00CD4723">
        <w:rPr>
          <w:rFonts w:ascii="Arial" w:hAnsi="Arial" w:cs="Arial"/>
          <w:w w:val="105"/>
          <w:sz w:val="22"/>
          <w:szCs w:val="22"/>
          <w:lang w:val="en-GB"/>
        </w:rPr>
        <w:t>, but there are specific MARPOL provisions now in S-101.</w:t>
      </w:r>
    </w:p>
    <w:p w14:paraId="0EDF7051" w14:textId="0EC862D4" w:rsidR="009250F2" w:rsidRPr="00CD4723" w:rsidRDefault="00D85AFD"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A</w:t>
      </w:r>
      <w:r w:rsidR="00D51D76" w:rsidRPr="00CD4723">
        <w:rPr>
          <w:rFonts w:ascii="Arial" w:hAnsi="Arial" w:cs="Arial"/>
          <w:w w:val="105"/>
          <w:sz w:val="22"/>
          <w:szCs w:val="22"/>
          <w:lang w:val="en-GB"/>
        </w:rPr>
        <w:t xml:space="preserve">lper Celebi to assist </w:t>
      </w:r>
      <w:r w:rsidR="006A4C6D" w:rsidRPr="00CD4723">
        <w:rPr>
          <w:rFonts w:ascii="Arial" w:hAnsi="Arial" w:cs="Arial"/>
          <w:w w:val="105"/>
          <w:sz w:val="22"/>
          <w:szCs w:val="22"/>
          <w:lang w:val="en-GB"/>
        </w:rPr>
        <w:t xml:space="preserve">JP </w:t>
      </w:r>
      <w:r w:rsidR="002D3296" w:rsidRPr="00CD4723">
        <w:rPr>
          <w:rFonts w:ascii="Arial" w:hAnsi="Arial" w:cs="Arial"/>
          <w:w w:val="105"/>
          <w:sz w:val="22"/>
          <w:szCs w:val="22"/>
          <w:lang w:val="en-GB"/>
        </w:rPr>
        <w:t xml:space="preserve">to organise S-122 meeting and setting agendas </w:t>
      </w:r>
      <w:r w:rsidR="004A18C4" w:rsidRPr="00CD4723">
        <w:rPr>
          <w:rFonts w:ascii="Arial" w:hAnsi="Arial" w:cs="Arial"/>
          <w:w w:val="105"/>
          <w:sz w:val="22"/>
          <w:szCs w:val="22"/>
          <w:lang w:val="en-GB"/>
        </w:rPr>
        <w:t xml:space="preserve">etc. </w:t>
      </w:r>
    </w:p>
    <w:p w14:paraId="3F0B4419" w14:textId="77777777" w:rsidR="00426688" w:rsidRPr="00CD4723" w:rsidRDefault="00EA0C3F" w:rsidP="00283197">
      <w:pPr>
        <w:ind w:left="142"/>
        <w:jc w:val="both"/>
        <w:rPr>
          <w:rFonts w:ascii="Arial" w:hAnsi="Arial" w:cs="Arial"/>
          <w:b/>
          <w:bCs/>
          <w:w w:val="105"/>
          <w:sz w:val="22"/>
          <w:szCs w:val="22"/>
          <w:lang w:val="en-GB"/>
        </w:rPr>
      </w:pPr>
      <w:r w:rsidRPr="00CD4723">
        <w:rPr>
          <w:rFonts w:ascii="Arial" w:hAnsi="Arial" w:cs="Arial"/>
          <w:w w:val="105"/>
          <w:sz w:val="22"/>
          <w:szCs w:val="22"/>
          <w:lang w:val="en-GB"/>
        </w:rPr>
        <w:br/>
      </w:r>
      <w:r w:rsidRPr="00CD4723">
        <w:rPr>
          <w:rFonts w:ascii="Arial" w:hAnsi="Arial" w:cs="Arial"/>
          <w:b/>
          <w:bCs/>
          <w:w w:val="105"/>
          <w:sz w:val="22"/>
          <w:szCs w:val="22"/>
          <w:lang w:val="en-GB"/>
        </w:rPr>
        <w:t>11.</w:t>
      </w:r>
      <w:r w:rsidR="00303162" w:rsidRPr="00CD4723">
        <w:rPr>
          <w:rFonts w:ascii="Arial" w:hAnsi="Arial" w:cs="Arial"/>
          <w:b/>
          <w:bCs/>
          <w:w w:val="105"/>
          <w:sz w:val="22"/>
          <w:szCs w:val="22"/>
          <w:lang w:val="en-GB"/>
        </w:rPr>
        <w:t>1</w:t>
      </w:r>
      <w:r w:rsidRPr="00CD4723">
        <w:rPr>
          <w:rFonts w:ascii="Arial" w:hAnsi="Arial" w:cs="Arial"/>
          <w:b/>
          <w:bCs/>
          <w:w w:val="105"/>
          <w:sz w:val="22"/>
          <w:szCs w:val="22"/>
          <w:lang w:val="en-GB"/>
        </w:rPr>
        <w:t xml:space="preserve">.2 </w:t>
      </w:r>
      <w:r w:rsidR="00303162" w:rsidRPr="00CD4723">
        <w:rPr>
          <w:rFonts w:ascii="Arial" w:hAnsi="Arial" w:cs="Arial"/>
          <w:b/>
          <w:bCs/>
          <w:w w:val="105"/>
          <w:sz w:val="22"/>
          <w:szCs w:val="22"/>
          <w:lang w:val="en-GB"/>
        </w:rPr>
        <w:t>ProtectedSeas - Navigator global MPA database</w:t>
      </w:r>
    </w:p>
    <w:p w14:paraId="7289E2D8" w14:textId="23890AC8" w:rsidR="009740FF" w:rsidRPr="00CD4723" w:rsidRDefault="009740FF"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w:t>
      </w:r>
    </w:p>
    <w:p w14:paraId="180BA3BD" w14:textId="4B804B62" w:rsidR="005B072F" w:rsidRPr="00CD4723" w:rsidRDefault="005B072F"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MJ: The Secretariat welcome this initiative. Owner ship of this information is very fragmented and away from the hydrographic offices. Some nations do not even know where the information sits nationally, </w:t>
      </w:r>
      <w:r w:rsidR="00094FFA" w:rsidRPr="00CD4723">
        <w:rPr>
          <w:rFonts w:ascii="Arial" w:hAnsi="Arial" w:cs="Arial"/>
          <w:w w:val="105"/>
          <w:sz w:val="22"/>
          <w:szCs w:val="22"/>
          <w:lang w:val="en-GB"/>
        </w:rPr>
        <w:t>it is</w:t>
      </w:r>
      <w:r w:rsidRPr="00CD4723">
        <w:rPr>
          <w:rFonts w:ascii="Arial" w:hAnsi="Arial" w:cs="Arial"/>
          <w:w w:val="105"/>
          <w:sz w:val="22"/>
          <w:szCs w:val="22"/>
          <w:lang w:val="en-GB"/>
        </w:rPr>
        <w:t xml:space="preserve"> a great benefit that ProtectedSeas has brought all this information together. </w:t>
      </w:r>
    </w:p>
    <w:p w14:paraId="2E827CA6" w14:textId="4DA08ED1" w:rsidR="009740FF" w:rsidRPr="00CD4723" w:rsidRDefault="00BB2382" w:rsidP="00F22CFF">
      <w:pPr>
        <w:pStyle w:val="ListParagraph"/>
        <w:numPr>
          <w:ilvl w:val="0"/>
          <w:numId w:val="27"/>
        </w:numPr>
        <w:ind w:left="567"/>
        <w:jc w:val="both"/>
        <w:rPr>
          <w:rFonts w:ascii="Arial" w:hAnsi="Arial" w:cs="Arial"/>
          <w:w w:val="105"/>
          <w:sz w:val="22"/>
          <w:szCs w:val="22"/>
          <w:lang w:val="en-GB"/>
        </w:rPr>
      </w:pPr>
      <w:r w:rsidRPr="00CD4723">
        <w:rPr>
          <w:rFonts w:ascii="Arial" w:hAnsi="Arial" w:cs="Arial"/>
          <w:w w:val="105"/>
          <w:sz w:val="22"/>
          <w:szCs w:val="22"/>
          <w:lang w:val="en-GB"/>
        </w:rPr>
        <w:t>Canadian perspective</w:t>
      </w:r>
      <w:r w:rsidR="00824A51" w:rsidRPr="00CD4723">
        <w:rPr>
          <w:rFonts w:ascii="Arial" w:hAnsi="Arial" w:cs="Arial"/>
          <w:w w:val="105"/>
          <w:sz w:val="22"/>
          <w:szCs w:val="22"/>
          <w:lang w:val="en-GB"/>
        </w:rPr>
        <w:t>: There is a very active S-100</w:t>
      </w:r>
      <w:r w:rsidR="00DD4FDA" w:rsidRPr="00CD4723">
        <w:rPr>
          <w:rFonts w:ascii="Arial" w:hAnsi="Arial" w:cs="Arial"/>
          <w:w w:val="105"/>
          <w:sz w:val="22"/>
          <w:szCs w:val="22"/>
          <w:lang w:val="en-GB"/>
        </w:rPr>
        <w:t xml:space="preserve"> committee working across government agencies to harmonise bring everyone up to the same level for S-100 implementation. </w:t>
      </w:r>
      <w:r w:rsidRPr="00CD4723">
        <w:rPr>
          <w:rFonts w:ascii="Arial" w:hAnsi="Arial" w:cs="Arial"/>
          <w:w w:val="105"/>
          <w:sz w:val="22"/>
          <w:szCs w:val="22"/>
          <w:lang w:val="en-GB"/>
        </w:rPr>
        <w:t xml:space="preserve"> </w:t>
      </w:r>
      <w:r w:rsidR="005B7A2F" w:rsidRPr="00CD4723">
        <w:rPr>
          <w:rFonts w:ascii="Arial" w:hAnsi="Arial" w:cs="Arial"/>
          <w:w w:val="105"/>
          <w:sz w:val="22"/>
          <w:szCs w:val="22"/>
          <w:lang w:val="en-GB"/>
        </w:rPr>
        <w:t xml:space="preserve">S-100 catalogue maps every S-100 product specification </w:t>
      </w:r>
      <w:r w:rsidR="000F68F6" w:rsidRPr="00CD4723">
        <w:rPr>
          <w:rFonts w:ascii="Arial" w:hAnsi="Arial" w:cs="Arial"/>
          <w:w w:val="105"/>
          <w:sz w:val="22"/>
          <w:szCs w:val="22"/>
          <w:lang w:val="en-GB"/>
        </w:rPr>
        <w:t xml:space="preserve">if relevant to Canada and </w:t>
      </w:r>
      <w:r w:rsidR="00B83CD7" w:rsidRPr="00CD4723">
        <w:rPr>
          <w:rFonts w:ascii="Arial" w:hAnsi="Arial" w:cs="Arial"/>
          <w:w w:val="105"/>
          <w:sz w:val="22"/>
          <w:szCs w:val="22"/>
          <w:lang w:val="en-GB"/>
        </w:rPr>
        <w:t xml:space="preserve">if </w:t>
      </w:r>
      <w:r w:rsidR="003D0021" w:rsidRPr="00CD4723">
        <w:rPr>
          <w:rFonts w:ascii="Arial" w:hAnsi="Arial" w:cs="Arial"/>
          <w:w w:val="105"/>
          <w:sz w:val="22"/>
          <w:szCs w:val="22"/>
          <w:lang w:val="en-GB"/>
        </w:rPr>
        <w:t>so,</w:t>
      </w:r>
      <w:r w:rsidR="00B83CD7" w:rsidRPr="00CD4723">
        <w:rPr>
          <w:rFonts w:ascii="Arial" w:hAnsi="Arial" w:cs="Arial"/>
          <w:w w:val="105"/>
          <w:sz w:val="22"/>
          <w:szCs w:val="22"/>
          <w:lang w:val="en-GB"/>
        </w:rPr>
        <w:t xml:space="preserve"> who has the production responsibility. S-122 is the only product specification that was </w:t>
      </w:r>
      <w:r w:rsidR="003D0021" w:rsidRPr="00CD4723">
        <w:rPr>
          <w:rFonts w:ascii="Arial" w:hAnsi="Arial" w:cs="Arial"/>
          <w:w w:val="105"/>
          <w:sz w:val="22"/>
          <w:szCs w:val="22"/>
          <w:lang w:val="en-GB"/>
        </w:rPr>
        <w:t xml:space="preserve">relevant but no decision who is own it. </w:t>
      </w:r>
      <w:r w:rsidR="00C10D91" w:rsidRPr="00CD4723">
        <w:rPr>
          <w:rFonts w:ascii="Arial" w:hAnsi="Arial" w:cs="Arial"/>
          <w:w w:val="105"/>
          <w:sz w:val="22"/>
          <w:szCs w:val="22"/>
          <w:lang w:val="en-GB"/>
        </w:rPr>
        <w:t xml:space="preserve">There is the problem of it being federal, provisional, </w:t>
      </w:r>
      <w:r w:rsidR="00EC06EB" w:rsidRPr="00CD4723">
        <w:rPr>
          <w:rFonts w:ascii="Arial" w:hAnsi="Arial" w:cs="Arial"/>
          <w:w w:val="105"/>
          <w:sz w:val="22"/>
          <w:szCs w:val="22"/>
          <w:lang w:val="en-GB"/>
        </w:rPr>
        <w:t xml:space="preserve">municipal, and first nation responsibility. </w:t>
      </w:r>
      <w:r w:rsidR="00C40133" w:rsidRPr="00CD4723">
        <w:rPr>
          <w:rFonts w:ascii="Arial" w:hAnsi="Arial" w:cs="Arial"/>
          <w:w w:val="105"/>
          <w:sz w:val="22"/>
          <w:szCs w:val="22"/>
          <w:lang w:val="en-GB"/>
        </w:rPr>
        <w:t xml:space="preserve">The government is following the UN goals and </w:t>
      </w:r>
      <w:r w:rsidR="00030978" w:rsidRPr="00CD4723">
        <w:rPr>
          <w:rFonts w:ascii="Arial" w:hAnsi="Arial" w:cs="Arial"/>
          <w:w w:val="105"/>
          <w:sz w:val="22"/>
          <w:szCs w:val="22"/>
          <w:lang w:val="en-GB"/>
        </w:rPr>
        <w:t>actively</w:t>
      </w:r>
      <w:r w:rsidR="00C40133" w:rsidRPr="00CD4723">
        <w:rPr>
          <w:rFonts w:ascii="Arial" w:hAnsi="Arial" w:cs="Arial"/>
          <w:w w:val="105"/>
          <w:sz w:val="22"/>
          <w:szCs w:val="22"/>
          <w:lang w:val="en-GB"/>
        </w:rPr>
        <w:t xml:space="preserve"> setting up the protected </w:t>
      </w:r>
      <w:r w:rsidR="00693C52" w:rsidRPr="00CD4723">
        <w:rPr>
          <w:rFonts w:ascii="Arial" w:hAnsi="Arial" w:cs="Arial"/>
          <w:w w:val="105"/>
          <w:sz w:val="22"/>
          <w:szCs w:val="22"/>
          <w:lang w:val="en-GB"/>
        </w:rPr>
        <w:t>areas but</w:t>
      </w:r>
      <w:r w:rsidR="00030978" w:rsidRPr="00CD4723">
        <w:rPr>
          <w:rFonts w:ascii="Arial" w:hAnsi="Arial" w:cs="Arial"/>
          <w:w w:val="105"/>
          <w:sz w:val="22"/>
          <w:szCs w:val="22"/>
          <w:lang w:val="en-GB"/>
        </w:rPr>
        <w:t xml:space="preserve"> hasn’t worked out how they are to be regulated. </w:t>
      </w:r>
      <w:r w:rsidR="009740FF" w:rsidRPr="00CD4723">
        <w:rPr>
          <w:rFonts w:ascii="Arial" w:hAnsi="Arial" w:cs="Arial"/>
          <w:w w:val="105"/>
          <w:sz w:val="22"/>
          <w:szCs w:val="22"/>
          <w:lang w:val="en-GB"/>
        </w:rPr>
        <w:t>Now actively looking at funding and development at the department of fisheries</w:t>
      </w:r>
      <w:r w:rsidR="00030978" w:rsidRPr="00CD4723">
        <w:rPr>
          <w:rFonts w:ascii="Arial" w:hAnsi="Arial" w:cs="Arial"/>
          <w:w w:val="105"/>
          <w:sz w:val="22"/>
          <w:szCs w:val="22"/>
          <w:lang w:val="en-GB"/>
        </w:rPr>
        <w:t xml:space="preserve"> and oceans</w:t>
      </w:r>
      <w:r w:rsidR="002A09A9" w:rsidRPr="00CD4723">
        <w:rPr>
          <w:rFonts w:ascii="Arial" w:hAnsi="Arial" w:cs="Arial"/>
          <w:w w:val="105"/>
          <w:sz w:val="22"/>
          <w:szCs w:val="22"/>
          <w:lang w:val="en-GB"/>
        </w:rPr>
        <w:t xml:space="preserve">. </w:t>
      </w:r>
      <w:r w:rsidR="009740FF" w:rsidRPr="00CD4723">
        <w:rPr>
          <w:rFonts w:ascii="Arial" w:hAnsi="Arial" w:cs="Arial"/>
          <w:w w:val="105"/>
          <w:sz w:val="22"/>
          <w:szCs w:val="22"/>
          <w:lang w:val="en-GB"/>
        </w:rPr>
        <w:t>This will gain higher priority in countries.</w:t>
      </w:r>
    </w:p>
    <w:p w14:paraId="3E87CA3D" w14:textId="6AC40F38" w:rsidR="00EA0C3F" w:rsidRPr="00CD4723" w:rsidRDefault="00EA0C3F" w:rsidP="00283197">
      <w:pPr>
        <w:jc w:val="both"/>
        <w:rPr>
          <w:rFonts w:ascii="Arial" w:hAnsi="Arial" w:cs="Arial"/>
          <w:w w:val="105"/>
          <w:sz w:val="22"/>
          <w:szCs w:val="22"/>
          <w:lang w:val="en-GB"/>
        </w:rPr>
      </w:pPr>
    </w:p>
    <w:p w14:paraId="7ADBCCC9" w14:textId="121B9DA1" w:rsidR="00303162" w:rsidRPr="00CD4723" w:rsidRDefault="00303162" w:rsidP="00283197">
      <w:pPr>
        <w:jc w:val="both"/>
        <w:rPr>
          <w:rFonts w:ascii="Arial" w:hAnsi="Arial" w:cs="Arial"/>
          <w:b/>
          <w:bCs/>
          <w:w w:val="105"/>
          <w:sz w:val="22"/>
          <w:szCs w:val="22"/>
          <w:lang w:val="en-GB"/>
        </w:rPr>
      </w:pPr>
      <w:r w:rsidRPr="00CD4723">
        <w:rPr>
          <w:rFonts w:ascii="Arial" w:hAnsi="Arial" w:cs="Arial"/>
          <w:b/>
          <w:bCs/>
          <w:w w:val="105"/>
          <w:sz w:val="22"/>
          <w:szCs w:val="22"/>
          <w:lang w:val="en-GB"/>
        </w:rPr>
        <w:t xml:space="preserve">11.2 </w:t>
      </w:r>
      <w:r w:rsidR="007B7F33" w:rsidRPr="00CD4723">
        <w:rPr>
          <w:rFonts w:ascii="Arial" w:hAnsi="Arial" w:cs="Arial"/>
          <w:b/>
          <w:bCs/>
          <w:w w:val="105"/>
          <w:sz w:val="22"/>
          <w:szCs w:val="22"/>
          <w:lang w:val="en-GB"/>
        </w:rPr>
        <w:t>S-123 – Marine Radio Services</w:t>
      </w:r>
    </w:p>
    <w:p w14:paraId="5ECB352F" w14:textId="77777777" w:rsidR="00AB2D7E" w:rsidRPr="00CD4723" w:rsidRDefault="00303162"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11.2.1 Task Group update</w:t>
      </w:r>
    </w:p>
    <w:p w14:paraId="4D536B2F" w14:textId="77777777" w:rsidR="00AB2D7E" w:rsidRPr="00CD4723" w:rsidRDefault="00AB2D7E" w:rsidP="00F22CFF">
      <w:pPr>
        <w:pStyle w:val="ListParagraph"/>
        <w:numPr>
          <w:ilvl w:val="0"/>
          <w:numId w:val="28"/>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w:t>
      </w:r>
      <w:r w:rsidRPr="00CD4723">
        <w:rPr>
          <w:rFonts w:ascii="Arial" w:hAnsi="Arial" w:cs="Arial"/>
          <w:b/>
          <w:bCs/>
          <w:w w:val="105"/>
          <w:sz w:val="22"/>
          <w:szCs w:val="22"/>
          <w:lang w:val="en-GB"/>
        </w:rPr>
        <w:t xml:space="preserve"> </w:t>
      </w:r>
    </w:p>
    <w:p w14:paraId="320E7FB3" w14:textId="77777777" w:rsidR="007D55ED" w:rsidRPr="00CD4723" w:rsidRDefault="007D55ED" w:rsidP="00283197">
      <w:pPr>
        <w:ind w:left="502"/>
        <w:jc w:val="both"/>
        <w:rPr>
          <w:rFonts w:ascii="Arial" w:hAnsi="Arial" w:cs="Arial"/>
          <w:w w:val="105"/>
          <w:sz w:val="22"/>
          <w:szCs w:val="22"/>
          <w:lang w:val="en-GB"/>
        </w:rPr>
      </w:pPr>
    </w:p>
    <w:p w14:paraId="3B2B4F1B" w14:textId="02D9750C" w:rsidR="00800B81" w:rsidRPr="00CD4723" w:rsidRDefault="00800B81"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E8198A">
        <w:rPr>
          <w:rFonts w:ascii="Arial" w:hAnsi="Arial" w:cs="Arial"/>
          <w:b/>
          <w:bCs/>
          <w:color w:val="FF0000"/>
          <w:w w:val="105"/>
          <w:sz w:val="22"/>
          <w:szCs w:val="22"/>
          <w:lang w:val="en-GB"/>
        </w:rPr>
        <w:t xml:space="preserve"> 33</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Investigate how you would capture a sub area in S-123. CG, </w:t>
      </w:r>
      <w:r w:rsidR="006C0317" w:rsidRPr="00CD4723">
        <w:rPr>
          <w:rFonts w:ascii="Arial" w:hAnsi="Arial" w:cs="Arial"/>
          <w:color w:val="FF0000"/>
          <w:w w:val="105"/>
          <w:sz w:val="22"/>
          <w:szCs w:val="22"/>
          <w:lang w:val="en-GB"/>
        </w:rPr>
        <w:t>S-123TG</w:t>
      </w:r>
      <w:r w:rsidRPr="00CD4723">
        <w:rPr>
          <w:rFonts w:ascii="Arial" w:hAnsi="Arial" w:cs="Arial"/>
          <w:color w:val="FF0000"/>
          <w:w w:val="105"/>
          <w:sz w:val="22"/>
          <w:szCs w:val="22"/>
          <w:lang w:val="en-GB"/>
        </w:rPr>
        <w:t xml:space="preserve"> VTC03/23</w:t>
      </w:r>
    </w:p>
    <w:p w14:paraId="785E3A56" w14:textId="51F0E662" w:rsidR="00800B81" w:rsidRPr="00CD4723" w:rsidRDefault="00800B81" w:rsidP="00283197">
      <w:pPr>
        <w:ind w:left="142"/>
        <w:jc w:val="both"/>
        <w:rPr>
          <w:rFonts w:ascii="Arial" w:hAnsi="Arial" w:cs="Arial"/>
          <w:color w:val="FF0000"/>
          <w:w w:val="105"/>
          <w:sz w:val="22"/>
          <w:szCs w:val="22"/>
          <w:lang w:val="en-GB"/>
        </w:rPr>
      </w:pPr>
    </w:p>
    <w:p w14:paraId="6DA8AE2A" w14:textId="7378EEE3" w:rsidR="00C068AE" w:rsidRPr="00CD4723" w:rsidRDefault="00C068AE" w:rsidP="00F22CFF">
      <w:pPr>
        <w:pStyle w:val="ListParagraph"/>
        <w:numPr>
          <w:ilvl w:val="0"/>
          <w:numId w:val="28"/>
        </w:numPr>
        <w:ind w:left="567"/>
        <w:jc w:val="both"/>
        <w:rPr>
          <w:rFonts w:ascii="Arial" w:hAnsi="Arial" w:cs="Arial"/>
          <w:w w:val="105"/>
          <w:sz w:val="22"/>
          <w:szCs w:val="22"/>
          <w:lang w:val="en-GB"/>
        </w:rPr>
      </w:pPr>
      <w:r w:rsidRPr="00CD4723">
        <w:rPr>
          <w:rFonts w:ascii="Arial" w:hAnsi="Arial" w:cs="Arial"/>
          <w:w w:val="105"/>
          <w:sz w:val="22"/>
          <w:szCs w:val="22"/>
          <w:lang w:val="en-GB"/>
        </w:rPr>
        <w:t>Discussion 1: N</w:t>
      </w:r>
      <w:r w:rsidR="002A09A9">
        <w:rPr>
          <w:rFonts w:ascii="Arial" w:hAnsi="Arial" w:cs="Arial"/>
          <w:w w:val="105"/>
          <w:sz w:val="22"/>
          <w:szCs w:val="22"/>
          <w:lang w:val="en-GB"/>
        </w:rPr>
        <w:t>AVTEX</w:t>
      </w:r>
      <w:r w:rsidRPr="00CD4723">
        <w:rPr>
          <w:rFonts w:ascii="Arial" w:hAnsi="Arial" w:cs="Arial"/>
          <w:w w:val="105"/>
          <w:sz w:val="22"/>
          <w:szCs w:val="22"/>
          <w:lang w:val="en-GB"/>
        </w:rPr>
        <w:t xml:space="preserve"> service areas.</w:t>
      </w:r>
    </w:p>
    <w:p w14:paraId="09A98BFD" w14:textId="34DC0089" w:rsidR="00033F31" w:rsidRPr="00CD4723" w:rsidRDefault="003C6275"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L</w:t>
      </w:r>
      <w:r w:rsidR="007B4518" w:rsidRPr="00CD4723">
        <w:rPr>
          <w:rFonts w:ascii="Arial" w:hAnsi="Arial" w:cs="Arial"/>
          <w:w w:val="105"/>
          <w:sz w:val="22"/>
          <w:szCs w:val="22"/>
          <w:lang w:val="en-GB"/>
        </w:rPr>
        <w:t>imits of these areas are not often agreed or shown.</w:t>
      </w:r>
      <w:r w:rsidR="00983797" w:rsidRPr="00CD4723">
        <w:rPr>
          <w:rFonts w:ascii="Arial" w:hAnsi="Arial" w:cs="Arial"/>
          <w:w w:val="105"/>
          <w:sz w:val="22"/>
          <w:szCs w:val="22"/>
          <w:lang w:val="en-GB"/>
        </w:rPr>
        <w:t xml:space="preserve"> There is a risk that these service areas will be different between producers. The </w:t>
      </w:r>
      <w:r w:rsidR="002A09A9" w:rsidRPr="00CD4723">
        <w:rPr>
          <w:rFonts w:ascii="Arial" w:hAnsi="Arial" w:cs="Arial"/>
          <w:w w:val="105"/>
          <w:sz w:val="22"/>
          <w:szCs w:val="22"/>
          <w:lang w:val="en-GB"/>
        </w:rPr>
        <w:t>N</w:t>
      </w:r>
      <w:r w:rsidR="002A09A9">
        <w:rPr>
          <w:rFonts w:ascii="Arial" w:hAnsi="Arial" w:cs="Arial"/>
          <w:w w:val="105"/>
          <w:sz w:val="22"/>
          <w:szCs w:val="22"/>
          <w:lang w:val="en-GB"/>
        </w:rPr>
        <w:t>AVTEX</w:t>
      </w:r>
      <w:r w:rsidR="00983797" w:rsidRPr="00CD4723">
        <w:rPr>
          <w:rFonts w:ascii="Arial" w:hAnsi="Arial" w:cs="Arial"/>
          <w:w w:val="105"/>
          <w:sz w:val="22"/>
          <w:szCs w:val="22"/>
          <w:lang w:val="en-GB"/>
        </w:rPr>
        <w:t xml:space="preserve"> service areas are </w:t>
      </w:r>
      <w:r w:rsidR="00A03B29" w:rsidRPr="00CD4723">
        <w:rPr>
          <w:rFonts w:ascii="Arial" w:hAnsi="Arial" w:cs="Arial"/>
          <w:w w:val="105"/>
          <w:sz w:val="22"/>
          <w:szCs w:val="22"/>
          <w:lang w:val="en-GB"/>
        </w:rPr>
        <w:t xml:space="preserve">defined </w:t>
      </w:r>
      <w:r w:rsidR="005F47C6" w:rsidRPr="00CD4723">
        <w:rPr>
          <w:rFonts w:ascii="Arial" w:hAnsi="Arial" w:cs="Arial"/>
          <w:w w:val="105"/>
          <w:sz w:val="22"/>
          <w:szCs w:val="22"/>
          <w:lang w:val="en-GB"/>
        </w:rPr>
        <w:t xml:space="preserve">from the states perspective of where these areas are being broadcast too. </w:t>
      </w:r>
      <w:r w:rsidR="00717B2E" w:rsidRPr="00CD4723">
        <w:rPr>
          <w:rFonts w:ascii="Arial" w:hAnsi="Arial" w:cs="Arial"/>
          <w:w w:val="105"/>
          <w:sz w:val="22"/>
          <w:szCs w:val="22"/>
          <w:lang w:val="en-GB"/>
        </w:rPr>
        <w:t>There are overlaps and disagreements between nations.</w:t>
      </w:r>
      <w:r w:rsidR="00B450DA" w:rsidRPr="00CD4723">
        <w:rPr>
          <w:rFonts w:ascii="Arial" w:hAnsi="Arial" w:cs="Arial"/>
          <w:w w:val="105"/>
          <w:sz w:val="22"/>
          <w:szCs w:val="22"/>
          <w:lang w:val="en-GB"/>
        </w:rPr>
        <w:t xml:space="preserve"> It is then the </w:t>
      </w:r>
      <w:r w:rsidR="00467BFE" w:rsidRPr="00CD4723">
        <w:rPr>
          <w:rFonts w:ascii="Arial" w:hAnsi="Arial" w:cs="Arial"/>
          <w:w w:val="105"/>
          <w:sz w:val="22"/>
          <w:szCs w:val="22"/>
          <w:lang w:val="en-GB"/>
        </w:rPr>
        <w:t>mariner’s</w:t>
      </w:r>
      <w:r w:rsidR="00B450DA" w:rsidRPr="00CD4723">
        <w:rPr>
          <w:rFonts w:ascii="Arial" w:hAnsi="Arial" w:cs="Arial"/>
          <w:w w:val="105"/>
          <w:sz w:val="22"/>
          <w:szCs w:val="22"/>
          <w:lang w:val="en-GB"/>
        </w:rPr>
        <w:t xml:space="preserve"> job to work out who they listen and report to. It is </w:t>
      </w:r>
      <w:r w:rsidR="00006FE5" w:rsidRPr="00CD4723">
        <w:rPr>
          <w:rFonts w:ascii="Arial" w:hAnsi="Arial" w:cs="Arial"/>
          <w:w w:val="105"/>
          <w:sz w:val="22"/>
          <w:szCs w:val="22"/>
          <w:lang w:val="en-GB"/>
        </w:rPr>
        <w:t xml:space="preserve">not within S-123 to take into the political side of the </w:t>
      </w:r>
      <w:r w:rsidR="002A09A9" w:rsidRPr="00CD4723">
        <w:rPr>
          <w:rFonts w:ascii="Arial" w:hAnsi="Arial" w:cs="Arial"/>
          <w:w w:val="105"/>
          <w:sz w:val="22"/>
          <w:szCs w:val="22"/>
          <w:lang w:val="en-GB"/>
        </w:rPr>
        <w:t>N</w:t>
      </w:r>
      <w:r w:rsidR="002A09A9">
        <w:rPr>
          <w:rFonts w:ascii="Arial" w:hAnsi="Arial" w:cs="Arial"/>
          <w:w w:val="105"/>
          <w:sz w:val="22"/>
          <w:szCs w:val="22"/>
          <w:lang w:val="en-GB"/>
        </w:rPr>
        <w:t>AVTEX</w:t>
      </w:r>
      <w:r w:rsidR="002A09A9" w:rsidRPr="00CD4723">
        <w:rPr>
          <w:rFonts w:ascii="Arial" w:hAnsi="Arial" w:cs="Arial"/>
          <w:w w:val="105"/>
          <w:sz w:val="22"/>
          <w:szCs w:val="22"/>
          <w:lang w:val="en-GB"/>
        </w:rPr>
        <w:t xml:space="preserve"> </w:t>
      </w:r>
      <w:r w:rsidR="00006FE5" w:rsidRPr="00CD4723">
        <w:rPr>
          <w:rFonts w:ascii="Arial" w:hAnsi="Arial" w:cs="Arial"/>
          <w:w w:val="105"/>
          <w:sz w:val="22"/>
          <w:szCs w:val="22"/>
          <w:lang w:val="en-GB"/>
        </w:rPr>
        <w:t xml:space="preserve">coverages, just purely the intended transmission area. </w:t>
      </w:r>
    </w:p>
    <w:p w14:paraId="4CE9D75E" w14:textId="3AF3880C" w:rsidR="000545BD" w:rsidRPr="00CD4723" w:rsidRDefault="000545BD"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lastRenderedPageBreak/>
        <w:t>HP</w:t>
      </w:r>
      <w:r w:rsidR="00D64132" w:rsidRPr="00CD4723">
        <w:rPr>
          <w:rFonts w:ascii="Arial" w:hAnsi="Arial" w:cs="Arial"/>
          <w:w w:val="105"/>
          <w:sz w:val="22"/>
          <w:szCs w:val="22"/>
          <w:lang w:val="en-GB"/>
        </w:rPr>
        <w:t xml:space="preserve">: Proposed that the new system </w:t>
      </w:r>
      <w:r w:rsidR="002A09A9">
        <w:rPr>
          <w:rFonts w:ascii="Arial" w:hAnsi="Arial" w:cs="Arial"/>
          <w:w w:val="105"/>
          <w:sz w:val="22"/>
          <w:szCs w:val="22"/>
          <w:lang w:val="en-GB"/>
        </w:rPr>
        <w:t>NAVDAT</w:t>
      </w:r>
      <w:r w:rsidR="00D64132" w:rsidRPr="00CD4723">
        <w:rPr>
          <w:rFonts w:ascii="Arial" w:hAnsi="Arial" w:cs="Arial"/>
          <w:w w:val="105"/>
          <w:sz w:val="22"/>
          <w:szCs w:val="22"/>
          <w:lang w:val="en-GB"/>
        </w:rPr>
        <w:t xml:space="preserve"> is added</w:t>
      </w:r>
      <w:r w:rsidR="00CC7E13" w:rsidRPr="00CD4723">
        <w:rPr>
          <w:rFonts w:ascii="Arial" w:hAnsi="Arial" w:cs="Arial"/>
          <w:w w:val="105"/>
          <w:sz w:val="22"/>
          <w:szCs w:val="22"/>
          <w:lang w:val="en-GB"/>
        </w:rPr>
        <w:t xml:space="preserve"> now even if </w:t>
      </w:r>
      <w:r w:rsidR="007C6BD2" w:rsidRPr="00CD4723">
        <w:rPr>
          <w:rFonts w:ascii="Arial" w:hAnsi="Arial" w:cs="Arial"/>
          <w:w w:val="105"/>
          <w:sz w:val="22"/>
          <w:szCs w:val="22"/>
          <w:lang w:val="en-GB"/>
        </w:rPr>
        <w:t>not in use now, if it is included in the product specification now it will save a future version</w:t>
      </w:r>
      <w:r w:rsidR="00BA7C2F" w:rsidRPr="00CD4723">
        <w:rPr>
          <w:rFonts w:ascii="Arial" w:hAnsi="Arial" w:cs="Arial"/>
          <w:w w:val="105"/>
          <w:sz w:val="22"/>
          <w:szCs w:val="22"/>
          <w:lang w:val="en-GB"/>
        </w:rPr>
        <w:t xml:space="preserve"> of S-123</w:t>
      </w:r>
      <w:r w:rsidR="007C6BD2" w:rsidRPr="00CD4723">
        <w:rPr>
          <w:rFonts w:ascii="Arial" w:hAnsi="Arial" w:cs="Arial"/>
          <w:w w:val="105"/>
          <w:sz w:val="22"/>
          <w:szCs w:val="22"/>
          <w:lang w:val="en-GB"/>
        </w:rPr>
        <w:t xml:space="preserve"> as soon as a nation starts to use N</w:t>
      </w:r>
      <w:r w:rsidR="002A09A9">
        <w:rPr>
          <w:rFonts w:ascii="Arial" w:hAnsi="Arial" w:cs="Arial"/>
          <w:w w:val="105"/>
          <w:sz w:val="22"/>
          <w:szCs w:val="22"/>
          <w:lang w:val="en-GB"/>
        </w:rPr>
        <w:t>AVDAT</w:t>
      </w:r>
      <w:r w:rsidR="007C6BD2" w:rsidRPr="00CD4723">
        <w:rPr>
          <w:rFonts w:ascii="Arial" w:hAnsi="Arial" w:cs="Arial"/>
          <w:w w:val="105"/>
          <w:sz w:val="22"/>
          <w:szCs w:val="22"/>
          <w:lang w:val="en-GB"/>
        </w:rPr>
        <w:t xml:space="preserve">. </w:t>
      </w:r>
    </w:p>
    <w:p w14:paraId="559763B3" w14:textId="77777777" w:rsidR="00BF7B0C" w:rsidRPr="00CD4723" w:rsidRDefault="00BF7B0C" w:rsidP="00283197">
      <w:pPr>
        <w:jc w:val="both"/>
        <w:rPr>
          <w:rFonts w:ascii="Arial" w:hAnsi="Arial" w:cs="Arial"/>
          <w:w w:val="105"/>
          <w:sz w:val="22"/>
          <w:szCs w:val="22"/>
          <w:lang w:val="en-GB"/>
        </w:rPr>
      </w:pPr>
    </w:p>
    <w:p w14:paraId="45A1067F" w14:textId="77777777" w:rsidR="00891630" w:rsidRPr="00CD4723" w:rsidRDefault="001B2071" w:rsidP="00F22CFF">
      <w:pPr>
        <w:pStyle w:val="ListParagraph"/>
        <w:numPr>
          <w:ilvl w:val="0"/>
          <w:numId w:val="28"/>
        </w:numPr>
        <w:ind w:left="567"/>
        <w:jc w:val="both"/>
        <w:rPr>
          <w:rFonts w:ascii="Arial" w:hAnsi="Arial" w:cs="Arial"/>
          <w:w w:val="105"/>
          <w:sz w:val="22"/>
          <w:szCs w:val="22"/>
          <w:lang w:val="en-GB"/>
        </w:rPr>
      </w:pPr>
      <w:r w:rsidRPr="00CD4723">
        <w:rPr>
          <w:rFonts w:ascii="Arial" w:hAnsi="Arial" w:cs="Arial"/>
          <w:w w:val="105"/>
          <w:sz w:val="22"/>
          <w:szCs w:val="22"/>
          <w:lang w:val="en-GB"/>
        </w:rPr>
        <w:t>Discussion 2:</w:t>
      </w:r>
      <w:r w:rsidR="00891630" w:rsidRPr="00CD4723">
        <w:rPr>
          <w:rFonts w:ascii="Arial" w:hAnsi="Arial" w:cs="Arial"/>
          <w:w w:val="105"/>
          <w:sz w:val="22"/>
          <w:szCs w:val="22"/>
          <w:lang w:val="en-GB"/>
        </w:rPr>
        <w:t xml:space="preserve"> Overlapping Radio Waves.</w:t>
      </w:r>
    </w:p>
    <w:p w14:paraId="08BD5739" w14:textId="6887E3F3" w:rsidR="00735658" w:rsidRPr="00CD4723" w:rsidRDefault="00735658" w:rsidP="00F22CFF">
      <w:pPr>
        <w:pStyle w:val="ListParagraph"/>
        <w:ind w:left="567"/>
        <w:jc w:val="both"/>
        <w:rPr>
          <w:rFonts w:ascii="Arial" w:hAnsi="Arial" w:cs="Arial"/>
          <w:w w:val="105"/>
          <w:sz w:val="22"/>
          <w:szCs w:val="22"/>
          <w:lang w:val="en-GB"/>
        </w:rPr>
      </w:pPr>
      <w:r w:rsidRPr="00CD4723">
        <w:rPr>
          <w:rFonts w:ascii="Arial" w:hAnsi="Arial" w:cs="Arial"/>
          <w:w w:val="105"/>
          <w:sz w:val="22"/>
          <w:szCs w:val="22"/>
          <w:lang w:val="en-GB"/>
        </w:rPr>
        <w:t>Radio waves can overlap each other</w:t>
      </w:r>
      <w:r w:rsidR="00B85682" w:rsidRPr="00CD4723">
        <w:rPr>
          <w:rFonts w:ascii="Arial" w:hAnsi="Arial" w:cs="Arial"/>
          <w:w w:val="105"/>
          <w:sz w:val="22"/>
          <w:szCs w:val="22"/>
          <w:lang w:val="en-GB"/>
        </w:rPr>
        <w:t xml:space="preserve"> and extend into neighbouring countries</w:t>
      </w:r>
      <w:r w:rsidR="00F43DE2" w:rsidRPr="00CD4723">
        <w:rPr>
          <w:rFonts w:ascii="Arial" w:hAnsi="Arial" w:cs="Arial"/>
          <w:w w:val="105"/>
          <w:sz w:val="22"/>
          <w:szCs w:val="22"/>
          <w:lang w:val="en-GB"/>
        </w:rPr>
        <w:t xml:space="preserve">, </w:t>
      </w:r>
      <w:r w:rsidR="00D7736A" w:rsidRPr="00CD4723">
        <w:rPr>
          <w:rFonts w:ascii="Arial" w:hAnsi="Arial" w:cs="Arial"/>
          <w:w w:val="105"/>
          <w:sz w:val="22"/>
          <w:szCs w:val="22"/>
          <w:lang w:val="en-GB"/>
        </w:rPr>
        <w:t xml:space="preserve">therefore </w:t>
      </w:r>
      <w:r w:rsidR="00F43DE2" w:rsidRPr="00CD4723">
        <w:rPr>
          <w:rFonts w:ascii="Arial" w:hAnsi="Arial" w:cs="Arial"/>
          <w:w w:val="105"/>
          <w:sz w:val="22"/>
          <w:szCs w:val="22"/>
          <w:lang w:val="en-GB"/>
        </w:rPr>
        <w:t>the ECDIS</w:t>
      </w:r>
      <w:r w:rsidR="00D7736A" w:rsidRPr="00CD4723">
        <w:rPr>
          <w:rFonts w:ascii="Arial" w:hAnsi="Arial" w:cs="Arial"/>
          <w:w w:val="105"/>
          <w:sz w:val="22"/>
          <w:szCs w:val="22"/>
          <w:lang w:val="en-GB"/>
        </w:rPr>
        <w:t xml:space="preserve"> needs to know if it should</w:t>
      </w:r>
      <w:r w:rsidR="00F43DE2" w:rsidRPr="00CD4723">
        <w:rPr>
          <w:rFonts w:ascii="Arial" w:hAnsi="Arial" w:cs="Arial"/>
          <w:w w:val="105"/>
          <w:sz w:val="22"/>
          <w:szCs w:val="22"/>
          <w:lang w:val="en-GB"/>
        </w:rPr>
        <w:t xml:space="preserve"> cut the presentation of the radio waves </w:t>
      </w:r>
      <w:r w:rsidR="00C6512D" w:rsidRPr="00CD4723">
        <w:rPr>
          <w:rFonts w:ascii="Arial" w:hAnsi="Arial" w:cs="Arial"/>
          <w:w w:val="105"/>
          <w:sz w:val="22"/>
          <w:szCs w:val="22"/>
          <w:lang w:val="en-GB"/>
        </w:rPr>
        <w:t xml:space="preserve">at the edge of the national boundary or </w:t>
      </w:r>
      <w:r w:rsidR="00D7736A" w:rsidRPr="00CD4723">
        <w:rPr>
          <w:rFonts w:ascii="Arial" w:hAnsi="Arial" w:cs="Arial"/>
          <w:w w:val="105"/>
          <w:sz w:val="22"/>
          <w:szCs w:val="22"/>
          <w:lang w:val="en-GB"/>
        </w:rPr>
        <w:t>if its</w:t>
      </w:r>
      <w:r w:rsidR="00BD0C71" w:rsidRPr="00CD4723">
        <w:rPr>
          <w:rFonts w:ascii="Arial" w:hAnsi="Arial" w:cs="Arial"/>
          <w:w w:val="105"/>
          <w:sz w:val="22"/>
          <w:szCs w:val="22"/>
          <w:lang w:val="en-GB"/>
        </w:rPr>
        <w:t xml:space="preserve"> allowed draw</w:t>
      </w:r>
      <w:r w:rsidR="00D7736A" w:rsidRPr="00CD4723">
        <w:rPr>
          <w:rFonts w:ascii="Arial" w:hAnsi="Arial" w:cs="Arial"/>
          <w:w w:val="105"/>
          <w:sz w:val="22"/>
          <w:szCs w:val="22"/>
          <w:lang w:val="en-GB"/>
        </w:rPr>
        <w:t xml:space="preserve"> them</w:t>
      </w:r>
      <w:r w:rsidR="00BD0C71" w:rsidRPr="00CD4723">
        <w:rPr>
          <w:rFonts w:ascii="Arial" w:hAnsi="Arial" w:cs="Arial"/>
          <w:w w:val="105"/>
          <w:sz w:val="22"/>
          <w:szCs w:val="22"/>
          <w:lang w:val="en-GB"/>
        </w:rPr>
        <w:t xml:space="preserve"> in full. </w:t>
      </w:r>
      <w:r w:rsidR="005F6EF7" w:rsidRPr="00CD4723">
        <w:rPr>
          <w:rFonts w:ascii="Arial" w:hAnsi="Arial" w:cs="Arial"/>
          <w:w w:val="105"/>
          <w:sz w:val="22"/>
          <w:szCs w:val="22"/>
          <w:lang w:val="en-GB"/>
        </w:rPr>
        <w:t>Conclusions</w:t>
      </w:r>
      <w:r w:rsidR="00E21918" w:rsidRPr="00CD4723">
        <w:rPr>
          <w:rFonts w:ascii="Arial" w:hAnsi="Arial" w:cs="Arial"/>
          <w:w w:val="105"/>
          <w:sz w:val="22"/>
          <w:szCs w:val="22"/>
          <w:lang w:val="en-GB"/>
        </w:rPr>
        <w:t xml:space="preserve"> from previous discussions was that </w:t>
      </w:r>
      <w:r w:rsidR="005F6EF7" w:rsidRPr="00CD4723">
        <w:rPr>
          <w:rFonts w:ascii="Arial" w:hAnsi="Arial" w:cs="Arial"/>
          <w:w w:val="105"/>
          <w:sz w:val="22"/>
          <w:szCs w:val="22"/>
          <w:lang w:val="en-GB"/>
        </w:rPr>
        <w:t>radio waves can overlap each other and the ECDIS can ‘merge’ the layers</w:t>
      </w:r>
      <w:r w:rsidR="005F0046" w:rsidRPr="00CD4723">
        <w:rPr>
          <w:rFonts w:ascii="Arial" w:hAnsi="Arial" w:cs="Arial"/>
          <w:w w:val="105"/>
          <w:sz w:val="22"/>
          <w:szCs w:val="22"/>
          <w:lang w:val="en-GB"/>
        </w:rPr>
        <w:t xml:space="preserve"> such as Canadian</w:t>
      </w:r>
      <w:r w:rsidR="005F6EF7" w:rsidRPr="00CD4723">
        <w:rPr>
          <w:rFonts w:ascii="Arial" w:hAnsi="Arial" w:cs="Arial"/>
          <w:w w:val="105"/>
          <w:sz w:val="22"/>
          <w:szCs w:val="22"/>
          <w:lang w:val="en-GB"/>
        </w:rPr>
        <w:t xml:space="preserve"> </w:t>
      </w:r>
      <w:r w:rsidRPr="00CD4723">
        <w:rPr>
          <w:rFonts w:ascii="Arial" w:hAnsi="Arial" w:cs="Arial"/>
          <w:w w:val="105"/>
          <w:sz w:val="22"/>
          <w:szCs w:val="22"/>
          <w:lang w:val="en-GB"/>
        </w:rPr>
        <w:t xml:space="preserve">Radio area coverages will overlap </w:t>
      </w:r>
      <w:r w:rsidR="005F0046" w:rsidRPr="00CD4723">
        <w:rPr>
          <w:rFonts w:ascii="Arial" w:hAnsi="Arial" w:cs="Arial"/>
          <w:w w:val="105"/>
          <w:sz w:val="22"/>
          <w:szCs w:val="22"/>
          <w:lang w:val="en-GB"/>
        </w:rPr>
        <w:t xml:space="preserve">into US waters and vice versa </w:t>
      </w:r>
      <w:r w:rsidRPr="00CD4723">
        <w:rPr>
          <w:rFonts w:ascii="Arial" w:hAnsi="Arial" w:cs="Arial"/>
          <w:w w:val="105"/>
          <w:sz w:val="22"/>
          <w:szCs w:val="22"/>
          <w:lang w:val="en-GB"/>
        </w:rPr>
        <w:t xml:space="preserve">and </w:t>
      </w:r>
      <w:r w:rsidR="004D35F2" w:rsidRPr="00CD4723">
        <w:rPr>
          <w:rFonts w:ascii="Arial" w:hAnsi="Arial" w:cs="Arial"/>
          <w:w w:val="105"/>
          <w:sz w:val="22"/>
          <w:szCs w:val="22"/>
          <w:lang w:val="en-GB"/>
        </w:rPr>
        <w:t xml:space="preserve">can be </w:t>
      </w:r>
      <w:r w:rsidRPr="00CD4723">
        <w:rPr>
          <w:rFonts w:ascii="Arial" w:hAnsi="Arial" w:cs="Arial"/>
          <w:w w:val="105"/>
          <w:sz w:val="22"/>
          <w:szCs w:val="22"/>
          <w:lang w:val="en-GB"/>
        </w:rPr>
        <w:t>stagger</w:t>
      </w:r>
      <w:r w:rsidR="004D35F2" w:rsidRPr="00CD4723">
        <w:rPr>
          <w:rFonts w:ascii="Arial" w:hAnsi="Arial" w:cs="Arial"/>
          <w:w w:val="105"/>
          <w:sz w:val="22"/>
          <w:szCs w:val="22"/>
          <w:lang w:val="en-GB"/>
        </w:rPr>
        <w:t xml:space="preserve">ed </w:t>
      </w:r>
      <w:r w:rsidR="00782EFD" w:rsidRPr="00CD4723">
        <w:rPr>
          <w:rFonts w:ascii="Arial" w:hAnsi="Arial" w:cs="Arial"/>
          <w:w w:val="105"/>
          <w:sz w:val="22"/>
          <w:szCs w:val="22"/>
          <w:lang w:val="en-GB"/>
        </w:rPr>
        <w:t>on top</w:t>
      </w:r>
      <w:r w:rsidRPr="00CD4723">
        <w:rPr>
          <w:rFonts w:ascii="Arial" w:hAnsi="Arial" w:cs="Arial"/>
          <w:w w:val="105"/>
          <w:sz w:val="22"/>
          <w:szCs w:val="22"/>
          <w:lang w:val="en-GB"/>
        </w:rPr>
        <w:t xml:space="preserve"> of </w:t>
      </w:r>
      <w:r w:rsidR="004D35F2" w:rsidRPr="00CD4723">
        <w:rPr>
          <w:rFonts w:ascii="Arial" w:hAnsi="Arial" w:cs="Arial"/>
          <w:w w:val="105"/>
          <w:sz w:val="22"/>
          <w:szCs w:val="22"/>
          <w:lang w:val="en-GB"/>
        </w:rPr>
        <w:t xml:space="preserve">each other in the ECDIS. </w:t>
      </w:r>
    </w:p>
    <w:p w14:paraId="552F4365" w14:textId="113961C5" w:rsidR="00735658" w:rsidRPr="00CD4723" w:rsidRDefault="00735658" w:rsidP="00283197">
      <w:pPr>
        <w:ind w:left="142"/>
        <w:jc w:val="both"/>
        <w:rPr>
          <w:rFonts w:ascii="Arial" w:hAnsi="Arial" w:cs="Arial"/>
          <w:w w:val="105"/>
          <w:sz w:val="22"/>
          <w:szCs w:val="22"/>
          <w:lang w:val="en-GB"/>
        </w:rPr>
      </w:pPr>
    </w:p>
    <w:p w14:paraId="61688181" w14:textId="64F695A4" w:rsidR="00735658" w:rsidRPr="00CD4723" w:rsidRDefault="00735658" w:rsidP="0075069D">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CF7746">
        <w:rPr>
          <w:rFonts w:ascii="Arial" w:hAnsi="Arial" w:cs="Arial"/>
          <w:b/>
          <w:bCs/>
          <w:color w:val="FF0000"/>
          <w:w w:val="105"/>
          <w:sz w:val="22"/>
          <w:szCs w:val="22"/>
          <w:lang w:val="en-GB"/>
        </w:rPr>
        <w:t xml:space="preserve"> 34</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CC378F" w:rsidRPr="00CD4723">
        <w:rPr>
          <w:rFonts w:ascii="Arial" w:hAnsi="Arial" w:cs="Arial"/>
          <w:color w:val="FF0000"/>
          <w:w w:val="105"/>
          <w:sz w:val="22"/>
          <w:szCs w:val="22"/>
          <w:lang w:val="en-GB"/>
        </w:rPr>
        <w:t>I</w:t>
      </w:r>
      <w:r w:rsidRPr="00CD4723">
        <w:rPr>
          <w:rFonts w:ascii="Arial" w:hAnsi="Arial" w:cs="Arial"/>
          <w:color w:val="FF0000"/>
          <w:w w:val="105"/>
          <w:sz w:val="22"/>
          <w:szCs w:val="22"/>
          <w:lang w:val="en-GB"/>
        </w:rPr>
        <w:t>nput</w:t>
      </w:r>
      <w:r w:rsidR="00CC378F" w:rsidRPr="00CD4723">
        <w:rPr>
          <w:rFonts w:ascii="Arial" w:hAnsi="Arial" w:cs="Arial"/>
          <w:color w:val="FF0000"/>
          <w:w w:val="105"/>
          <w:sz w:val="22"/>
          <w:szCs w:val="22"/>
          <w:lang w:val="en-GB"/>
        </w:rPr>
        <w:t xml:space="preserve"> paper to be submitted</w:t>
      </w:r>
      <w:r w:rsidRPr="00CD4723">
        <w:rPr>
          <w:rFonts w:ascii="Arial" w:hAnsi="Arial" w:cs="Arial"/>
          <w:color w:val="FF0000"/>
          <w:w w:val="105"/>
          <w:sz w:val="22"/>
          <w:szCs w:val="22"/>
          <w:lang w:val="en-GB"/>
        </w:rPr>
        <w:t xml:space="preserve"> to S</w:t>
      </w:r>
      <w:r w:rsidR="00FA0F7F">
        <w:rPr>
          <w:rFonts w:ascii="Arial" w:hAnsi="Arial" w:cs="Arial"/>
          <w:color w:val="FF0000"/>
          <w:w w:val="105"/>
          <w:sz w:val="22"/>
          <w:szCs w:val="22"/>
          <w:lang w:val="en-GB"/>
        </w:rPr>
        <w:t>-</w:t>
      </w:r>
      <w:r w:rsidRPr="00CD4723">
        <w:rPr>
          <w:rFonts w:ascii="Arial" w:hAnsi="Arial" w:cs="Arial"/>
          <w:color w:val="FF0000"/>
          <w:w w:val="105"/>
          <w:sz w:val="22"/>
          <w:szCs w:val="22"/>
          <w:lang w:val="en-GB"/>
        </w:rPr>
        <w:t>100WG recommending with the support of NIPWG</w:t>
      </w:r>
      <w:r w:rsidR="00CC378F" w:rsidRPr="00CD4723">
        <w:rPr>
          <w:rFonts w:ascii="Arial" w:hAnsi="Arial" w:cs="Arial"/>
          <w:color w:val="FF0000"/>
          <w:w w:val="105"/>
          <w:sz w:val="22"/>
          <w:szCs w:val="22"/>
          <w:lang w:val="en-GB"/>
        </w:rPr>
        <w:t xml:space="preserve"> a</w:t>
      </w:r>
      <w:r w:rsidRPr="00CD4723">
        <w:rPr>
          <w:rFonts w:ascii="Arial" w:hAnsi="Arial" w:cs="Arial"/>
          <w:color w:val="FF0000"/>
          <w:w w:val="105"/>
          <w:sz w:val="22"/>
          <w:szCs w:val="22"/>
          <w:lang w:val="en-GB"/>
        </w:rPr>
        <w:t xml:space="preserve"> statement that overlapping</w:t>
      </w:r>
      <w:r w:rsidR="000A6086" w:rsidRPr="00CD4723">
        <w:rPr>
          <w:rFonts w:ascii="Arial" w:hAnsi="Arial" w:cs="Arial"/>
          <w:color w:val="FF0000"/>
          <w:w w:val="105"/>
          <w:sz w:val="22"/>
          <w:szCs w:val="22"/>
          <w:lang w:val="en-GB"/>
        </w:rPr>
        <w:t xml:space="preserve"> radio</w:t>
      </w:r>
      <w:r w:rsidRPr="00CD4723">
        <w:rPr>
          <w:rFonts w:ascii="Arial" w:hAnsi="Arial" w:cs="Arial"/>
          <w:color w:val="FF0000"/>
          <w:w w:val="105"/>
          <w:sz w:val="22"/>
          <w:szCs w:val="22"/>
          <w:lang w:val="en-GB"/>
        </w:rPr>
        <w:t xml:space="preserve"> </w:t>
      </w:r>
      <w:r w:rsidR="00AB1AAD" w:rsidRPr="00CD4723">
        <w:rPr>
          <w:rFonts w:ascii="Arial" w:hAnsi="Arial" w:cs="Arial"/>
          <w:color w:val="FF0000"/>
          <w:w w:val="105"/>
          <w:sz w:val="22"/>
          <w:szCs w:val="22"/>
          <w:lang w:val="en-GB"/>
        </w:rPr>
        <w:t xml:space="preserve">coverage </w:t>
      </w:r>
      <w:r w:rsidRPr="00CD4723">
        <w:rPr>
          <w:rFonts w:ascii="Arial" w:hAnsi="Arial" w:cs="Arial"/>
          <w:color w:val="FF0000"/>
          <w:w w:val="105"/>
          <w:sz w:val="22"/>
          <w:szCs w:val="22"/>
          <w:lang w:val="en-GB"/>
        </w:rPr>
        <w:t xml:space="preserve">areas is possible and </w:t>
      </w:r>
      <w:r w:rsidR="00D265FE" w:rsidRPr="00CD4723">
        <w:rPr>
          <w:rFonts w:ascii="Arial" w:hAnsi="Arial" w:cs="Arial"/>
          <w:color w:val="FF0000"/>
          <w:w w:val="105"/>
          <w:sz w:val="22"/>
          <w:szCs w:val="22"/>
          <w:lang w:val="en-GB"/>
        </w:rPr>
        <w:t xml:space="preserve">a </w:t>
      </w:r>
      <w:r w:rsidR="00502DF0" w:rsidRPr="00CD4723">
        <w:rPr>
          <w:rFonts w:ascii="Arial" w:hAnsi="Arial" w:cs="Arial"/>
          <w:color w:val="FF0000"/>
          <w:w w:val="105"/>
          <w:sz w:val="22"/>
          <w:szCs w:val="22"/>
          <w:lang w:val="en-GB"/>
        </w:rPr>
        <w:t xml:space="preserve">statement </w:t>
      </w:r>
      <w:r w:rsidRPr="00CD4723">
        <w:rPr>
          <w:rFonts w:ascii="Arial" w:hAnsi="Arial" w:cs="Arial"/>
          <w:color w:val="FF0000"/>
          <w:w w:val="105"/>
          <w:sz w:val="22"/>
          <w:szCs w:val="22"/>
          <w:lang w:val="en-GB"/>
        </w:rPr>
        <w:t>be added to S</w:t>
      </w:r>
      <w:r w:rsidR="003A17A3" w:rsidRPr="00CD4723">
        <w:rPr>
          <w:rFonts w:ascii="Arial" w:hAnsi="Arial" w:cs="Arial"/>
          <w:color w:val="FF0000"/>
          <w:w w:val="105"/>
          <w:sz w:val="22"/>
          <w:szCs w:val="22"/>
          <w:lang w:val="en-GB"/>
        </w:rPr>
        <w:t>-</w:t>
      </w:r>
      <w:r w:rsidRPr="00CD4723">
        <w:rPr>
          <w:rFonts w:ascii="Arial" w:hAnsi="Arial" w:cs="Arial"/>
          <w:color w:val="FF0000"/>
          <w:w w:val="105"/>
          <w:sz w:val="22"/>
          <w:szCs w:val="22"/>
          <w:lang w:val="en-GB"/>
        </w:rPr>
        <w:t>98 Annex C.</w:t>
      </w:r>
      <w:r w:rsidR="00CC378F" w:rsidRPr="00CD4723">
        <w:rPr>
          <w:rFonts w:ascii="Arial" w:hAnsi="Arial" w:cs="Arial"/>
          <w:color w:val="FF0000"/>
          <w:w w:val="105"/>
          <w:sz w:val="22"/>
          <w:szCs w:val="22"/>
          <w:lang w:val="en-GB"/>
        </w:rPr>
        <w:t xml:space="preserve"> HP. October 15 (S-100WG8)</w:t>
      </w:r>
    </w:p>
    <w:p w14:paraId="771DEBD9" w14:textId="77777777" w:rsidR="00896C97" w:rsidRPr="00CD4723" w:rsidRDefault="00896C97" w:rsidP="00283197">
      <w:pPr>
        <w:ind w:left="142"/>
        <w:jc w:val="both"/>
        <w:rPr>
          <w:rFonts w:ascii="Arial" w:hAnsi="Arial" w:cs="Arial"/>
          <w:color w:val="FF0000"/>
          <w:w w:val="105"/>
          <w:sz w:val="22"/>
          <w:szCs w:val="22"/>
          <w:lang w:val="en-GB"/>
        </w:rPr>
      </w:pPr>
    </w:p>
    <w:p w14:paraId="147B344A" w14:textId="77777777" w:rsidR="00896C97" w:rsidRPr="00CD4723" w:rsidRDefault="00896C97" w:rsidP="00F22CFF">
      <w:pPr>
        <w:pStyle w:val="ListParagraph"/>
        <w:numPr>
          <w:ilvl w:val="0"/>
          <w:numId w:val="28"/>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EM: Comprehensive work has been done by the task group. Commend the task group for what they have done across many meetings. </w:t>
      </w:r>
    </w:p>
    <w:p w14:paraId="22D1C8AD" w14:textId="650C5429" w:rsidR="00735658" w:rsidRPr="00CD4723" w:rsidRDefault="00735658" w:rsidP="00283197">
      <w:pPr>
        <w:ind w:left="142"/>
        <w:jc w:val="both"/>
        <w:rPr>
          <w:rFonts w:ascii="Arial" w:hAnsi="Arial" w:cs="Arial"/>
          <w:w w:val="105"/>
          <w:sz w:val="22"/>
          <w:szCs w:val="22"/>
          <w:lang w:val="en-GB"/>
        </w:rPr>
      </w:pPr>
    </w:p>
    <w:p w14:paraId="274A9D77" w14:textId="7C8FB3CF" w:rsidR="00AC52F6" w:rsidRPr="00CD4723" w:rsidRDefault="00735658" w:rsidP="0075069D">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D25A32">
        <w:rPr>
          <w:rFonts w:ascii="Arial" w:hAnsi="Arial" w:cs="Arial"/>
          <w:b/>
          <w:bCs/>
          <w:color w:val="FF0000"/>
          <w:w w:val="105"/>
          <w:sz w:val="22"/>
          <w:szCs w:val="22"/>
          <w:lang w:val="en-GB"/>
        </w:rPr>
        <w:t xml:space="preserve"> 35</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AC52F6" w:rsidRPr="00CD4723">
        <w:rPr>
          <w:rFonts w:ascii="Arial" w:hAnsi="Arial" w:cs="Arial"/>
          <w:color w:val="FF0000"/>
          <w:w w:val="105"/>
          <w:sz w:val="22"/>
          <w:szCs w:val="22"/>
          <w:lang w:val="en-GB"/>
        </w:rPr>
        <w:t>P</w:t>
      </w:r>
      <w:r w:rsidR="00645F1E" w:rsidRPr="00CD4723">
        <w:rPr>
          <w:rFonts w:ascii="Arial" w:hAnsi="Arial" w:cs="Arial"/>
          <w:color w:val="FF0000"/>
          <w:w w:val="105"/>
          <w:sz w:val="22"/>
          <w:szCs w:val="22"/>
          <w:lang w:val="en-GB"/>
        </w:rPr>
        <w:t>roposed c</w:t>
      </w:r>
      <w:r w:rsidR="00935039" w:rsidRPr="00CD4723">
        <w:rPr>
          <w:rFonts w:ascii="Arial" w:hAnsi="Arial" w:cs="Arial"/>
          <w:color w:val="FF0000"/>
          <w:w w:val="105"/>
          <w:sz w:val="22"/>
          <w:szCs w:val="22"/>
          <w:lang w:val="en-GB"/>
        </w:rPr>
        <w:t xml:space="preserve">hanges to S-123 </w:t>
      </w:r>
      <w:r w:rsidR="000A6086" w:rsidRPr="00CD4723">
        <w:rPr>
          <w:rFonts w:ascii="Arial" w:hAnsi="Arial" w:cs="Arial"/>
          <w:color w:val="FF0000"/>
          <w:w w:val="105"/>
          <w:sz w:val="22"/>
          <w:szCs w:val="22"/>
          <w:lang w:val="en-GB"/>
        </w:rPr>
        <w:t>to be shared with NIPWG and to provide a period of review (6-8 Weeks) to</w:t>
      </w:r>
      <w:r w:rsidR="00502DF0" w:rsidRPr="00CD4723">
        <w:rPr>
          <w:rFonts w:ascii="Arial" w:hAnsi="Arial" w:cs="Arial"/>
          <w:color w:val="FF0000"/>
          <w:w w:val="105"/>
          <w:sz w:val="22"/>
          <w:szCs w:val="22"/>
          <w:lang w:val="en-GB"/>
        </w:rPr>
        <w:t xml:space="preserve"> the</w:t>
      </w:r>
      <w:r w:rsidR="000A6086" w:rsidRPr="00CD4723">
        <w:rPr>
          <w:rFonts w:ascii="Arial" w:hAnsi="Arial" w:cs="Arial"/>
          <w:color w:val="FF0000"/>
          <w:w w:val="105"/>
          <w:sz w:val="22"/>
          <w:szCs w:val="22"/>
          <w:lang w:val="en-GB"/>
        </w:rPr>
        <w:t xml:space="preserve"> have an approved to</w:t>
      </w:r>
      <w:r w:rsidR="00645F1E" w:rsidRPr="00CD4723">
        <w:rPr>
          <w:rFonts w:ascii="Arial" w:hAnsi="Arial" w:cs="Arial"/>
          <w:color w:val="FF0000"/>
          <w:w w:val="105"/>
          <w:sz w:val="22"/>
          <w:szCs w:val="22"/>
          <w:lang w:val="en-GB"/>
        </w:rPr>
        <w:t xml:space="preserve"> do</w:t>
      </w:r>
      <w:r w:rsidR="000A6086" w:rsidRPr="00CD4723">
        <w:rPr>
          <w:rFonts w:ascii="Arial" w:hAnsi="Arial" w:cs="Arial"/>
          <w:color w:val="FF0000"/>
          <w:w w:val="105"/>
          <w:sz w:val="22"/>
          <w:szCs w:val="22"/>
          <w:lang w:val="en-GB"/>
        </w:rPr>
        <w:t xml:space="preserve"> list to generate the next version of the </w:t>
      </w:r>
      <w:r w:rsidR="00502DF0" w:rsidRPr="00CD4723">
        <w:rPr>
          <w:rFonts w:ascii="Arial" w:hAnsi="Arial" w:cs="Arial"/>
          <w:color w:val="FF0000"/>
          <w:w w:val="105"/>
          <w:sz w:val="22"/>
          <w:szCs w:val="22"/>
          <w:lang w:val="en-GB"/>
        </w:rPr>
        <w:t>PS</w:t>
      </w:r>
      <w:r w:rsidR="000A6086" w:rsidRPr="00CD4723">
        <w:rPr>
          <w:rFonts w:ascii="Arial" w:hAnsi="Arial" w:cs="Arial"/>
          <w:color w:val="FF0000"/>
          <w:w w:val="105"/>
          <w:sz w:val="22"/>
          <w:szCs w:val="22"/>
          <w:lang w:val="en-GB"/>
        </w:rPr>
        <w:t>. S-123 Lead</w:t>
      </w:r>
      <w:r w:rsidR="00935039" w:rsidRPr="00CD4723">
        <w:rPr>
          <w:rFonts w:ascii="Arial" w:hAnsi="Arial" w:cs="Arial"/>
          <w:color w:val="FF0000"/>
          <w:w w:val="105"/>
          <w:sz w:val="22"/>
          <w:szCs w:val="22"/>
          <w:lang w:val="en-GB"/>
        </w:rPr>
        <w:t>/Chair Team.</w:t>
      </w:r>
      <w:r w:rsidR="00370CE7" w:rsidRPr="00CD4723">
        <w:rPr>
          <w:rFonts w:ascii="Arial" w:hAnsi="Arial" w:cs="Arial"/>
          <w:color w:val="FF0000"/>
          <w:w w:val="105"/>
          <w:sz w:val="22"/>
          <w:szCs w:val="22"/>
          <w:lang w:val="en-GB"/>
        </w:rPr>
        <w:t xml:space="preserve"> VTC03/23</w:t>
      </w:r>
      <w:r w:rsidR="00935039" w:rsidRPr="00CD4723">
        <w:rPr>
          <w:rFonts w:ascii="Arial" w:hAnsi="Arial" w:cs="Arial"/>
          <w:color w:val="FF0000"/>
          <w:w w:val="105"/>
          <w:sz w:val="22"/>
          <w:szCs w:val="22"/>
          <w:lang w:val="en-GB"/>
        </w:rPr>
        <w:t xml:space="preserve"> </w:t>
      </w:r>
    </w:p>
    <w:p w14:paraId="04F10779" w14:textId="77777777" w:rsidR="00BD6CEA" w:rsidRPr="00CD4723" w:rsidRDefault="00BD6CEA" w:rsidP="00283197">
      <w:pPr>
        <w:ind w:left="142"/>
        <w:jc w:val="both"/>
        <w:rPr>
          <w:rFonts w:ascii="Arial" w:hAnsi="Arial" w:cs="Arial"/>
          <w:color w:val="FF0000"/>
          <w:w w:val="105"/>
          <w:sz w:val="22"/>
          <w:szCs w:val="22"/>
          <w:lang w:val="en-GB"/>
        </w:rPr>
      </w:pPr>
    </w:p>
    <w:p w14:paraId="13B18E68" w14:textId="208726C6" w:rsidR="00CA2917" w:rsidRPr="00CD4723" w:rsidRDefault="00BD6CEA" w:rsidP="00F22CFF">
      <w:pPr>
        <w:pStyle w:val="ListParagraph"/>
        <w:numPr>
          <w:ilvl w:val="0"/>
          <w:numId w:val="28"/>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EM: </w:t>
      </w:r>
      <w:r w:rsidR="0033389C" w:rsidRPr="00CD4723">
        <w:rPr>
          <w:rFonts w:ascii="Arial" w:hAnsi="Arial" w:cs="Arial"/>
          <w:w w:val="105"/>
          <w:sz w:val="22"/>
          <w:szCs w:val="22"/>
          <w:lang w:val="en-GB"/>
        </w:rPr>
        <w:t>A</w:t>
      </w:r>
      <w:r w:rsidRPr="00CD4723">
        <w:rPr>
          <w:rFonts w:ascii="Arial" w:hAnsi="Arial" w:cs="Arial"/>
          <w:w w:val="105"/>
          <w:sz w:val="22"/>
          <w:szCs w:val="22"/>
          <w:lang w:val="en-GB"/>
        </w:rPr>
        <w:t xml:space="preserve">fter </w:t>
      </w:r>
      <w:r w:rsidR="0033389C" w:rsidRPr="00CD4723">
        <w:rPr>
          <w:rFonts w:ascii="Arial" w:hAnsi="Arial" w:cs="Arial"/>
          <w:w w:val="105"/>
          <w:sz w:val="22"/>
          <w:szCs w:val="22"/>
          <w:lang w:val="en-GB"/>
        </w:rPr>
        <w:t>P</w:t>
      </w:r>
      <w:r w:rsidRPr="00CD4723">
        <w:rPr>
          <w:rFonts w:ascii="Arial" w:hAnsi="Arial" w:cs="Arial"/>
          <w:w w:val="105"/>
          <w:sz w:val="22"/>
          <w:szCs w:val="22"/>
          <w:lang w:val="en-GB"/>
        </w:rPr>
        <w:t>hase 1 product specifications are complete</w:t>
      </w:r>
      <w:r w:rsidR="0033389C" w:rsidRPr="00CD4723">
        <w:rPr>
          <w:rFonts w:ascii="Arial" w:hAnsi="Arial" w:cs="Arial"/>
          <w:w w:val="105"/>
          <w:sz w:val="22"/>
          <w:szCs w:val="22"/>
          <w:lang w:val="en-GB"/>
        </w:rPr>
        <w:t xml:space="preserve">, all to consider volunteering </w:t>
      </w:r>
      <w:r w:rsidR="00640FB6" w:rsidRPr="00CD4723">
        <w:rPr>
          <w:rFonts w:ascii="Arial" w:hAnsi="Arial" w:cs="Arial"/>
          <w:w w:val="105"/>
          <w:sz w:val="22"/>
          <w:szCs w:val="22"/>
          <w:lang w:val="en-GB"/>
        </w:rPr>
        <w:t>to update the S-123 product specifications f</w:t>
      </w:r>
      <w:r w:rsidR="008A388F" w:rsidRPr="00CD4723">
        <w:rPr>
          <w:rFonts w:ascii="Arial" w:hAnsi="Arial" w:cs="Arial"/>
          <w:w w:val="105"/>
          <w:sz w:val="22"/>
          <w:szCs w:val="22"/>
          <w:lang w:val="en-GB"/>
        </w:rPr>
        <w:t xml:space="preserve">ollowing the recommendations approved by </w:t>
      </w:r>
      <w:r w:rsidR="00E22FEC" w:rsidRPr="00CD4723">
        <w:rPr>
          <w:rFonts w:ascii="Arial" w:hAnsi="Arial" w:cs="Arial"/>
          <w:w w:val="105"/>
          <w:sz w:val="22"/>
          <w:szCs w:val="22"/>
          <w:lang w:val="en-GB"/>
        </w:rPr>
        <w:t xml:space="preserve">the working group. </w:t>
      </w:r>
      <w:r w:rsidR="00CA2917" w:rsidRPr="00CD4723">
        <w:rPr>
          <w:rFonts w:ascii="Arial" w:hAnsi="Arial" w:cs="Arial"/>
          <w:w w:val="105"/>
          <w:sz w:val="22"/>
          <w:szCs w:val="22"/>
          <w:lang w:val="en-GB"/>
        </w:rPr>
        <w:t xml:space="preserve">Resources are </w:t>
      </w:r>
      <w:r w:rsidR="00782EFD" w:rsidRPr="00CD4723">
        <w:rPr>
          <w:rFonts w:ascii="Arial" w:hAnsi="Arial" w:cs="Arial"/>
          <w:w w:val="105"/>
          <w:sz w:val="22"/>
          <w:szCs w:val="22"/>
          <w:lang w:val="en-GB"/>
        </w:rPr>
        <w:t>necessary</w:t>
      </w:r>
      <w:r w:rsidR="00CA2917" w:rsidRPr="00CD4723">
        <w:rPr>
          <w:rFonts w:ascii="Arial" w:hAnsi="Arial" w:cs="Arial"/>
          <w:w w:val="105"/>
          <w:sz w:val="22"/>
          <w:szCs w:val="22"/>
          <w:lang w:val="en-GB"/>
        </w:rPr>
        <w:t xml:space="preserve"> to move this product </w:t>
      </w:r>
      <w:r w:rsidR="006211B3" w:rsidRPr="00CD4723">
        <w:rPr>
          <w:rFonts w:ascii="Arial" w:hAnsi="Arial" w:cs="Arial"/>
          <w:w w:val="105"/>
          <w:sz w:val="22"/>
          <w:szCs w:val="22"/>
          <w:lang w:val="en-GB"/>
        </w:rPr>
        <w:t>specifications</w:t>
      </w:r>
      <w:r w:rsidR="00CA2917" w:rsidRPr="00CD4723">
        <w:rPr>
          <w:rFonts w:ascii="Arial" w:hAnsi="Arial" w:cs="Arial"/>
          <w:w w:val="105"/>
          <w:sz w:val="22"/>
          <w:szCs w:val="22"/>
          <w:lang w:val="en-GB"/>
        </w:rPr>
        <w:t xml:space="preserve"> forwards. </w:t>
      </w:r>
    </w:p>
    <w:p w14:paraId="176C8AA5" w14:textId="77777777" w:rsidR="0030504A" w:rsidRPr="00CD4723" w:rsidRDefault="00303162" w:rsidP="00283197">
      <w:pPr>
        <w:jc w:val="both"/>
        <w:rPr>
          <w:rFonts w:ascii="Arial" w:hAnsi="Arial" w:cs="Arial"/>
          <w:b/>
          <w:bCs/>
          <w:w w:val="105"/>
          <w:sz w:val="22"/>
          <w:szCs w:val="22"/>
          <w:lang w:val="en-GB"/>
        </w:rPr>
      </w:pPr>
      <w:r w:rsidRPr="00CD4723">
        <w:rPr>
          <w:rFonts w:ascii="Arial" w:hAnsi="Arial" w:cs="Arial"/>
          <w:w w:val="105"/>
          <w:sz w:val="22"/>
          <w:szCs w:val="22"/>
          <w:lang w:val="en-GB"/>
        </w:rPr>
        <w:br/>
      </w:r>
      <w:r w:rsidRPr="00CD4723">
        <w:rPr>
          <w:rFonts w:ascii="Arial" w:hAnsi="Arial" w:cs="Arial"/>
          <w:b/>
          <w:bCs/>
          <w:w w:val="105"/>
          <w:sz w:val="22"/>
          <w:szCs w:val="22"/>
          <w:lang w:val="en-GB"/>
        </w:rPr>
        <w:t xml:space="preserve">11.2.2 </w:t>
      </w:r>
      <w:r w:rsidR="0064219B" w:rsidRPr="00CD4723">
        <w:rPr>
          <w:rFonts w:ascii="Arial" w:hAnsi="Arial" w:cs="Arial"/>
          <w:b/>
          <w:bCs/>
          <w:w w:val="105"/>
          <w:sz w:val="22"/>
          <w:szCs w:val="22"/>
          <w:lang w:val="en-GB"/>
        </w:rPr>
        <w:t>Satcom/4G/5G/LTE - S-123 Mapping of Coverage for MASS</w:t>
      </w:r>
    </w:p>
    <w:p w14:paraId="16EC1B30" w14:textId="34505B0D" w:rsidR="00303162" w:rsidRPr="00CD4723" w:rsidRDefault="000F424B"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w:t>
      </w:r>
      <w:r w:rsidR="0030504A" w:rsidRPr="00CD4723">
        <w:rPr>
          <w:rFonts w:ascii="Arial" w:hAnsi="Arial" w:cs="Arial"/>
          <w:w w:val="105"/>
          <w:sz w:val="22"/>
          <w:szCs w:val="22"/>
          <w:lang w:val="en-GB"/>
        </w:rPr>
        <w:t xml:space="preserve">noted the presentation. </w:t>
      </w:r>
    </w:p>
    <w:p w14:paraId="6C19C01B" w14:textId="6E5565BF" w:rsidR="0030504A" w:rsidRPr="00CD4723" w:rsidRDefault="006760D2"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Support given that </w:t>
      </w:r>
      <w:r w:rsidR="009A07D1" w:rsidRPr="00CD4723">
        <w:rPr>
          <w:rFonts w:ascii="Arial" w:hAnsi="Arial" w:cs="Arial"/>
          <w:w w:val="105"/>
          <w:sz w:val="22"/>
          <w:szCs w:val="22"/>
          <w:lang w:val="en-GB"/>
        </w:rPr>
        <w:t xml:space="preserve">S-123 covers this </w:t>
      </w:r>
      <w:r w:rsidR="006959A4" w:rsidRPr="00CD4723">
        <w:rPr>
          <w:rFonts w:ascii="Arial" w:hAnsi="Arial" w:cs="Arial"/>
          <w:w w:val="105"/>
          <w:sz w:val="22"/>
          <w:szCs w:val="22"/>
          <w:lang w:val="en-GB"/>
        </w:rPr>
        <w:t>type of information and should be tried to be integrated into the product specification</w:t>
      </w:r>
      <w:r w:rsidR="009A07D1" w:rsidRPr="00CD4723">
        <w:rPr>
          <w:rFonts w:ascii="Arial" w:hAnsi="Arial" w:cs="Arial"/>
          <w:w w:val="105"/>
          <w:sz w:val="22"/>
          <w:szCs w:val="22"/>
          <w:lang w:val="en-GB"/>
        </w:rPr>
        <w:t xml:space="preserve">. </w:t>
      </w:r>
      <w:r w:rsidR="004549F1" w:rsidRPr="00CD4723">
        <w:rPr>
          <w:rFonts w:ascii="Arial" w:hAnsi="Arial" w:cs="Arial"/>
          <w:w w:val="105"/>
          <w:sz w:val="22"/>
          <w:szCs w:val="22"/>
          <w:lang w:val="en-GB"/>
        </w:rPr>
        <w:t xml:space="preserve">There needs to be an understanding of what connectivity is available </w:t>
      </w:r>
      <w:r w:rsidR="00461DF6" w:rsidRPr="00CD4723">
        <w:rPr>
          <w:rFonts w:ascii="Arial" w:hAnsi="Arial" w:cs="Arial"/>
          <w:w w:val="105"/>
          <w:sz w:val="22"/>
          <w:szCs w:val="22"/>
          <w:lang w:val="en-GB"/>
        </w:rPr>
        <w:t xml:space="preserve">along a route. Connectivity is needed for many of the </w:t>
      </w:r>
      <w:r w:rsidR="006C43AD" w:rsidRPr="00CD4723">
        <w:rPr>
          <w:rFonts w:ascii="Arial" w:hAnsi="Arial" w:cs="Arial"/>
          <w:w w:val="105"/>
          <w:sz w:val="22"/>
          <w:szCs w:val="22"/>
          <w:lang w:val="en-GB"/>
        </w:rPr>
        <w:t xml:space="preserve">products within </w:t>
      </w:r>
      <w:r w:rsidR="0087306F" w:rsidRPr="00CD4723">
        <w:rPr>
          <w:rFonts w:ascii="Arial" w:hAnsi="Arial" w:cs="Arial"/>
          <w:w w:val="105"/>
          <w:sz w:val="22"/>
          <w:szCs w:val="22"/>
          <w:lang w:val="en-GB"/>
        </w:rPr>
        <w:t>P</w:t>
      </w:r>
      <w:r w:rsidR="006C43AD" w:rsidRPr="00CD4723">
        <w:rPr>
          <w:rFonts w:ascii="Arial" w:hAnsi="Arial" w:cs="Arial"/>
          <w:w w:val="105"/>
          <w:sz w:val="22"/>
          <w:szCs w:val="22"/>
          <w:lang w:val="en-GB"/>
        </w:rPr>
        <w:t xml:space="preserve">hase </w:t>
      </w:r>
      <w:r w:rsidR="0087306F" w:rsidRPr="00CD4723">
        <w:rPr>
          <w:rFonts w:ascii="Arial" w:hAnsi="Arial" w:cs="Arial"/>
          <w:w w:val="105"/>
          <w:sz w:val="22"/>
          <w:szCs w:val="22"/>
          <w:lang w:val="en-GB"/>
        </w:rPr>
        <w:t>1;</w:t>
      </w:r>
      <w:r w:rsidR="006C43AD" w:rsidRPr="00CD4723">
        <w:rPr>
          <w:rFonts w:ascii="Arial" w:hAnsi="Arial" w:cs="Arial"/>
          <w:w w:val="105"/>
          <w:sz w:val="22"/>
          <w:szCs w:val="22"/>
          <w:lang w:val="en-GB"/>
        </w:rPr>
        <w:t xml:space="preserve"> </w:t>
      </w:r>
      <w:r w:rsidR="00BA54B0" w:rsidRPr="00CD4723">
        <w:rPr>
          <w:rFonts w:ascii="Arial" w:hAnsi="Arial" w:cs="Arial"/>
          <w:w w:val="105"/>
          <w:sz w:val="22"/>
          <w:szCs w:val="22"/>
          <w:lang w:val="en-GB"/>
        </w:rPr>
        <w:t>S-104,</w:t>
      </w:r>
      <w:r w:rsidR="00CD5548" w:rsidRPr="00CD4723">
        <w:rPr>
          <w:rFonts w:ascii="Arial" w:hAnsi="Arial" w:cs="Arial"/>
          <w:w w:val="105"/>
          <w:sz w:val="22"/>
          <w:szCs w:val="22"/>
          <w:lang w:val="en-GB"/>
        </w:rPr>
        <w:t xml:space="preserve"> </w:t>
      </w:r>
      <w:r w:rsidR="00BA54B0" w:rsidRPr="00CD4723">
        <w:rPr>
          <w:rFonts w:ascii="Arial" w:hAnsi="Arial" w:cs="Arial"/>
          <w:w w:val="105"/>
          <w:sz w:val="22"/>
          <w:szCs w:val="22"/>
          <w:lang w:val="en-GB"/>
        </w:rPr>
        <w:t xml:space="preserve">S-111 and S-124. </w:t>
      </w:r>
      <w:r w:rsidR="00FA4D47" w:rsidRPr="00CD4723">
        <w:rPr>
          <w:rFonts w:ascii="Arial" w:hAnsi="Arial" w:cs="Arial"/>
          <w:w w:val="105"/>
          <w:sz w:val="22"/>
          <w:szCs w:val="22"/>
          <w:lang w:val="en-GB"/>
        </w:rPr>
        <w:t xml:space="preserve">Communication providers should be </w:t>
      </w:r>
      <w:r w:rsidR="00112EE2" w:rsidRPr="00CD4723">
        <w:rPr>
          <w:rFonts w:ascii="Arial" w:hAnsi="Arial" w:cs="Arial"/>
          <w:w w:val="105"/>
          <w:sz w:val="22"/>
          <w:szCs w:val="22"/>
          <w:lang w:val="en-GB"/>
        </w:rPr>
        <w:t>contacted to share data so that connection availability is made</w:t>
      </w:r>
      <w:r w:rsidR="00E53FD5" w:rsidRPr="00CD4723">
        <w:rPr>
          <w:rFonts w:ascii="Arial" w:hAnsi="Arial" w:cs="Arial"/>
          <w:w w:val="105"/>
          <w:sz w:val="22"/>
          <w:szCs w:val="22"/>
          <w:lang w:val="en-GB"/>
        </w:rPr>
        <w:t xml:space="preserve"> for passage planning and during route execution. </w:t>
      </w:r>
    </w:p>
    <w:p w14:paraId="2608B754" w14:textId="77777777" w:rsidR="00FB6E27" w:rsidRPr="00CD4723" w:rsidRDefault="00FB6E27" w:rsidP="00283197">
      <w:pPr>
        <w:pStyle w:val="ListParagraph"/>
        <w:jc w:val="both"/>
        <w:rPr>
          <w:rFonts w:ascii="Arial" w:hAnsi="Arial" w:cs="Arial"/>
          <w:w w:val="105"/>
          <w:sz w:val="22"/>
          <w:szCs w:val="22"/>
          <w:lang w:val="en-GB"/>
        </w:rPr>
      </w:pPr>
    </w:p>
    <w:p w14:paraId="6DC7D379" w14:textId="368C2EF6" w:rsidR="00FB6E27" w:rsidRPr="00CD4723" w:rsidRDefault="00FB6E27"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EC06EC">
        <w:rPr>
          <w:rFonts w:ascii="Arial" w:hAnsi="Arial" w:cs="Arial"/>
          <w:b/>
          <w:bCs/>
          <w:color w:val="FF0000"/>
          <w:w w:val="105"/>
          <w:sz w:val="22"/>
          <w:szCs w:val="22"/>
          <w:lang w:val="en-GB"/>
        </w:rPr>
        <w:t xml:space="preserve"> 36</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VTC to be arranged to assess BV’s proposals and to be amalgamated with other S-123 changes and shared with NIPWG. S-123TG, Chair Team and IM</w:t>
      </w:r>
      <w:r w:rsidR="009A67B8" w:rsidRPr="00CD4723">
        <w:rPr>
          <w:rFonts w:ascii="Arial" w:hAnsi="Arial" w:cs="Arial"/>
          <w:color w:val="FF0000"/>
          <w:w w:val="105"/>
          <w:sz w:val="22"/>
          <w:szCs w:val="22"/>
          <w:lang w:val="en-GB"/>
        </w:rPr>
        <w:t xml:space="preserve">. VTC03/23. </w:t>
      </w:r>
    </w:p>
    <w:p w14:paraId="3ABA7119" w14:textId="71107A4C" w:rsidR="000C1876" w:rsidRPr="00CD4723" w:rsidRDefault="000C1876" w:rsidP="00283197">
      <w:pPr>
        <w:ind w:left="142"/>
        <w:jc w:val="both"/>
        <w:rPr>
          <w:rFonts w:ascii="Arial" w:hAnsi="Arial" w:cs="Arial"/>
          <w:w w:val="105"/>
          <w:sz w:val="22"/>
          <w:szCs w:val="22"/>
          <w:lang w:val="en-GB"/>
        </w:rPr>
      </w:pPr>
    </w:p>
    <w:p w14:paraId="724DAD9C" w14:textId="77777777" w:rsidR="004F0BA3" w:rsidRPr="00CD4723" w:rsidRDefault="004808D9"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13.2 Teledyne Caris software for Npubs update</w:t>
      </w:r>
    </w:p>
    <w:p w14:paraId="0F06726E" w14:textId="77777777" w:rsidR="00CB7683" w:rsidRPr="00CD4723" w:rsidRDefault="004F0BA3" w:rsidP="00F22CFF">
      <w:pPr>
        <w:pStyle w:val="ListParagraph"/>
        <w:numPr>
          <w:ilvl w:val="0"/>
          <w:numId w:val="29"/>
        </w:numPr>
        <w:ind w:left="567"/>
        <w:jc w:val="both"/>
        <w:rPr>
          <w:rFonts w:ascii="Arial" w:hAnsi="Arial" w:cs="Arial"/>
          <w:w w:val="105"/>
          <w:sz w:val="22"/>
          <w:szCs w:val="22"/>
          <w:lang w:val="en-GB"/>
        </w:rPr>
      </w:pPr>
      <w:r w:rsidRPr="00CD4723">
        <w:rPr>
          <w:rFonts w:ascii="Arial" w:hAnsi="Arial" w:cs="Arial"/>
          <w:w w:val="105"/>
          <w:sz w:val="22"/>
          <w:szCs w:val="22"/>
          <w:lang w:val="en-GB"/>
        </w:rPr>
        <w:t>NIPWG noted the presentation.</w:t>
      </w:r>
    </w:p>
    <w:p w14:paraId="2C3E9317" w14:textId="58298332" w:rsidR="004F0BA3" w:rsidRPr="00CD4723" w:rsidRDefault="0093325A" w:rsidP="00F22CFF">
      <w:pPr>
        <w:pStyle w:val="ListParagraph"/>
        <w:numPr>
          <w:ilvl w:val="0"/>
          <w:numId w:val="29"/>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SE: </w:t>
      </w:r>
      <w:r w:rsidR="008F6861" w:rsidRPr="00CD4723">
        <w:rPr>
          <w:rFonts w:ascii="Arial" w:hAnsi="Arial" w:cs="Arial"/>
          <w:w w:val="105"/>
          <w:sz w:val="22"/>
          <w:szCs w:val="22"/>
          <w:lang w:val="en-GB"/>
        </w:rPr>
        <w:t>As soon as you have common</w:t>
      </w:r>
      <w:r w:rsidR="007F0F59" w:rsidRPr="00CD4723">
        <w:rPr>
          <w:rFonts w:ascii="Arial" w:hAnsi="Arial" w:cs="Arial"/>
          <w:w w:val="105"/>
          <w:sz w:val="22"/>
          <w:szCs w:val="22"/>
          <w:lang w:val="en-GB"/>
        </w:rPr>
        <w:t xml:space="preserve"> complex structures it is very easy to implement them once and reuse them. If there are small differences between product specifications it might cause problems in production. </w:t>
      </w:r>
      <w:r w:rsidR="0036114A" w:rsidRPr="00CD4723">
        <w:rPr>
          <w:rFonts w:ascii="Arial" w:hAnsi="Arial" w:cs="Arial"/>
          <w:w w:val="105"/>
          <w:sz w:val="22"/>
          <w:szCs w:val="22"/>
          <w:lang w:val="en-GB"/>
        </w:rPr>
        <w:t xml:space="preserve">Should common </w:t>
      </w:r>
      <w:r w:rsidR="006D19EE" w:rsidRPr="00CD4723">
        <w:rPr>
          <w:rFonts w:ascii="Arial" w:hAnsi="Arial" w:cs="Arial"/>
          <w:w w:val="105"/>
          <w:sz w:val="22"/>
          <w:szCs w:val="22"/>
          <w:lang w:val="en-GB"/>
        </w:rPr>
        <w:t>structures be</w:t>
      </w:r>
      <w:r w:rsidR="0036114A" w:rsidRPr="00CD4723">
        <w:rPr>
          <w:rFonts w:ascii="Arial" w:hAnsi="Arial" w:cs="Arial"/>
          <w:w w:val="105"/>
          <w:sz w:val="22"/>
          <w:szCs w:val="22"/>
          <w:lang w:val="en-GB"/>
        </w:rPr>
        <w:t xml:space="preserve"> kept similar among </w:t>
      </w:r>
      <w:r w:rsidR="0016420A" w:rsidRPr="00CD4723">
        <w:rPr>
          <w:rFonts w:ascii="Arial" w:hAnsi="Arial" w:cs="Arial"/>
          <w:w w:val="105"/>
          <w:sz w:val="22"/>
          <w:szCs w:val="22"/>
          <w:lang w:val="en-GB"/>
        </w:rPr>
        <w:t>product specifications</w:t>
      </w:r>
      <w:r w:rsidR="006D19EE" w:rsidRPr="00CD4723">
        <w:rPr>
          <w:rFonts w:ascii="Arial" w:hAnsi="Arial" w:cs="Arial"/>
          <w:w w:val="105"/>
          <w:sz w:val="22"/>
          <w:szCs w:val="22"/>
          <w:lang w:val="en-GB"/>
        </w:rPr>
        <w:t xml:space="preserve"> even though it is not required by S-100?</w:t>
      </w:r>
    </w:p>
    <w:p w14:paraId="157EA09F" w14:textId="6F35D23E" w:rsidR="006D19EE" w:rsidRPr="00CD4723" w:rsidRDefault="006D19EE" w:rsidP="00F22CFF">
      <w:pPr>
        <w:pStyle w:val="ListParagraph"/>
        <w:numPr>
          <w:ilvl w:val="0"/>
          <w:numId w:val="29"/>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HA: </w:t>
      </w:r>
      <w:r w:rsidR="00630310" w:rsidRPr="00CD4723">
        <w:rPr>
          <w:rFonts w:ascii="Arial" w:hAnsi="Arial" w:cs="Arial"/>
          <w:w w:val="105"/>
          <w:sz w:val="22"/>
          <w:szCs w:val="22"/>
          <w:lang w:val="en-GB"/>
        </w:rPr>
        <w:t>Part of the problem is not because t</w:t>
      </w:r>
      <w:r w:rsidR="00576A50" w:rsidRPr="00CD4723">
        <w:rPr>
          <w:rFonts w:ascii="Arial" w:hAnsi="Arial" w:cs="Arial"/>
          <w:w w:val="105"/>
          <w:sz w:val="22"/>
          <w:szCs w:val="22"/>
          <w:lang w:val="en-GB"/>
        </w:rPr>
        <w:t xml:space="preserve">hey were not defined in the registry, it is because the registry changed. </w:t>
      </w:r>
      <w:r w:rsidR="00552FAA" w:rsidRPr="00CD4723">
        <w:rPr>
          <w:rFonts w:ascii="Arial" w:hAnsi="Arial" w:cs="Arial"/>
          <w:w w:val="105"/>
          <w:sz w:val="22"/>
          <w:szCs w:val="22"/>
          <w:lang w:val="en-GB"/>
        </w:rPr>
        <w:t xml:space="preserve">When the products move towards edition 2.0 at the same time if they are all using the same version of the </w:t>
      </w:r>
      <w:r w:rsidR="00F862CE" w:rsidRPr="00CD4723">
        <w:rPr>
          <w:rFonts w:ascii="Arial" w:hAnsi="Arial" w:cs="Arial"/>
          <w:w w:val="105"/>
          <w:sz w:val="22"/>
          <w:szCs w:val="22"/>
          <w:lang w:val="en-GB"/>
        </w:rPr>
        <w:t>registry,</w:t>
      </w:r>
      <w:r w:rsidR="00552FAA" w:rsidRPr="00CD4723">
        <w:rPr>
          <w:rFonts w:ascii="Arial" w:hAnsi="Arial" w:cs="Arial"/>
          <w:w w:val="105"/>
          <w:sz w:val="22"/>
          <w:szCs w:val="22"/>
          <w:lang w:val="en-GB"/>
        </w:rPr>
        <w:t xml:space="preserve"> the</w:t>
      </w:r>
      <w:r w:rsidR="00D735F1" w:rsidRPr="00CD4723">
        <w:rPr>
          <w:rFonts w:ascii="Arial" w:hAnsi="Arial" w:cs="Arial"/>
          <w:w w:val="105"/>
          <w:sz w:val="22"/>
          <w:szCs w:val="22"/>
          <w:lang w:val="en-GB"/>
        </w:rPr>
        <w:t>y will be more consistent</w:t>
      </w:r>
      <w:r w:rsidR="0084298D" w:rsidRPr="00CD4723">
        <w:rPr>
          <w:rFonts w:ascii="Arial" w:hAnsi="Arial" w:cs="Arial"/>
          <w:w w:val="105"/>
          <w:sz w:val="22"/>
          <w:szCs w:val="22"/>
          <w:lang w:val="en-GB"/>
        </w:rPr>
        <w:t xml:space="preserve">. The reality is after S-57 </w:t>
      </w:r>
      <w:r w:rsidR="00E07E4E" w:rsidRPr="00CD4723">
        <w:rPr>
          <w:rFonts w:ascii="Arial" w:hAnsi="Arial" w:cs="Arial"/>
          <w:w w:val="105"/>
          <w:sz w:val="22"/>
          <w:szCs w:val="22"/>
          <w:lang w:val="en-GB"/>
        </w:rPr>
        <w:t xml:space="preserve">which has been frozen for years, now features, attributes and type can change </w:t>
      </w:r>
      <w:r w:rsidR="00BF1267" w:rsidRPr="00CD4723">
        <w:rPr>
          <w:rFonts w:ascii="Arial" w:hAnsi="Arial" w:cs="Arial"/>
          <w:w w:val="105"/>
          <w:sz w:val="22"/>
          <w:szCs w:val="22"/>
          <w:lang w:val="en-GB"/>
        </w:rPr>
        <w:t>w</w:t>
      </w:r>
      <w:r w:rsidR="00D81CD3">
        <w:rPr>
          <w:rFonts w:ascii="Arial" w:hAnsi="Arial" w:cs="Arial"/>
          <w:w w:val="105"/>
          <w:sz w:val="22"/>
          <w:szCs w:val="22"/>
          <w:lang w:val="en-GB"/>
        </w:rPr>
        <w:t>hen</w:t>
      </w:r>
      <w:r w:rsidR="00BF1267" w:rsidRPr="00CD4723">
        <w:rPr>
          <w:rFonts w:ascii="Arial" w:hAnsi="Arial" w:cs="Arial"/>
          <w:w w:val="105"/>
          <w:sz w:val="22"/>
          <w:szCs w:val="22"/>
          <w:lang w:val="en-GB"/>
        </w:rPr>
        <w:t xml:space="preserve"> different versions of the S-1XX product specifications are developed. </w:t>
      </w:r>
      <w:r w:rsidR="003555C2" w:rsidRPr="00CD4723">
        <w:rPr>
          <w:rFonts w:ascii="Arial" w:hAnsi="Arial" w:cs="Arial"/>
          <w:w w:val="105"/>
          <w:sz w:val="22"/>
          <w:szCs w:val="22"/>
          <w:lang w:val="en-GB"/>
        </w:rPr>
        <w:t>There will be a continuous period</w:t>
      </w:r>
      <w:r w:rsidR="00D81CD3">
        <w:rPr>
          <w:rFonts w:ascii="Arial" w:hAnsi="Arial" w:cs="Arial"/>
          <w:w w:val="105"/>
          <w:sz w:val="22"/>
          <w:szCs w:val="22"/>
          <w:lang w:val="en-GB"/>
        </w:rPr>
        <w:t xml:space="preserve"> of</w:t>
      </w:r>
      <w:r w:rsidR="003555C2" w:rsidRPr="00CD4723">
        <w:rPr>
          <w:rFonts w:ascii="Arial" w:hAnsi="Arial" w:cs="Arial"/>
          <w:w w:val="105"/>
          <w:sz w:val="22"/>
          <w:szCs w:val="22"/>
          <w:lang w:val="en-GB"/>
        </w:rPr>
        <w:t xml:space="preserve"> migration exercises, small migrations to keep </w:t>
      </w:r>
      <w:r w:rsidR="002C64C1" w:rsidRPr="00CD4723">
        <w:rPr>
          <w:rFonts w:ascii="Arial" w:hAnsi="Arial" w:cs="Arial"/>
          <w:w w:val="105"/>
          <w:sz w:val="22"/>
          <w:szCs w:val="22"/>
          <w:lang w:val="en-GB"/>
        </w:rPr>
        <w:t>the data in</w:t>
      </w:r>
      <w:r w:rsidR="00F862CE" w:rsidRPr="00CD4723">
        <w:rPr>
          <w:rFonts w:ascii="Arial" w:hAnsi="Arial" w:cs="Arial"/>
          <w:w w:val="105"/>
          <w:sz w:val="22"/>
          <w:szCs w:val="22"/>
          <w:lang w:val="en-GB"/>
        </w:rPr>
        <w:t xml:space="preserve"> </w:t>
      </w:r>
      <w:r w:rsidR="002C64C1" w:rsidRPr="00CD4723">
        <w:rPr>
          <w:rFonts w:ascii="Arial" w:hAnsi="Arial" w:cs="Arial"/>
          <w:w w:val="105"/>
          <w:sz w:val="22"/>
          <w:szCs w:val="22"/>
          <w:lang w:val="en-GB"/>
        </w:rPr>
        <w:t xml:space="preserve">line with the evolving product specifications. </w:t>
      </w:r>
    </w:p>
    <w:p w14:paraId="596AF84C" w14:textId="7A203DDB" w:rsidR="00464C09" w:rsidRPr="00CD4723" w:rsidRDefault="00464C09" w:rsidP="00283197">
      <w:pPr>
        <w:ind w:left="142" w:hanging="142"/>
        <w:jc w:val="both"/>
        <w:rPr>
          <w:rFonts w:ascii="Arial" w:hAnsi="Arial" w:cs="Arial"/>
          <w:b/>
          <w:bCs/>
          <w:w w:val="105"/>
          <w:sz w:val="22"/>
          <w:szCs w:val="22"/>
          <w:lang w:val="en-GB"/>
        </w:rPr>
      </w:pPr>
    </w:p>
    <w:p w14:paraId="1123C48B" w14:textId="435C5A6B" w:rsidR="00653579" w:rsidRPr="00CD4723" w:rsidRDefault="007B7F33" w:rsidP="00283197">
      <w:pPr>
        <w:pStyle w:val="ListParagraph"/>
        <w:numPr>
          <w:ilvl w:val="0"/>
          <w:numId w:val="24"/>
        </w:numPr>
        <w:jc w:val="both"/>
        <w:rPr>
          <w:rFonts w:ascii="Arial" w:hAnsi="Arial" w:cs="Arial"/>
          <w:w w:val="105"/>
          <w:sz w:val="22"/>
          <w:szCs w:val="22"/>
          <w:lang w:val="en-GB"/>
        </w:rPr>
      </w:pPr>
      <w:r w:rsidRPr="00CD4723">
        <w:rPr>
          <w:rFonts w:ascii="Arial" w:hAnsi="Arial" w:cs="Arial"/>
          <w:b/>
          <w:bCs/>
          <w:w w:val="105"/>
          <w:sz w:val="22"/>
          <w:szCs w:val="22"/>
          <w:lang w:val="en-GB"/>
        </w:rPr>
        <w:t>GAP Analysis Discussion continuation (Action Item: NIPWG VTC-02-23-No 9)</w:t>
      </w:r>
    </w:p>
    <w:p w14:paraId="394EBC68" w14:textId="5AB41E4C" w:rsidR="00763770" w:rsidRPr="00CD4723" w:rsidRDefault="009A1539"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When reviewing the publications to decide</w:t>
      </w:r>
      <w:r w:rsidR="00FE6DA6" w:rsidRPr="00CD4723">
        <w:rPr>
          <w:rFonts w:ascii="Arial" w:hAnsi="Arial" w:cs="Arial"/>
          <w:w w:val="105"/>
          <w:sz w:val="22"/>
          <w:szCs w:val="22"/>
          <w:lang w:val="en-GB"/>
        </w:rPr>
        <w:t xml:space="preserve"> which sections relates/sits within</w:t>
      </w:r>
      <w:r w:rsidRPr="00CD4723">
        <w:rPr>
          <w:rFonts w:ascii="Arial" w:hAnsi="Arial" w:cs="Arial"/>
          <w:w w:val="105"/>
          <w:sz w:val="22"/>
          <w:szCs w:val="22"/>
          <w:lang w:val="en-GB"/>
        </w:rPr>
        <w:t xml:space="preserve"> which S-12X product</w:t>
      </w:r>
      <w:r w:rsidR="00D81CD3">
        <w:rPr>
          <w:rFonts w:ascii="Arial" w:hAnsi="Arial" w:cs="Arial"/>
          <w:w w:val="105"/>
          <w:sz w:val="22"/>
          <w:szCs w:val="22"/>
          <w:lang w:val="en-GB"/>
        </w:rPr>
        <w:t>.</w:t>
      </w:r>
      <w:r w:rsidRPr="00CD4723">
        <w:rPr>
          <w:rFonts w:ascii="Arial" w:hAnsi="Arial" w:cs="Arial"/>
          <w:w w:val="105"/>
          <w:sz w:val="22"/>
          <w:szCs w:val="22"/>
          <w:lang w:val="en-GB"/>
        </w:rPr>
        <w:t xml:space="preserve"> </w:t>
      </w:r>
      <w:r w:rsidR="00D81CD3">
        <w:rPr>
          <w:rFonts w:ascii="Arial" w:hAnsi="Arial" w:cs="Arial"/>
          <w:w w:val="105"/>
          <w:sz w:val="22"/>
          <w:szCs w:val="22"/>
          <w:lang w:val="en-GB"/>
        </w:rPr>
        <w:t>T</w:t>
      </w:r>
      <w:r w:rsidRPr="00CD4723">
        <w:rPr>
          <w:rFonts w:ascii="Arial" w:hAnsi="Arial" w:cs="Arial"/>
          <w:w w:val="105"/>
          <w:sz w:val="22"/>
          <w:szCs w:val="22"/>
          <w:lang w:val="en-GB"/>
        </w:rPr>
        <w:t xml:space="preserve">he first </w:t>
      </w:r>
      <w:r w:rsidR="00FE0212" w:rsidRPr="00CD4723">
        <w:rPr>
          <w:rFonts w:ascii="Arial" w:hAnsi="Arial" w:cs="Arial"/>
          <w:w w:val="105"/>
          <w:sz w:val="22"/>
          <w:szCs w:val="22"/>
          <w:lang w:val="en-GB"/>
        </w:rPr>
        <w:t>question to ask</w:t>
      </w:r>
      <w:r w:rsidRPr="00CD4723">
        <w:rPr>
          <w:rFonts w:ascii="Arial" w:hAnsi="Arial" w:cs="Arial"/>
          <w:w w:val="105"/>
          <w:sz w:val="22"/>
          <w:szCs w:val="22"/>
          <w:lang w:val="en-GB"/>
        </w:rPr>
        <w:t xml:space="preserve"> is to decide if the information is still need</w:t>
      </w:r>
      <w:r w:rsidR="00D81CD3">
        <w:rPr>
          <w:rFonts w:ascii="Arial" w:hAnsi="Arial" w:cs="Arial"/>
          <w:w w:val="105"/>
          <w:sz w:val="22"/>
          <w:szCs w:val="22"/>
          <w:lang w:val="en-GB"/>
        </w:rPr>
        <w:t>ed</w:t>
      </w:r>
      <w:r w:rsidRPr="00CD4723">
        <w:rPr>
          <w:rFonts w:ascii="Arial" w:hAnsi="Arial" w:cs="Arial"/>
          <w:w w:val="105"/>
          <w:sz w:val="22"/>
          <w:szCs w:val="22"/>
          <w:lang w:val="en-GB"/>
        </w:rPr>
        <w:t xml:space="preserve"> going forwards. </w:t>
      </w:r>
      <w:r w:rsidR="00D160A6" w:rsidRPr="00CD4723">
        <w:rPr>
          <w:rFonts w:ascii="Arial" w:hAnsi="Arial" w:cs="Arial"/>
          <w:w w:val="105"/>
          <w:sz w:val="22"/>
          <w:szCs w:val="22"/>
          <w:lang w:val="en-GB"/>
        </w:rPr>
        <w:t>Caution is needed to simplify too much</w:t>
      </w:r>
      <w:r w:rsidR="00115800" w:rsidRPr="00CD4723">
        <w:rPr>
          <w:rFonts w:ascii="Arial" w:hAnsi="Arial" w:cs="Arial"/>
          <w:w w:val="105"/>
          <w:sz w:val="22"/>
          <w:szCs w:val="22"/>
          <w:lang w:val="en-GB"/>
        </w:rPr>
        <w:t>.</w:t>
      </w:r>
      <w:r w:rsidR="003A7684" w:rsidRPr="00CD4723">
        <w:rPr>
          <w:rFonts w:ascii="Arial" w:hAnsi="Arial" w:cs="Arial"/>
          <w:w w:val="105"/>
          <w:sz w:val="22"/>
          <w:szCs w:val="22"/>
          <w:lang w:val="en-GB"/>
        </w:rPr>
        <w:t xml:space="preserve"> </w:t>
      </w:r>
      <w:r w:rsidR="00115800" w:rsidRPr="00CD4723">
        <w:rPr>
          <w:rFonts w:ascii="Arial" w:hAnsi="Arial" w:cs="Arial"/>
          <w:w w:val="105"/>
          <w:sz w:val="22"/>
          <w:szCs w:val="22"/>
          <w:lang w:val="en-GB"/>
        </w:rPr>
        <w:t>I</w:t>
      </w:r>
      <w:r w:rsidR="003A7684" w:rsidRPr="00CD4723">
        <w:rPr>
          <w:rFonts w:ascii="Arial" w:hAnsi="Arial" w:cs="Arial"/>
          <w:w w:val="105"/>
          <w:sz w:val="22"/>
          <w:szCs w:val="22"/>
          <w:lang w:val="en-GB"/>
        </w:rPr>
        <w:t xml:space="preserve">nformation that is not needed by the producer might still be needed by the user, </w:t>
      </w:r>
      <w:r w:rsidR="003A7684" w:rsidRPr="00CD4723">
        <w:rPr>
          <w:rFonts w:ascii="Arial" w:hAnsi="Arial" w:cs="Arial"/>
          <w:w w:val="105"/>
          <w:sz w:val="22"/>
          <w:szCs w:val="22"/>
          <w:lang w:val="en-GB"/>
        </w:rPr>
        <w:lastRenderedPageBreak/>
        <w:t xml:space="preserve">before </w:t>
      </w:r>
      <w:r w:rsidR="00115800" w:rsidRPr="00CD4723">
        <w:rPr>
          <w:rFonts w:ascii="Arial" w:hAnsi="Arial" w:cs="Arial"/>
          <w:w w:val="105"/>
          <w:sz w:val="22"/>
          <w:szCs w:val="22"/>
          <w:lang w:val="en-GB"/>
        </w:rPr>
        <w:t>removing</w:t>
      </w:r>
      <w:r w:rsidR="003A7684" w:rsidRPr="00CD4723">
        <w:rPr>
          <w:rFonts w:ascii="Arial" w:hAnsi="Arial" w:cs="Arial"/>
          <w:w w:val="105"/>
          <w:sz w:val="22"/>
          <w:szCs w:val="22"/>
          <w:lang w:val="en-GB"/>
        </w:rPr>
        <w:t xml:space="preserve"> check with users</w:t>
      </w:r>
      <w:r w:rsidR="00712491" w:rsidRPr="00CD4723">
        <w:rPr>
          <w:rFonts w:ascii="Arial" w:hAnsi="Arial" w:cs="Arial"/>
          <w:w w:val="105"/>
          <w:sz w:val="22"/>
          <w:szCs w:val="22"/>
          <w:lang w:val="en-GB"/>
        </w:rPr>
        <w:t>, a balance is needed</w:t>
      </w:r>
      <w:r w:rsidR="003A7684" w:rsidRPr="00CD4723">
        <w:rPr>
          <w:rFonts w:ascii="Arial" w:hAnsi="Arial" w:cs="Arial"/>
          <w:w w:val="105"/>
          <w:sz w:val="22"/>
          <w:szCs w:val="22"/>
          <w:lang w:val="en-GB"/>
        </w:rPr>
        <w:t xml:space="preserve">. </w:t>
      </w:r>
      <w:r w:rsidR="00712491" w:rsidRPr="00CD4723">
        <w:rPr>
          <w:rFonts w:ascii="Arial" w:hAnsi="Arial" w:cs="Arial"/>
          <w:w w:val="105"/>
          <w:sz w:val="22"/>
          <w:szCs w:val="22"/>
          <w:lang w:val="en-GB"/>
        </w:rPr>
        <w:t xml:space="preserve">The goal is to </w:t>
      </w:r>
      <w:r w:rsidR="00763770" w:rsidRPr="00CD4723">
        <w:rPr>
          <w:rFonts w:ascii="Arial" w:hAnsi="Arial" w:cs="Arial"/>
          <w:w w:val="105"/>
          <w:sz w:val="22"/>
          <w:szCs w:val="22"/>
          <w:lang w:val="en-GB"/>
        </w:rPr>
        <w:t xml:space="preserve">reduce what isn’t necessary as there has been too much in the past. </w:t>
      </w:r>
    </w:p>
    <w:p w14:paraId="5E2208DB" w14:textId="30CF1BA9" w:rsidR="00347F11" w:rsidRPr="00CD4723" w:rsidRDefault="00840F3A"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EM: </w:t>
      </w:r>
      <w:r w:rsidR="00E740DD" w:rsidRPr="00CD4723">
        <w:rPr>
          <w:rFonts w:ascii="Arial" w:hAnsi="Arial" w:cs="Arial"/>
          <w:w w:val="105"/>
          <w:sz w:val="22"/>
          <w:szCs w:val="22"/>
          <w:lang w:val="en-GB"/>
        </w:rPr>
        <w:t xml:space="preserve">The role of this exercise is to answer the question posed by SHOM and gain the experience collectively and then take the approach used and applied to own </w:t>
      </w:r>
      <w:r w:rsidR="004425D1" w:rsidRPr="00CD4723">
        <w:rPr>
          <w:rFonts w:ascii="Arial" w:hAnsi="Arial" w:cs="Arial"/>
          <w:w w:val="105"/>
          <w:sz w:val="22"/>
          <w:szCs w:val="22"/>
          <w:lang w:val="en-GB"/>
        </w:rPr>
        <w:t xml:space="preserve">nautical publications. When you find gaps that you cannot resolve, these gaps are raised at NIPWG. </w:t>
      </w:r>
    </w:p>
    <w:p w14:paraId="01E55332" w14:textId="1DFDB97E" w:rsidR="00840F3A" w:rsidRPr="00CD4723" w:rsidRDefault="00EB398A"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Reminder that even if </w:t>
      </w:r>
      <w:r w:rsidR="008251C0" w:rsidRPr="00CD4723">
        <w:rPr>
          <w:rFonts w:ascii="Arial" w:hAnsi="Arial" w:cs="Arial"/>
          <w:w w:val="105"/>
          <w:sz w:val="22"/>
          <w:szCs w:val="22"/>
          <w:lang w:val="en-GB"/>
        </w:rPr>
        <w:t xml:space="preserve">all S-12X products are created there is still going to be a period of </w:t>
      </w:r>
      <w:r w:rsidR="000A4B3F" w:rsidRPr="00CD4723">
        <w:rPr>
          <w:rFonts w:ascii="Arial" w:hAnsi="Arial" w:cs="Arial"/>
          <w:w w:val="105"/>
          <w:sz w:val="22"/>
          <w:szCs w:val="22"/>
          <w:lang w:val="en-GB"/>
        </w:rPr>
        <w:t>dual-</w:t>
      </w:r>
      <w:r w:rsidR="008251C0" w:rsidRPr="00CD4723">
        <w:rPr>
          <w:rFonts w:ascii="Arial" w:hAnsi="Arial" w:cs="Arial"/>
          <w:w w:val="105"/>
          <w:sz w:val="22"/>
          <w:szCs w:val="22"/>
          <w:lang w:val="en-GB"/>
        </w:rPr>
        <w:t>fuel usage and for vessels that do not have an ECDI</w:t>
      </w:r>
      <w:r w:rsidR="005C249D" w:rsidRPr="00CD4723">
        <w:rPr>
          <w:rFonts w:ascii="Arial" w:hAnsi="Arial" w:cs="Arial"/>
          <w:w w:val="105"/>
          <w:sz w:val="22"/>
          <w:szCs w:val="22"/>
          <w:lang w:val="en-GB"/>
        </w:rPr>
        <w:t xml:space="preserve">S relying on the traditional products. </w:t>
      </w:r>
      <w:r w:rsidR="00493E55" w:rsidRPr="00CD4723">
        <w:rPr>
          <w:rFonts w:ascii="Arial" w:hAnsi="Arial" w:cs="Arial"/>
          <w:w w:val="105"/>
          <w:sz w:val="22"/>
          <w:szCs w:val="22"/>
          <w:lang w:val="en-GB"/>
        </w:rPr>
        <w:t>Need to be careful how you store</w:t>
      </w:r>
      <w:r w:rsidR="00E229D6" w:rsidRPr="00CD4723">
        <w:rPr>
          <w:rFonts w:ascii="Arial" w:hAnsi="Arial" w:cs="Arial"/>
          <w:w w:val="105"/>
          <w:sz w:val="22"/>
          <w:szCs w:val="22"/>
          <w:lang w:val="en-GB"/>
        </w:rPr>
        <w:t xml:space="preserve"> and manage</w:t>
      </w:r>
      <w:r w:rsidR="00493E55" w:rsidRPr="00CD4723">
        <w:rPr>
          <w:rFonts w:ascii="Arial" w:hAnsi="Arial" w:cs="Arial"/>
          <w:w w:val="105"/>
          <w:sz w:val="22"/>
          <w:szCs w:val="22"/>
          <w:lang w:val="en-GB"/>
        </w:rPr>
        <w:t xml:space="preserve"> the data to then be able to </w:t>
      </w:r>
      <w:r w:rsidR="00F93EC0" w:rsidRPr="00CD4723">
        <w:rPr>
          <w:rFonts w:ascii="Arial" w:hAnsi="Arial" w:cs="Arial"/>
          <w:w w:val="105"/>
          <w:sz w:val="22"/>
          <w:szCs w:val="22"/>
          <w:lang w:val="en-GB"/>
        </w:rPr>
        <w:t>extract the data for different products</w:t>
      </w:r>
      <w:r w:rsidR="00526491" w:rsidRPr="00CD4723">
        <w:rPr>
          <w:rFonts w:ascii="Arial" w:hAnsi="Arial" w:cs="Arial"/>
          <w:w w:val="105"/>
          <w:sz w:val="22"/>
          <w:szCs w:val="22"/>
          <w:lang w:val="en-GB"/>
        </w:rPr>
        <w:t xml:space="preserve">, not </w:t>
      </w:r>
      <w:r w:rsidR="00001407" w:rsidRPr="00CD4723">
        <w:rPr>
          <w:rFonts w:ascii="Arial" w:hAnsi="Arial" w:cs="Arial"/>
          <w:w w:val="105"/>
          <w:sz w:val="22"/>
          <w:szCs w:val="22"/>
          <w:lang w:val="en-GB"/>
        </w:rPr>
        <w:t>all</w:t>
      </w:r>
      <w:r w:rsidR="00526491" w:rsidRPr="00CD4723">
        <w:rPr>
          <w:rFonts w:ascii="Arial" w:hAnsi="Arial" w:cs="Arial"/>
          <w:w w:val="105"/>
          <w:sz w:val="22"/>
          <w:szCs w:val="22"/>
          <w:lang w:val="en-GB"/>
        </w:rPr>
        <w:t xml:space="preserve"> the data needs to end up in an S-12X product.</w:t>
      </w:r>
      <w:r w:rsidR="00AE3445" w:rsidRPr="00CD4723">
        <w:rPr>
          <w:rFonts w:ascii="Arial" w:hAnsi="Arial" w:cs="Arial"/>
          <w:w w:val="105"/>
          <w:sz w:val="22"/>
          <w:szCs w:val="22"/>
          <w:lang w:val="en-GB"/>
        </w:rPr>
        <w:t xml:space="preserve"> </w:t>
      </w:r>
    </w:p>
    <w:p w14:paraId="721DD910" w14:textId="77777777" w:rsidR="006169DB" w:rsidRPr="00CD4723" w:rsidRDefault="00463737"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EK: Reviewing a publication is a national activity that needs to be done </w:t>
      </w:r>
      <w:r w:rsidR="004F5701" w:rsidRPr="00CD4723">
        <w:rPr>
          <w:rFonts w:ascii="Arial" w:hAnsi="Arial" w:cs="Arial"/>
          <w:w w:val="105"/>
          <w:sz w:val="22"/>
          <w:szCs w:val="22"/>
          <w:lang w:val="en-GB"/>
        </w:rPr>
        <w:t xml:space="preserve">at a holistic view. </w:t>
      </w:r>
      <w:r w:rsidR="00361116" w:rsidRPr="00CD4723">
        <w:rPr>
          <w:rFonts w:ascii="Arial" w:hAnsi="Arial" w:cs="Arial"/>
          <w:w w:val="105"/>
          <w:sz w:val="22"/>
          <w:szCs w:val="22"/>
          <w:lang w:val="en-GB"/>
        </w:rPr>
        <w:t xml:space="preserve">Otherwise </w:t>
      </w:r>
      <w:r w:rsidR="006A477E" w:rsidRPr="00CD4723">
        <w:rPr>
          <w:rFonts w:ascii="Arial" w:hAnsi="Arial" w:cs="Arial"/>
          <w:w w:val="105"/>
          <w:sz w:val="22"/>
          <w:szCs w:val="22"/>
          <w:lang w:val="en-GB"/>
        </w:rPr>
        <w:t xml:space="preserve">using another nations perspective may result in a product that the host nation does not want. </w:t>
      </w:r>
      <w:r w:rsidR="00264045" w:rsidRPr="00CD4723">
        <w:rPr>
          <w:rFonts w:ascii="Arial" w:hAnsi="Arial" w:cs="Arial"/>
          <w:w w:val="105"/>
          <w:sz w:val="22"/>
          <w:szCs w:val="22"/>
          <w:lang w:val="en-GB"/>
        </w:rPr>
        <w:t xml:space="preserve">IIC able to assist nations if required. </w:t>
      </w:r>
    </w:p>
    <w:p w14:paraId="1E1E97D3" w14:textId="77777777" w:rsidR="006169DB" w:rsidRPr="00CD4723" w:rsidRDefault="006169DB" w:rsidP="00283197">
      <w:pPr>
        <w:pStyle w:val="ListParagraph"/>
        <w:jc w:val="both"/>
        <w:rPr>
          <w:rFonts w:ascii="Arial" w:hAnsi="Arial" w:cs="Arial"/>
          <w:w w:val="105"/>
          <w:sz w:val="22"/>
          <w:szCs w:val="22"/>
          <w:lang w:val="en-GB"/>
        </w:rPr>
      </w:pPr>
    </w:p>
    <w:p w14:paraId="43621F28" w14:textId="4AFB3D39" w:rsidR="00711F2F" w:rsidRPr="00CD4723" w:rsidRDefault="006169DB"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EM:</w:t>
      </w:r>
      <w:r w:rsidR="00264045" w:rsidRPr="00CD4723">
        <w:rPr>
          <w:rFonts w:ascii="Arial" w:hAnsi="Arial" w:cs="Arial"/>
          <w:w w:val="105"/>
          <w:sz w:val="22"/>
          <w:szCs w:val="22"/>
          <w:lang w:val="en-GB"/>
        </w:rPr>
        <w:t xml:space="preserve"> </w:t>
      </w:r>
      <w:r w:rsidRPr="00CD4723">
        <w:rPr>
          <w:rFonts w:ascii="Arial" w:hAnsi="Arial" w:cs="Arial"/>
          <w:w w:val="105"/>
          <w:sz w:val="22"/>
          <w:szCs w:val="22"/>
          <w:lang w:val="en-GB"/>
        </w:rPr>
        <w:t xml:space="preserve">Summary. Rather than </w:t>
      </w:r>
      <w:r w:rsidR="0095252E" w:rsidRPr="00CD4723">
        <w:rPr>
          <w:rFonts w:ascii="Arial" w:hAnsi="Arial" w:cs="Arial"/>
          <w:w w:val="105"/>
          <w:sz w:val="22"/>
          <w:szCs w:val="22"/>
          <w:lang w:val="en-GB"/>
        </w:rPr>
        <w:t xml:space="preserve">review and answer SHOMs question per </w:t>
      </w:r>
      <w:r w:rsidR="009D2214" w:rsidRPr="00CD4723">
        <w:rPr>
          <w:rFonts w:ascii="Arial" w:hAnsi="Arial" w:cs="Arial"/>
          <w:w w:val="105"/>
          <w:sz w:val="22"/>
          <w:szCs w:val="22"/>
          <w:lang w:val="en-GB"/>
        </w:rPr>
        <w:t xml:space="preserve">each </w:t>
      </w:r>
      <w:r w:rsidR="0095252E" w:rsidRPr="00CD4723">
        <w:rPr>
          <w:rFonts w:ascii="Arial" w:hAnsi="Arial" w:cs="Arial"/>
          <w:w w:val="105"/>
          <w:sz w:val="22"/>
          <w:szCs w:val="22"/>
          <w:lang w:val="en-GB"/>
        </w:rPr>
        <w:t>working group</w:t>
      </w:r>
      <w:r w:rsidR="009D2214" w:rsidRPr="00CD4723">
        <w:rPr>
          <w:rFonts w:ascii="Arial" w:hAnsi="Arial" w:cs="Arial"/>
          <w:w w:val="105"/>
          <w:sz w:val="22"/>
          <w:szCs w:val="22"/>
          <w:lang w:val="en-GB"/>
        </w:rPr>
        <w:t xml:space="preserve"> to identify gaps</w:t>
      </w:r>
      <w:r w:rsidR="00D81CD3">
        <w:rPr>
          <w:rFonts w:ascii="Arial" w:hAnsi="Arial" w:cs="Arial"/>
          <w:w w:val="105"/>
          <w:sz w:val="22"/>
          <w:szCs w:val="22"/>
          <w:lang w:val="en-GB"/>
        </w:rPr>
        <w:t>,</w:t>
      </w:r>
      <w:r w:rsidR="004C2371" w:rsidRPr="00CD4723">
        <w:rPr>
          <w:rFonts w:ascii="Arial" w:hAnsi="Arial" w:cs="Arial"/>
          <w:w w:val="105"/>
          <w:sz w:val="22"/>
          <w:szCs w:val="22"/>
          <w:lang w:val="en-GB"/>
        </w:rPr>
        <w:t xml:space="preserve"> for SHOM to lead a task group and the working group </w:t>
      </w:r>
      <w:r w:rsidR="00B919D3" w:rsidRPr="00CD4723">
        <w:rPr>
          <w:rFonts w:ascii="Arial" w:hAnsi="Arial" w:cs="Arial"/>
          <w:w w:val="105"/>
          <w:sz w:val="22"/>
          <w:szCs w:val="22"/>
          <w:lang w:val="en-GB"/>
        </w:rPr>
        <w:t>will assist. The task of the group is to help SHOM in their mapping of their</w:t>
      </w:r>
      <w:r w:rsidR="00F945E2" w:rsidRPr="00CD4723">
        <w:rPr>
          <w:rFonts w:ascii="Arial" w:hAnsi="Arial" w:cs="Arial"/>
          <w:w w:val="105"/>
          <w:sz w:val="22"/>
          <w:szCs w:val="22"/>
          <w:lang w:val="en-GB"/>
        </w:rPr>
        <w:t xml:space="preserve"> own</w:t>
      </w:r>
      <w:r w:rsidR="00B919D3" w:rsidRPr="00CD4723">
        <w:rPr>
          <w:rFonts w:ascii="Arial" w:hAnsi="Arial" w:cs="Arial"/>
          <w:w w:val="105"/>
          <w:sz w:val="22"/>
          <w:szCs w:val="22"/>
          <w:lang w:val="en-GB"/>
        </w:rPr>
        <w:t xml:space="preserve"> </w:t>
      </w:r>
      <w:r w:rsidR="00F945E2" w:rsidRPr="00CD4723">
        <w:rPr>
          <w:rFonts w:ascii="Arial" w:hAnsi="Arial" w:cs="Arial"/>
          <w:w w:val="105"/>
          <w:sz w:val="22"/>
          <w:szCs w:val="22"/>
          <w:lang w:val="en-GB"/>
        </w:rPr>
        <w:t>Sail Direction example</w:t>
      </w:r>
      <w:r w:rsidR="00B919D3" w:rsidRPr="00CD4723">
        <w:rPr>
          <w:rFonts w:ascii="Arial" w:hAnsi="Arial" w:cs="Arial"/>
          <w:w w:val="105"/>
          <w:sz w:val="22"/>
          <w:szCs w:val="22"/>
          <w:lang w:val="en-GB"/>
        </w:rPr>
        <w:t xml:space="preserve"> and future S-12X products. </w:t>
      </w:r>
    </w:p>
    <w:p w14:paraId="03E152FD" w14:textId="28A7B1BE" w:rsidR="0059063D" w:rsidRPr="00CD4723" w:rsidRDefault="0059063D" w:rsidP="00283197">
      <w:pPr>
        <w:jc w:val="both"/>
        <w:rPr>
          <w:rFonts w:ascii="Arial" w:hAnsi="Arial" w:cs="Arial"/>
          <w:w w:val="105"/>
          <w:sz w:val="22"/>
          <w:szCs w:val="22"/>
          <w:lang w:val="en-GB"/>
        </w:rPr>
      </w:pPr>
    </w:p>
    <w:p w14:paraId="15EC33DC" w14:textId="02A1774C" w:rsidR="0059063D" w:rsidRPr="00CD4723" w:rsidRDefault="0059063D" w:rsidP="00283197">
      <w:pPr>
        <w:jc w:val="both"/>
        <w:rPr>
          <w:rFonts w:ascii="Arial" w:hAnsi="Arial" w:cs="Arial"/>
          <w:w w:val="105"/>
          <w:sz w:val="22"/>
          <w:szCs w:val="22"/>
          <w:lang w:val="en-GB"/>
        </w:rPr>
      </w:pPr>
      <w:r w:rsidRPr="00CD4723">
        <w:rPr>
          <w:rFonts w:ascii="Arial" w:hAnsi="Arial" w:cs="Arial"/>
          <w:b/>
          <w:bCs/>
          <w:color w:val="FF0000"/>
          <w:w w:val="105"/>
          <w:sz w:val="22"/>
          <w:szCs w:val="22"/>
          <w:lang w:val="en-GB"/>
        </w:rPr>
        <w:t>Action Item</w:t>
      </w:r>
      <w:r w:rsidR="004B1725">
        <w:rPr>
          <w:rFonts w:ascii="Arial" w:hAnsi="Arial" w:cs="Arial"/>
          <w:b/>
          <w:bCs/>
          <w:color w:val="FF0000"/>
          <w:w w:val="105"/>
          <w:sz w:val="22"/>
          <w:szCs w:val="22"/>
          <w:lang w:val="en-GB"/>
        </w:rPr>
        <w:t xml:space="preserve"> 3</w:t>
      </w:r>
      <w:r w:rsidR="00F8310B">
        <w:rPr>
          <w:rFonts w:ascii="Arial" w:hAnsi="Arial" w:cs="Arial"/>
          <w:b/>
          <w:bCs/>
          <w:color w:val="FF0000"/>
          <w:w w:val="105"/>
          <w:sz w:val="22"/>
          <w:szCs w:val="22"/>
          <w:lang w:val="en-GB"/>
        </w:rPr>
        <w:t>9</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SHOM to lead Task group</w:t>
      </w:r>
      <w:r w:rsidR="00505127"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 xml:space="preserve">identifying </w:t>
      </w:r>
      <w:r w:rsidR="00F8310B">
        <w:rPr>
          <w:rFonts w:ascii="Arial" w:hAnsi="Arial" w:cs="Arial"/>
          <w:color w:val="FF0000"/>
          <w:w w:val="105"/>
          <w:sz w:val="22"/>
          <w:szCs w:val="22"/>
          <w:lang w:val="en-GB"/>
        </w:rPr>
        <w:t>gaps</w:t>
      </w:r>
      <w:r w:rsidRPr="00CD4723">
        <w:rPr>
          <w:rFonts w:ascii="Arial" w:hAnsi="Arial" w:cs="Arial"/>
          <w:color w:val="FF0000"/>
          <w:w w:val="105"/>
          <w:sz w:val="22"/>
          <w:szCs w:val="22"/>
          <w:lang w:val="en-GB"/>
        </w:rPr>
        <w:t xml:space="preserve"> in </w:t>
      </w:r>
      <w:r w:rsidR="00505127" w:rsidRPr="00CD4723">
        <w:rPr>
          <w:rFonts w:ascii="Arial" w:hAnsi="Arial" w:cs="Arial"/>
          <w:color w:val="FF0000"/>
          <w:w w:val="105"/>
          <w:sz w:val="22"/>
          <w:szCs w:val="22"/>
          <w:lang w:val="en-GB"/>
        </w:rPr>
        <w:t>French</w:t>
      </w:r>
      <w:r w:rsidRPr="00CD4723">
        <w:rPr>
          <w:rFonts w:ascii="Arial" w:hAnsi="Arial" w:cs="Arial"/>
          <w:color w:val="FF0000"/>
          <w:w w:val="105"/>
          <w:sz w:val="22"/>
          <w:szCs w:val="22"/>
          <w:lang w:val="en-GB"/>
        </w:rPr>
        <w:t xml:space="preserve"> SDs</w:t>
      </w:r>
      <w:r w:rsidR="00505127" w:rsidRPr="00CD4723">
        <w:rPr>
          <w:rFonts w:ascii="Arial" w:hAnsi="Arial" w:cs="Arial"/>
          <w:color w:val="FF0000"/>
          <w:w w:val="105"/>
          <w:sz w:val="22"/>
          <w:szCs w:val="22"/>
          <w:lang w:val="en-GB"/>
        </w:rPr>
        <w:t xml:space="preserve"> and future S-12X products</w:t>
      </w:r>
      <w:r w:rsidRPr="00CD4723">
        <w:rPr>
          <w:rFonts w:ascii="Arial" w:hAnsi="Arial" w:cs="Arial"/>
          <w:color w:val="FF0000"/>
          <w:w w:val="105"/>
          <w:sz w:val="22"/>
          <w:szCs w:val="22"/>
          <w:lang w:val="en-GB"/>
        </w:rPr>
        <w:t>. RB</w:t>
      </w:r>
      <w:r w:rsidR="00FA3646">
        <w:rPr>
          <w:rFonts w:ascii="Arial" w:hAnsi="Arial" w:cs="Arial"/>
          <w:color w:val="FF0000"/>
          <w:w w:val="105"/>
          <w:sz w:val="22"/>
          <w:szCs w:val="22"/>
          <w:lang w:val="en-GB"/>
        </w:rPr>
        <w:t>,</w:t>
      </w:r>
      <w:r w:rsidR="00505127" w:rsidRPr="00CD4723">
        <w:rPr>
          <w:rFonts w:ascii="Arial" w:hAnsi="Arial" w:cs="Arial"/>
          <w:color w:val="FF0000"/>
          <w:w w:val="105"/>
          <w:sz w:val="22"/>
          <w:szCs w:val="22"/>
          <w:lang w:val="en-GB"/>
        </w:rPr>
        <w:t xml:space="preserve"> </w:t>
      </w:r>
      <w:r w:rsidRPr="00CD4723">
        <w:rPr>
          <w:rFonts w:ascii="Arial" w:hAnsi="Arial" w:cs="Arial"/>
          <w:color w:val="FF0000"/>
          <w:w w:val="105"/>
          <w:sz w:val="22"/>
          <w:szCs w:val="22"/>
          <w:lang w:val="en-GB"/>
        </w:rPr>
        <w:t>Task Group Leads</w:t>
      </w:r>
      <w:r w:rsidR="00FA3646">
        <w:rPr>
          <w:rFonts w:ascii="Arial" w:hAnsi="Arial" w:cs="Arial"/>
          <w:color w:val="FF0000"/>
          <w:w w:val="105"/>
          <w:sz w:val="22"/>
          <w:szCs w:val="22"/>
          <w:lang w:val="en-GB"/>
        </w:rPr>
        <w:t>, All. VTC03/23</w:t>
      </w:r>
      <w:r w:rsidRPr="00CD4723">
        <w:rPr>
          <w:rFonts w:ascii="Arial" w:hAnsi="Arial" w:cs="Arial"/>
          <w:w w:val="105"/>
          <w:sz w:val="22"/>
          <w:szCs w:val="22"/>
          <w:lang w:val="en-GB"/>
        </w:rPr>
        <w:t xml:space="preserve"> </w:t>
      </w:r>
    </w:p>
    <w:p w14:paraId="2707C423" w14:textId="6FFC2D15" w:rsidR="00505127" w:rsidRPr="00CD4723" w:rsidRDefault="00505127" w:rsidP="00283197">
      <w:pPr>
        <w:jc w:val="both"/>
        <w:rPr>
          <w:rFonts w:ascii="Arial" w:hAnsi="Arial" w:cs="Arial"/>
          <w:w w:val="105"/>
          <w:sz w:val="22"/>
          <w:szCs w:val="22"/>
          <w:lang w:val="en-GB"/>
        </w:rPr>
      </w:pPr>
    </w:p>
    <w:p w14:paraId="385A6B93" w14:textId="236897F7" w:rsidR="00505127" w:rsidRPr="00CD4723" w:rsidRDefault="00505127"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Action Item above supersedes </w:t>
      </w:r>
      <w:r w:rsidR="00952685" w:rsidRPr="00CD4723">
        <w:rPr>
          <w:rFonts w:ascii="Arial" w:hAnsi="Arial" w:cs="Arial"/>
          <w:w w:val="105"/>
          <w:sz w:val="22"/>
          <w:szCs w:val="22"/>
          <w:lang w:val="en-GB"/>
        </w:rPr>
        <w:t>and complete</w:t>
      </w:r>
      <w:r w:rsidR="00FE1A8D" w:rsidRPr="00CD4723">
        <w:rPr>
          <w:rFonts w:ascii="Arial" w:hAnsi="Arial" w:cs="Arial"/>
          <w:w w:val="105"/>
          <w:sz w:val="22"/>
          <w:szCs w:val="22"/>
          <w:lang w:val="en-GB"/>
        </w:rPr>
        <w:t xml:space="preserve">s Action Items </w:t>
      </w:r>
      <w:r w:rsidRPr="00CD4723">
        <w:rPr>
          <w:rFonts w:ascii="Arial" w:hAnsi="Arial" w:cs="Arial"/>
          <w:w w:val="105"/>
          <w:sz w:val="22"/>
          <w:szCs w:val="22"/>
          <w:lang w:val="en-GB"/>
        </w:rPr>
        <w:t>VTC02</w:t>
      </w:r>
      <w:r w:rsidR="00605668" w:rsidRPr="00CD4723">
        <w:rPr>
          <w:rFonts w:ascii="Arial" w:hAnsi="Arial" w:cs="Arial"/>
          <w:w w:val="105"/>
          <w:sz w:val="22"/>
          <w:szCs w:val="22"/>
          <w:lang w:val="en-GB"/>
        </w:rPr>
        <w:t xml:space="preserve"> – 8 and 9</w:t>
      </w:r>
      <w:r w:rsidR="00D81CD3">
        <w:rPr>
          <w:rFonts w:ascii="Arial" w:hAnsi="Arial" w:cs="Arial"/>
          <w:w w:val="105"/>
          <w:sz w:val="22"/>
          <w:szCs w:val="22"/>
          <w:lang w:val="en-GB"/>
        </w:rPr>
        <w:t>.</w:t>
      </w:r>
    </w:p>
    <w:p w14:paraId="6BDB4BB8" w14:textId="77777777" w:rsidR="00BD194A" w:rsidRPr="00CD4723" w:rsidRDefault="00BD194A" w:rsidP="00283197">
      <w:pPr>
        <w:jc w:val="both"/>
        <w:rPr>
          <w:rFonts w:ascii="Arial" w:hAnsi="Arial" w:cs="Arial"/>
          <w:w w:val="105"/>
          <w:sz w:val="22"/>
          <w:szCs w:val="22"/>
          <w:lang w:val="en-GB"/>
        </w:rPr>
      </w:pPr>
    </w:p>
    <w:p w14:paraId="2420BC34" w14:textId="5E4BA8DB" w:rsidR="008130D4" w:rsidRPr="00CD4723" w:rsidRDefault="008130D4" w:rsidP="00283197">
      <w:pPr>
        <w:jc w:val="both"/>
        <w:rPr>
          <w:rFonts w:ascii="Arial" w:hAnsi="Arial" w:cs="Arial"/>
          <w:b/>
          <w:bCs/>
          <w:w w:val="105"/>
          <w:sz w:val="22"/>
          <w:szCs w:val="22"/>
          <w:lang w:val="en-GB"/>
        </w:rPr>
      </w:pPr>
      <w:r w:rsidRPr="00CD4723">
        <w:rPr>
          <w:rFonts w:ascii="Arial" w:hAnsi="Arial" w:cs="Arial"/>
          <w:b/>
          <w:bCs/>
          <w:w w:val="105"/>
          <w:sz w:val="22"/>
          <w:szCs w:val="22"/>
          <w:lang w:val="en-GB"/>
        </w:rPr>
        <w:t>14. Any other Business</w:t>
      </w:r>
    </w:p>
    <w:p w14:paraId="4AD64C92" w14:textId="75B7EE75" w:rsidR="000C6BC6" w:rsidRPr="00CD4723" w:rsidRDefault="000C6BC6" w:rsidP="00283197">
      <w:pPr>
        <w:ind w:left="142"/>
        <w:jc w:val="both"/>
        <w:rPr>
          <w:rFonts w:ascii="Arial" w:hAnsi="Arial" w:cs="Arial"/>
          <w:b/>
          <w:bCs/>
          <w:w w:val="105"/>
          <w:sz w:val="22"/>
          <w:szCs w:val="22"/>
          <w:lang w:val="en-GB"/>
        </w:rPr>
      </w:pPr>
      <w:r w:rsidRPr="00CD4723">
        <w:rPr>
          <w:rFonts w:ascii="Arial" w:hAnsi="Arial" w:cs="Arial"/>
          <w:b/>
          <w:bCs/>
          <w:w w:val="105"/>
          <w:sz w:val="22"/>
          <w:szCs w:val="22"/>
          <w:lang w:val="en-GB"/>
        </w:rPr>
        <w:t xml:space="preserve">14.1 </w:t>
      </w:r>
      <w:r w:rsidR="009C7374" w:rsidRPr="00CD4723">
        <w:rPr>
          <w:rFonts w:ascii="Arial" w:hAnsi="Arial" w:cs="Arial"/>
          <w:b/>
          <w:bCs/>
          <w:w w:val="105"/>
          <w:sz w:val="22"/>
          <w:szCs w:val="22"/>
          <w:lang w:val="en-GB"/>
        </w:rPr>
        <w:t>S-101PT11 Small Craft Mooring Areas</w:t>
      </w:r>
    </w:p>
    <w:p w14:paraId="6F6887FB" w14:textId="3BB63FFC" w:rsidR="009C7374" w:rsidRPr="00CD4723" w:rsidRDefault="00B710C6" w:rsidP="00F22CFF">
      <w:pPr>
        <w:pStyle w:val="ListParagraph"/>
        <w:numPr>
          <w:ilvl w:val="0"/>
          <w:numId w:val="16"/>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NIPWG noted the paper. </w:t>
      </w:r>
    </w:p>
    <w:p w14:paraId="6FA0A50C" w14:textId="11A65458" w:rsidR="00B710C6" w:rsidRPr="00CD4723" w:rsidRDefault="003C08CC" w:rsidP="00F22CFF">
      <w:pPr>
        <w:pStyle w:val="ListParagraph"/>
        <w:numPr>
          <w:ilvl w:val="0"/>
          <w:numId w:val="16"/>
        </w:numPr>
        <w:ind w:left="567"/>
        <w:jc w:val="both"/>
        <w:rPr>
          <w:rFonts w:ascii="Arial" w:hAnsi="Arial" w:cs="Arial"/>
          <w:b/>
          <w:bCs/>
          <w:w w:val="105"/>
          <w:sz w:val="22"/>
          <w:szCs w:val="22"/>
          <w:lang w:val="en-GB"/>
        </w:rPr>
      </w:pPr>
      <w:r w:rsidRPr="00CD4723">
        <w:rPr>
          <w:rFonts w:ascii="Arial" w:hAnsi="Arial" w:cs="Arial"/>
          <w:w w:val="105"/>
          <w:sz w:val="22"/>
          <w:szCs w:val="22"/>
          <w:lang w:val="en-GB"/>
        </w:rPr>
        <w:t xml:space="preserve">NIPWG endorses the input paper. </w:t>
      </w:r>
    </w:p>
    <w:p w14:paraId="7A564C9E" w14:textId="77777777" w:rsidR="003D6A71" w:rsidRPr="00CD4723" w:rsidRDefault="003D6A71" w:rsidP="00283197">
      <w:pPr>
        <w:pStyle w:val="ListParagraph"/>
        <w:jc w:val="both"/>
        <w:rPr>
          <w:rFonts w:ascii="Arial" w:hAnsi="Arial" w:cs="Arial"/>
          <w:b/>
          <w:bCs/>
          <w:w w:val="105"/>
          <w:sz w:val="22"/>
          <w:szCs w:val="22"/>
          <w:lang w:val="en-GB"/>
        </w:rPr>
      </w:pPr>
    </w:p>
    <w:p w14:paraId="1F716AFA" w14:textId="7F018C3D" w:rsidR="003C08CC" w:rsidRPr="00CD4723" w:rsidRDefault="003D6A71"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DC4F7C">
        <w:rPr>
          <w:rFonts w:ascii="Arial" w:hAnsi="Arial" w:cs="Arial"/>
          <w:b/>
          <w:bCs/>
          <w:color w:val="FF0000"/>
          <w:w w:val="105"/>
          <w:sz w:val="22"/>
          <w:szCs w:val="22"/>
          <w:lang w:val="en-GB"/>
        </w:rPr>
        <w:t xml:space="preserve"> 40</w:t>
      </w:r>
      <w:r w:rsidRPr="00CD4723">
        <w:rPr>
          <w:rFonts w:ascii="Arial" w:hAnsi="Arial" w:cs="Arial"/>
          <w:b/>
          <w:bCs/>
          <w:color w:val="FF0000"/>
          <w:w w:val="105"/>
          <w:sz w:val="22"/>
          <w:szCs w:val="22"/>
          <w:lang w:val="en-GB"/>
        </w:rPr>
        <w:t xml:space="preserve">: </w:t>
      </w:r>
      <w:r w:rsidRPr="00CD4723">
        <w:rPr>
          <w:rFonts w:ascii="Arial" w:hAnsi="Arial" w:cs="Arial"/>
          <w:color w:val="FF0000"/>
          <w:w w:val="105"/>
          <w:sz w:val="22"/>
          <w:szCs w:val="22"/>
          <w:lang w:val="en-GB"/>
        </w:rPr>
        <w:t>NIPWG endorsement passed on to the S-101PT. JW</w:t>
      </w:r>
      <w:r w:rsidR="00D309CA" w:rsidRPr="00CD4723">
        <w:rPr>
          <w:rFonts w:ascii="Arial" w:hAnsi="Arial" w:cs="Arial"/>
          <w:color w:val="FF0000"/>
          <w:w w:val="105"/>
          <w:sz w:val="22"/>
          <w:szCs w:val="22"/>
          <w:lang w:val="en-GB"/>
        </w:rPr>
        <w:t>. 15</w:t>
      </w:r>
      <w:r w:rsidR="00D309CA" w:rsidRPr="00CD4723">
        <w:rPr>
          <w:rFonts w:ascii="Arial" w:hAnsi="Arial" w:cs="Arial"/>
          <w:color w:val="FF0000"/>
          <w:w w:val="105"/>
          <w:sz w:val="22"/>
          <w:szCs w:val="22"/>
          <w:vertAlign w:val="superscript"/>
          <w:lang w:val="en-GB"/>
        </w:rPr>
        <w:t>th</w:t>
      </w:r>
      <w:r w:rsidR="00D309CA" w:rsidRPr="00CD4723">
        <w:rPr>
          <w:rFonts w:ascii="Arial" w:hAnsi="Arial" w:cs="Arial"/>
          <w:color w:val="FF0000"/>
          <w:w w:val="105"/>
          <w:sz w:val="22"/>
          <w:szCs w:val="22"/>
          <w:lang w:val="en-GB"/>
        </w:rPr>
        <w:t xml:space="preserve"> September 2023</w:t>
      </w:r>
    </w:p>
    <w:p w14:paraId="464D45FC" w14:textId="59479B9B" w:rsidR="009C7374" w:rsidRPr="00CD4723" w:rsidRDefault="009C7374" w:rsidP="00283197">
      <w:pPr>
        <w:jc w:val="both"/>
        <w:rPr>
          <w:rFonts w:ascii="Arial" w:hAnsi="Arial" w:cs="Arial"/>
          <w:b/>
          <w:bCs/>
          <w:w w:val="105"/>
          <w:sz w:val="22"/>
          <w:szCs w:val="22"/>
          <w:lang w:val="en-GB"/>
        </w:rPr>
      </w:pPr>
    </w:p>
    <w:p w14:paraId="2E7358B5" w14:textId="77777777" w:rsidR="00830F59" w:rsidRPr="00CD4723" w:rsidRDefault="008130D4" w:rsidP="00283197">
      <w:pPr>
        <w:pStyle w:val="ListParagraph"/>
        <w:ind w:left="0"/>
        <w:jc w:val="both"/>
        <w:rPr>
          <w:rFonts w:ascii="Arial" w:hAnsi="Arial" w:cs="Arial"/>
          <w:b/>
          <w:bCs/>
          <w:w w:val="105"/>
          <w:sz w:val="22"/>
          <w:szCs w:val="22"/>
          <w:lang w:val="en-GB"/>
        </w:rPr>
      </w:pPr>
      <w:r w:rsidRPr="00CD4723">
        <w:rPr>
          <w:rFonts w:ascii="Arial" w:hAnsi="Arial" w:cs="Arial"/>
          <w:b/>
          <w:bCs/>
          <w:w w:val="105"/>
          <w:sz w:val="22"/>
          <w:szCs w:val="22"/>
          <w:lang w:val="en-GB"/>
        </w:rPr>
        <w:t>15. Elections</w:t>
      </w:r>
    </w:p>
    <w:p w14:paraId="6E0DC6CD" w14:textId="6F31E0F1" w:rsidR="00D63083" w:rsidRPr="00CD4723" w:rsidRDefault="00D63083" w:rsidP="00F22CFF">
      <w:pPr>
        <w:pStyle w:val="ListParagraph"/>
        <w:numPr>
          <w:ilvl w:val="0"/>
          <w:numId w:val="32"/>
        </w:numPr>
        <w:ind w:left="567"/>
        <w:jc w:val="both"/>
        <w:rPr>
          <w:rFonts w:ascii="Arial" w:hAnsi="Arial" w:cs="Arial"/>
          <w:w w:val="105"/>
          <w:sz w:val="22"/>
          <w:szCs w:val="22"/>
          <w:lang w:val="en-GB"/>
        </w:rPr>
      </w:pPr>
      <w:r w:rsidRPr="00CD4723">
        <w:rPr>
          <w:rFonts w:ascii="Arial" w:hAnsi="Arial" w:cs="Arial"/>
          <w:w w:val="105"/>
          <w:sz w:val="22"/>
          <w:szCs w:val="22"/>
          <w:lang w:val="en-GB"/>
        </w:rPr>
        <w:t>Eivind Mong re-elected as Chair and Stefan Engstr</w:t>
      </w:r>
      <w:r w:rsidRPr="00CD4723">
        <w:rPr>
          <w:rFonts w:ascii="UKHOSans" w:hAnsi="UKHOSans" w:cs="UKHOSans"/>
          <w:sz w:val="23"/>
          <w:szCs w:val="23"/>
          <w:lang w:val="en-GB" w:eastAsia="de-DE"/>
        </w:rPr>
        <w:t>ö</w:t>
      </w:r>
      <w:r w:rsidRPr="00CD4723">
        <w:rPr>
          <w:rFonts w:ascii="Arial" w:hAnsi="Arial" w:cs="Arial"/>
          <w:w w:val="105"/>
          <w:sz w:val="22"/>
          <w:szCs w:val="22"/>
          <w:lang w:val="en-GB"/>
        </w:rPr>
        <w:t xml:space="preserve">m re-elected as vice chair. The Chair is only able to commit to one year. </w:t>
      </w:r>
    </w:p>
    <w:p w14:paraId="4D23C6AC" w14:textId="77777777" w:rsidR="008130D4" w:rsidRPr="00CD4723" w:rsidRDefault="008130D4" w:rsidP="00283197">
      <w:pPr>
        <w:jc w:val="both"/>
        <w:rPr>
          <w:rFonts w:ascii="Arial" w:hAnsi="Arial" w:cs="Arial"/>
          <w:b/>
          <w:bCs/>
          <w:w w:val="105"/>
          <w:sz w:val="22"/>
          <w:szCs w:val="22"/>
          <w:lang w:val="en-GB"/>
        </w:rPr>
      </w:pPr>
    </w:p>
    <w:p w14:paraId="77FD9DFD" w14:textId="77777777" w:rsidR="008778D9" w:rsidRDefault="008130D4" w:rsidP="00283197">
      <w:pPr>
        <w:ind w:left="142" w:hanging="142"/>
        <w:jc w:val="both"/>
        <w:rPr>
          <w:rFonts w:ascii="Arial" w:hAnsi="Arial" w:cs="Arial"/>
          <w:b/>
          <w:bCs/>
          <w:w w:val="105"/>
          <w:sz w:val="22"/>
          <w:szCs w:val="22"/>
          <w:lang w:val="en-GB"/>
        </w:rPr>
      </w:pPr>
      <w:r w:rsidRPr="00CD4723">
        <w:rPr>
          <w:rFonts w:ascii="Arial" w:hAnsi="Arial" w:cs="Arial"/>
          <w:b/>
          <w:bCs/>
          <w:w w:val="105"/>
          <w:sz w:val="22"/>
          <w:szCs w:val="22"/>
          <w:lang w:val="en-GB"/>
        </w:rPr>
        <w:t xml:space="preserve">16. </w:t>
      </w:r>
      <w:r w:rsidR="009C3E52" w:rsidRPr="00CD4723">
        <w:rPr>
          <w:rFonts w:ascii="Arial" w:hAnsi="Arial" w:cs="Arial"/>
          <w:b/>
          <w:bCs/>
          <w:w w:val="105"/>
          <w:sz w:val="22"/>
          <w:szCs w:val="22"/>
          <w:lang w:val="en-GB"/>
        </w:rPr>
        <w:t>Review of NIPWG10</w:t>
      </w:r>
    </w:p>
    <w:p w14:paraId="37B2FAAD" w14:textId="57A2E39A" w:rsidR="009C3E52" w:rsidRPr="00CD4723" w:rsidRDefault="009C3E52" w:rsidP="008778D9">
      <w:pPr>
        <w:ind w:firstLine="142"/>
        <w:jc w:val="both"/>
        <w:rPr>
          <w:rFonts w:ascii="Arial" w:hAnsi="Arial" w:cs="Arial"/>
          <w:b/>
          <w:bCs/>
          <w:w w:val="105"/>
          <w:sz w:val="22"/>
          <w:szCs w:val="22"/>
          <w:lang w:val="en-GB"/>
        </w:rPr>
      </w:pPr>
      <w:r w:rsidRPr="00CD4723">
        <w:rPr>
          <w:rFonts w:ascii="Arial" w:hAnsi="Arial" w:cs="Arial"/>
          <w:b/>
          <w:bCs/>
          <w:w w:val="105"/>
          <w:sz w:val="22"/>
          <w:szCs w:val="22"/>
          <w:lang w:val="en-GB"/>
        </w:rPr>
        <w:t>16.1 Review Action Items</w:t>
      </w:r>
    </w:p>
    <w:p w14:paraId="3EF810DB" w14:textId="3B4525A8" w:rsidR="004A24E4" w:rsidRPr="00CD4723" w:rsidRDefault="004A24E4" w:rsidP="00F22CFF">
      <w:pPr>
        <w:pStyle w:val="ListParagraph"/>
        <w:numPr>
          <w:ilvl w:val="0"/>
          <w:numId w:val="32"/>
        </w:numPr>
        <w:ind w:left="567"/>
        <w:jc w:val="both"/>
        <w:rPr>
          <w:rFonts w:ascii="Arial" w:hAnsi="Arial" w:cs="Arial"/>
          <w:w w:val="105"/>
          <w:sz w:val="22"/>
          <w:szCs w:val="22"/>
          <w:lang w:val="en-GB"/>
        </w:rPr>
      </w:pPr>
      <w:r w:rsidRPr="00CD4723">
        <w:rPr>
          <w:rFonts w:ascii="Arial" w:hAnsi="Arial" w:cs="Arial"/>
          <w:w w:val="105"/>
          <w:sz w:val="22"/>
          <w:szCs w:val="22"/>
          <w:lang w:val="en-GB"/>
        </w:rPr>
        <w:t>See Annex A</w:t>
      </w:r>
    </w:p>
    <w:p w14:paraId="48A0ADB7" w14:textId="77777777" w:rsidR="007577E4" w:rsidRPr="00CD4723" w:rsidRDefault="007577E4" w:rsidP="00283197">
      <w:pPr>
        <w:ind w:left="142" w:hanging="142"/>
        <w:jc w:val="both"/>
        <w:rPr>
          <w:rFonts w:ascii="Arial" w:hAnsi="Arial" w:cs="Arial"/>
          <w:w w:val="105"/>
          <w:sz w:val="22"/>
          <w:szCs w:val="22"/>
          <w:lang w:val="en-GB"/>
        </w:rPr>
      </w:pPr>
    </w:p>
    <w:p w14:paraId="679EED15" w14:textId="2E7300BF" w:rsidR="009C3E52" w:rsidRPr="00CD4723" w:rsidRDefault="00F04B5A"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B66921">
        <w:rPr>
          <w:rFonts w:ascii="Arial" w:hAnsi="Arial" w:cs="Arial"/>
          <w:b/>
          <w:bCs/>
          <w:color w:val="FF0000"/>
          <w:w w:val="105"/>
          <w:sz w:val="22"/>
          <w:szCs w:val="22"/>
          <w:lang w:val="en-GB"/>
        </w:rPr>
        <w:t xml:space="preserve"> 41</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w:t>
      </w:r>
      <w:r w:rsidR="007E2DFF" w:rsidRPr="00CD4723">
        <w:rPr>
          <w:rFonts w:ascii="Arial" w:hAnsi="Arial" w:cs="Arial"/>
          <w:color w:val="FF0000"/>
          <w:w w:val="105"/>
          <w:sz w:val="22"/>
          <w:szCs w:val="22"/>
          <w:lang w:val="en-GB"/>
        </w:rPr>
        <w:t>Review of the NIPWG workplan 2024-25 for submission to HSSC16.</w:t>
      </w:r>
      <w:r w:rsidR="00EF288E" w:rsidRPr="00CD4723">
        <w:rPr>
          <w:rFonts w:ascii="Arial" w:hAnsi="Arial" w:cs="Arial"/>
          <w:color w:val="FF0000"/>
          <w:w w:val="105"/>
          <w:sz w:val="22"/>
          <w:szCs w:val="22"/>
          <w:lang w:val="en-GB"/>
        </w:rPr>
        <w:t xml:space="preserve"> Chair Team. VTC01/24</w:t>
      </w:r>
    </w:p>
    <w:p w14:paraId="23B779ED" w14:textId="77777777" w:rsidR="004A24E4" w:rsidRPr="00CD4723" w:rsidRDefault="004A24E4" w:rsidP="00283197">
      <w:pPr>
        <w:ind w:left="142" w:hanging="142"/>
        <w:jc w:val="both"/>
        <w:rPr>
          <w:rFonts w:ascii="Arial" w:hAnsi="Arial" w:cs="Arial"/>
          <w:color w:val="FF0000"/>
          <w:w w:val="105"/>
          <w:sz w:val="22"/>
          <w:szCs w:val="22"/>
          <w:lang w:val="en-GB"/>
        </w:rPr>
      </w:pPr>
    </w:p>
    <w:p w14:paraId="465163CF" w14:textId="6C4BB4DF" w:rsidR="00414FD1" w:rsidRPr="00CD4723" w:rsidRDefault="00414FD1"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1A5AA0">
        <w:rPr>
          <w:rFonts w:ascii="Arial" w:hAnsi="Arial" w:cs="Arial"/>
          <w:b/>
          <w:bCs/>
          <w:color w:val="FF0000"/>
          <w:w w:val="105"/>
          <w:sz w:val="22"/>
          <w:szCs w:val="22"/>
          <w:lang w:val="en-GB"/>
        </w:rPr>
        <w:t xml:space="preserve"> 42</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Create list of each task group membership and to include on NIPWG page. </w:t>
      </w:r>
      <w:r w:rsidR="00CC3C4E" w:rsidRPr="00CD4723">
        <w:rPr>
          <w:rFonts w:ascii="Arial" w:hAnsi="Arial" w:cs="Arial"/>
          <w:color w:val="FF0000"/>
          <w:w w:val="105"/>
          <w:sz w:val="22"/>
          <w:szCs w:val="22"/>
          <w:lang w:val="en-GB"/>
        </w:rPr>
        <w:t>JWE</w:t>
      </w:r>
      <w:r w:rsidRPr="00CD4723">
        <w:rPr>
          <w:rFonts w:ascii="Arial" w:hAnsi="Arial" w:cs="Arial"/>
          <w:color w:val="FF0000"/>
          <w:w w:val="105"/>
          <w:sz w:val="22"/>
          <w:szCs w:val="22"/>
          <w:lang w:val="en-GB"/>
        </w:rPr>
        <w:t xml:space="preserve">/Task </w:t>
      </w:r>
      <w:r w:rsidR="001A5AA0">
        <w:rPr>
          <w:rFonts w:ascii="Arial" w:hAnsi="Arial" w:cs="Arial"/>
          <w:color w:val="FF0000"/>
          <w:w w:val="105"/>
          <w:sz w:val="22"/>
          <w:szCs w:val="22"/>
          <w:lang w:val="en-GB"/>
        </w:rPr>
        <w:t>G</w:t>
      </w:r>
      <w:r w:rsidRPr="00CD4723">
        <w:rPr>
          <w:rFonts w:ascii="Arial" w:hAnsi="Arial" w:cs="Arial"/>
          <w:color w:val="FF0000"/>
          <w:w w:val="105"/>
          <w:sz w:val="22"/>
          <w:szCs w:val="22"/>
          <w:lang w:val="en-GB"/>
        </w:rPr>
        <w:t xml:space="preserve">roup </w:t>
      </w:r>
      <w:r w:rsidR="001A5AA0">
        <w:rPr>
          <w:rFonts w:ascii="Arial" w:hAnsi="Arial" w:cs="Arial"/>
          <w:color w:val="FF0000"/>
          <w:w w:val="105"/>
          <w:sz w:val="22"/>
          <w:szCs w:val="22"/>
          <w:lang w:val="en-GB"/>
        </w:rPr>
        <w:t>L</w:t>
      </w:r>
      <w:r w:rsidRPr="00CD4723">
        <w:rPr>
          <w:rFonts w:ascii="Arial" w:hAnsi="Arial" w:cs="Arial"/>
          <w:color w:val="FF0000"/>
          <w:w w:val="105"/>
          <w:sz w:val="22"/>
          <w:szCs w:val="22"/>
          <w:lang w:val="en-GB"/>
        </w:rPr>
        <w:t>eads. VTC03/23</w:t>
      </w:r>
    </w:p>
    <w:p w14:paraId="78242FF1" w14:textId="77777777" w:rsidR="004A24E4" w:rsidRPr="00CD4723" w:rsidRDefault="004A24E4" w:rsidP="00283197">
      <w:pPr>
        <w:jc w:val="both"/>
        <w:rPr>
          <w:rFonts w:ascii="Arial" w:hAnsi="Arial" w:cs="Arial"/>
          <w:color w:val="FF0000"/>
          <w:w w:val="105"/>
          <w:sz w:val="22"/>
          <w:szCs w:val="22"/>
          <w:lang w:val="en-GB"/>
        </w:rPr>
      </w:pPr>
    </w:p>
    <w:p w14:paraId="15D0A990" w14:textId="0C57E949" w:rsidR="00EB47C9" w:rsidRPr="00CD4723" w:rsidRDefault="00CB7635" w:rsidP="00F22CFF">
      <w:pPr>
        <w:pStyle w:val="ListParagraph"/>
        <w:numPr>
          <w:ilvl w:val="0"/>
          <w:numId w:val="3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on </w:t>
      </w:r>
      <w:r w:rsidR="00652D1F" w:rsidRPr="00CD4723">
        <w:rPr>
          <w:rFonts w:ascii="Arial" w:hAnsi="Arial" w:cs="Arial"/>
          <w:w w:val="105"/>
          <w:sz w:val="22"/>
          <w:szCs w:val="22"/>
          <w:lang w:val="en-GB"/>
        </w:rPr>
        <w:t>who to communicate NIP</w:t>
      </w:r>
      <w:r w:rsidR="00D81CD3">
        <w:rPr>
          <w:rFonts w:ascii="Arial" w:hAnsi="Arial" w:cs="Arial"/>
          <w:w w:val="105"/>
          <w:sz w:val="22"/>
          <w:szCs w:val="22"/>
          <w:lang w:val="en-GB"/>
        </w:rPr>
        <w:t>W</w:t>
      </w:r>
      <w:r w:rsidR="00652D1F" w:rsidRPr="00CD4723">
        <w:rPr>
          <w:rFonts w:ascii="Arial" w:hAnsi="Arial" w:cs="Arial"/>
          <w:w w:val="105"/>
          <w:sz w:val="22"/>
          <w:szCs w:val="22"/>
          <w:lang w:val="en-GB"/>
        </w:rPr>
        <w:t>G whole group correspondence</w:t>
      </w:r>
      <w:r w:rsidR="0037082D" w:rsidRPr="00CD4723">
        <w:rPr>
          <w:rFonts w:ascii="Arial" w:hAnsi="Arial" w:cs="Arial"/>
          <w:w w:val="105"/>
          <w:sz w:val="22"/>
          <w:szCs w:val="22"/>
          <w:lang w:val="en-GB"/>
        </w:rPr>
        <w:t>, currently a large email group</w:t>
      </w:r>
      <w:r w:rsidR="00652D1F" w:rsidRPr="00CD4723">
        <w:rPr>
          <w:rFonts w:ascii="Arial" w:hAnsi="Arial" w:cs="Arial"/>
          <w:w w:val="105"/>
          <w:sz w:val="22"/>
          <w:szCs w:val="22"/>
          <w:lang w:val="en-GB"/>
        </w:rPr>
        <w:t>. It was agreed that the</w:t>
      </w:r>
      <w:r w:rsidR="00D81CD3">
        <w:rPr>
          <w:rFonts w:ascii="Arial" w:hAnsi="Arial" w:cs="Arial"/>
          <w:w w:val="105"/>
          <w:sz w:val="22"/>
          <w:szCs w:val="22"/>
          <w:lang w:val="en-GB"/>
        </w:rPr>
        <w:t xml:space="preserve"> </w:t>
      </w:r>
      <w:proofErr w:type="spellStart"/>
      <w:r w:rsidR="00D81CD3">
        <w:rPr>
          <w:rFonts w:ascii="Arial" w:hAnsi="Arial" w:cs="Arial"/>
          <w:w w:val="105"/>
          <w:sz w:val="22"/>
          <w:szCs w:val="22"/>
          <w:lang w:val="en-GB"/>
        </w:rPr>
        <w:t>offical</w:t>
      </w:r>
      <w:proofErr w:type="spellEnd"/>
      <w:r w:rsidR="00652D1F" w:rsidRPr="00CD4723">
        <w:rPr>
          <w:rFonts w:ascii="Arial" w:hAnsi="Arial" w:cs="Arial"/>
          <w:w w:val="105"/>
          <w:sz w:val="22"/>
          <w:szCs w:val="22"/>
          <w:lang w:val="en-GB"/>
        </w:rPr>
        <w:t xml:space="preserve"> </w:t>
      </w:r>
      <w:r w:rsidR="00EB47C9" w:rsidRPr="00CD4723">
        <w:rPr>
          <w:rFonts w:ascii="Arial" w:hAnsi="Arial" w:cs="Arial"/>
          <w:w w:val="105"/>
          <w:sz w:val="22"/>
          <w:szCs w:val="22"/>
          <w:lang w:val="en-GB"/>
        </w:rPr>
        <w:t xml:space="preserve">NIPWG membership list is the list to be used for distribution of </w:t>
      </w:r>
      <w:r w:rsidR="007577E4" w:rsidRPr="00CD4723">
        <w:rPr>
          <w:rFonts w:ascii="Arial" w:hAnsi="Arial" w:cs="Arial"/>
          <w:w w:val="105"/>
          <w:sz w:val="22"/>
          <w:szCs w:val="22"/>
          <w:lang w:val="en-GB"/>
        </w:rPr>
        <w:t xml:space="preserve">whole group </w:t>
      </w:r>
      <w:r w:rsidR="00EB47C9" w:rsidRPr="00CD4723">
        <w:rPr>
          <w:rFonts w:ascii="Arial" w:hAnsi="Arial" w:cs="Arial"/>
          <w:w w:val="105"/>
          <w:sz w:val="22"/>
          <w:szCs w:val="22"/>
          <w:lang w:val="en-GB"/>
        </w:rPr>
        <w:t xml:space="preserve">correspondence. </w:t>
      </w:r>
    </w:p>
    <w:p w14:paraId="2E8B38FB" w14:textId="77777777" w:rsidR="00EB47C9" w:rsidRPr="00CD4723" w:rsidRDefault="00EB47C9" w:rsidP="00283197">
      <w:pPr>
        <w:ind w:left="142"/>
        <w:jc w:val="both"/>
        <w:rPr>
          <w:rFonts w:ascii="Arial" w:hAnsi="Arial" w:cs="Arial"/>
          <w:color w:val="FF0000"/>
          <w:w w:val="105"/>
          <w:sz w:val="22"/>
          <w:szCs w:val="22"/>
          <w:lang w:val="en-GB"/>
        </w:rPr>
      </w:pPr>
    </w:p>
    <w:p w14:paraId="16AA833D" w14:textId="779CC0F0" w:rsidR="00457168" w:rsidRPr="00CD4723" w:rsidRDefault="00457168"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1A5AA0">
        <w:rPr>
          <w:rFonts w:ascii="Arial" w:hAnsi="Arial" w:cs="Arial"/>
          <w:b/>
          <w:bCs/>
          <w:color w:val="FF0000"/>
          <w:w w:val="105"/>
          <w:sz w:val="22"/>
          <w:szCs w:val="22"/>
          <w:lang w:val="en-GB"/>
        </w:rPr>
        <w:t xml:space="preserve"> 43</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Call for members to review the </w:t>
      </w:r>
      <w:r w:rsidR="00EB47C9" w:rsidRPr="00CD4723">
        <w:rPr>
          <w:rFonts w:ascii="Arial" w:hAnsi="Arial" w:cs="Arial"/>
          <w:color w:val="FF0000"/>
          <w:w w:val="105"/>
          <w:sz w:val="22"/>
          <w:szCs w:val="22"/>
          <w:lang w:val="en-GB"/>
        </w:rPr>
        <w:t xml:space="preserve">NIPWG </w:t>
      </w:r>
      <w:r w:rsidRPr="00CD4723">
        <w:rPr>
          <w:rFonts w:ascii="Arial" w:hAnsi="Arial" w:cs="Arial"/>
          <w:color w:val="FF0000"/>
          <w:w w:val="105"/>
          <w:sz w:val="22"/>
          <w:szCs w:val="22"/>
          <w:lang w:val="en-GB"/>
        </w:rPr>
        <w:t xml:space="preserve">membership list for changes </w:t>
      </w:r>
      <w:r w:rsidR="00EB47C9" w:rsidRPr="00CD4723">
        <w:rPr>
          <w:rFonts w:ascii="Arial" w:hAnsi="Arial" w:cs="Arial"/>
          <w:color w:val="FF0000"/>
          <w:w w:val="105"/>
          <w:sz w:val="22"/>
          <w:szCs w:val="22"/>
          <w:lang w:val="en-GB"/>
        </w:rPr>
        <w:t xml:space="preserve">including </w:t>
      </w:r>
      <w:r w:rsidR="00ED15E3" w:rsidRPr="00CD4723">
        <w:rPr>
          <w:rFonts w:ascii="Arial" w:hAnsi="Arial" w:cs="Arial"/>
          <w:color w:val="FF0000"/>
          <w:w w:val="105"/>
          <w:sz w:val="22"/>
          <w:szCs w:val="22"/>
          <w:lang w:val="en-GB"/>
        </w:rPr>
        <w:t xml:space="preserve">additions and </w:t>
      </w:r>
      <w:r w:rsidRPr="00CD4723">
        <w:rPr>
          <w:rFonts w:ascii="Arial" w:hAnsi="Arial" w:cs="Arial"/>
          <w:color w:val="FF0000"/>
          <w:w w:val="105"/>
          <w:sz w:val="22"/>
          <w:szCs w:val="22"/>
          <w:lang w:val="en-GB"/>
        </w:rPr>
        <w:t>remov</w:t>
      </w:r>
      <w:r w:rsidR="00EB47C9" w:rsidRPr="00CD4723">
        <w:rPr>
          <w:rFonts w:ascii="Arial" w:hAnsi="Arial" w:cs="Arial"/>
          <w:color w:val="FF0000"/>
          <w:w w:val="105"/>
          <w:sz w:val="22"/>
          <w:szCs w:val="22"/>
          <w:lang w:val="en-GB"/>
        </w:rPr>
        <w:t>al</w:t>
      </w:r>
      <w:r w:rsidR="00ED15E3" w:rsidRPr="00CD4723">
        <w:rPr>
          <w:rFonts w:ascii="Arial" w:hAnsi="Arial" w:cs="Arial"/>
          <w:color w:val="FF0000"/>
          <w:w w:val="105"/>
          <w:sz w:val="22"/>
          <w:szCs w:val="22"/>
          <w:lang w:val="en-GB"/>
        </w:rPr>
        <w:t>s</w:t>
      </w:r>
      <w:r w:rsidR="00EB47C9" w:rsidRPr="00CD4723">
        <w:rPr>
          <w:rFonts w:ascii="Arial" w:hAnsi="Arial" w:cs="Arial"/>
          <w:color w:val="FF0000"/>
          <w:w w:val="105"/>
          <w:sz w:val="22"/>
          <w:szCs w:val="22"/>
          <w:lang w:val="en-GB"/>
        </w:rPr>
        <w:t xml:space="preserve"> to inform IHO </w:t>
      </w:r>
      <w:r w:rsidR="0037082D" w:rsidRPr="00CD4723">
        <w:rPr>
          <w:rFonts w:ascii="Arial" w:hAnsi="Arial" w:cs="Arial"/>
          <w:color w:val="FF0000"/>
          <w:w w:val="105"/>
          <w:sz w:val="22"/>
          <w:szCs w:val="22"/>
          <w:lang w:val="en-GB"/>
        </w:rPr>
        <w:t>Secretariat and NIPWG Chair Team. All. 30</w:t>
      </w:r>
      <w:r w:rsidR="0037082D" w:rsidRPr="00CD4723">
        <w:rPr>
          <w:rFonts w:ascii="Arial" w:hAnsi="Arial" w:cs="Arial"/>
          <w:color w:val="FF0000"/>
          <w:w w:val="105"/>
          <w:sz w:val="22"/>
          <w:szCs w:val="22"/>
          <w:vertAlign w:val="superscript"/>
          <w:lang w:val="en-GB"/>
        </w:rPr>
        <w:t>th</w:t>
      </w:r>
      <w:r w:rsidR="0037082D" w:rsidRPr="00CD4723">
        <w:rPr>
          <w:rFonts w:ascii="Arial" w:hAnsi="Arial" w:cs="Arial"/>
          <w:color w:val="FF0000"/>
          <w:w w:val="105"/>
          <w:sz w:val="22"/>
          <w:szCs w:val="22"/>
          <w:lang w:val="en-GB"/>
        </w:rPr>
        <w:t xml:space="preserve"> September</w:t>
      </w:r>
      <w:r w:rsidR="002A09A9" w:rsidRPr="00CD4723">
        <w:rPr>
          <w:rFonts w:ascii="Arial" w:hAnsi="Arial" w:cs="Arial"/>
          <w:color w:val="FF0000"/>
          <w:w w:val="105"/>
          <w:sz w:val="22"/>
          <w:szCs w:val="22"/>
          <w:lang w:val="en-GB"/>
        </w:rPr>
        <w:t xml:space="preserve">. </w:t>
      </w:r>
    </w:p>
    <w:p w14:paraId="6AAF884D" w14:textId="77777777" w:rsidR="00D90DA1" w:rsidRPr="00CD4723" w:rsidRDefault="00D90DA1" w:rsidP="00283197">
      <w:pPr>
        <w:jc w:val="both"/>
        <w:rPr>
          <w:rFonts w:ascii="Arial" w:hAnsi="Arial" w:cs="Arial"/>
          <w:color w:val="FF0000"/>
          <w:w w:val="105"/>
          <w:sz w:val="22"/>
          <w:szCs w:val="22"/>
          <w:lang w:val="en-GB"/>
        </w:rPr>
      </w:pPr>
    </w:p>
    <w:p w14:paraId="1A568322" w14:textId="25CC78C8" w:rsidR="00806B85" w:rsidRPr="00CD4723" w:rsidRDefault="00944978" w:rsidP="00F22CFF">
      <w:pPr>
        <w:pStyle w:val="ListParagraph"/>
        <w:numPr>
          <w:ilvl w:val="0"/>
          <w:numId w:val="3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Discussion had on the IHO </w:t>
      </w:r>
      <w:r w:rsidR="00D5017A" w:rsidRPr="00CD4723">
        <w:rPr>
          <w:rFonts w:ascii="Arial" w:hAnsi="Arial" w:cs="Arial"/>
          <w:w w:val="105"/>
          <w:sz w:val="22"/>
          <w:szCs w:val="22"/>
          <w:lang w:val="en-GB"/>
        </w:rPr>
        <w:t xml:space="preserve">S-100 </w:t>
      </w:r>
      <w:r w:rsidRPr="00CD4723">
        <w:rPr>
          <w:rFonts w:ascii="Arial" w:hAnsi="Arial" w:cs="Arial"/>
          <w:w w:val="105"/>
          <w:sz w:val="22"/>
          <w:szCs w:val="22"/>
          <w:lang w:val="en-GB"/>
        </w:rPr>
        <w:t xml:space="preserve">roadmap </w:t>
      </w:r>
      <w:hyperlink r:id="rId14" w:history="1">
        <w:r w:rsidR="00D5017A" w:rsidRPr="00CD4723">
          <w:rPr>
            <w:rStyle w:val="Hyperlink"/>
            <w:rFonts w:ascii="Arial" w:hAnsi="Arial" w:cs="Arial"/>
            <w:w w:val="105"/>
            <w:sz w:val="22"/>
            <w:szCs w:val="22"/>
            <w:lang w:val="en-GB"/>
          </w:rPr>
          <w:t>Link</w:t>
        </w:r>
      </w:hyperlink>
      <w:r w:rsidR="00D5017A" w:rsidRPr="00CD4723">
        <w:rPr>
          <w:rFonts w:ascii="Arial" w:hAnsi="Arial" w:cs="Arial"/>
          <w:w w:val="105"/>
          <w:sz w:val="22"/>
          <w:szCs w:val="22"/>
          <w:lang w:val="en-GB"/>
        </w:rPr>
        <w:t xml:space="preserve"> figure 3</w:t>
      </w:r>
      <w:r w:rsidR="008129D2" w:rsidRPr="00CD4723">
        <w:rPr>
          <w:rFonts w:ascii="Arial" w:hAnsi="Arial" w:cs="Arial"/>
          <w:w w:val="105"/>
          <w:sz w:val="22"/>
          <w:szCs w:val="22"/>
          <w:lang w:val="en-GB"/>
        </w:rPr>
        <w:t xml:space="preserve"> and how the </w:t>
      </w:r>
      <w:r w:rsidR="00805115" w:rsidRPr="00CD4723">
        <w:rPr>
          <w:rFonts w:ascii="Arial" w:hAnsi="Arial" w:cs="Arial"/>
          <w:w w:val="105"/>
          <w:sz w:val="22"/>
          <w:szCs w:val="22"/>
          <w:lang w:val="en-GB"/>
        </w:rPr>
        <w:t>figure is interpreted</w:t>
      </w:r>
      <w:r w:rsidR="00086003" w:rsidRPr="00CD4723">
        <w:rPr>
          <w:rFonts w:ascii="Arial" w:hAnsi="Arial" w:cs="Arial"/>
          <w:w w:val="105"/>
          <w:sz w:val="22"/>
          <w:szCs w:val="22"/>
          <w:lang w:val="en-GB"/>
        </w:rPr>
        <w:t xml:space="preserve"> with </w:t>
      </w:r>
      <w:r w:rsidR="00487897" w:rsidRPr="00CD4723">
        <w:rPr>
          <w:rFonts w:ascii="Arial" w:hAnsi="Arial" w:cs="Arial"/>
          <w:w w:val="105"/>
          <w:sz w:val="22"/>
          <w:szCs w:val="22"/>
          <w:lang w:val="en-GB"/>
        </w:rPr>
        <w:t>P</w:t>
      </w:r>
      <w:r w:rsidR="00086003" w:rsidRPr="00CD4723">
        <w:rPr>
          <w:rFonts w:ascii="Arial" w:hAnsi="Arial" w:cs="Arial"/>
          <w:w w:val="105"/>
          <w:sz w:val="22"/>
          <w:szCs w:val="22"/>
          <w:lang w:val="en-GB"/>
        </w:rPr>
        <w:t>hase 2 products</w:t>
      </w:r>
      <w:r w:rsidR="00C34308" w:rsidRPr="00CD4723">
        <w:rPr>
          <w:rFonts w:ascii="Arial" w:hAnsi="Arial" w:cs="Arial"/>
          <w:w w:val="105"/>
          <w:sz w:val="22"/>
          <w:szCs w:val="22"/>
          <w:lang w:val="en-GB"/>
        </w:rPr>
        <w:t xml:space="preserve"> and when operational data occurs. There are assumptions</w:t>
      </w:r>
      <w:r w:rsidR="00487897" w:rsidRPr="00CD4723">
        <w:rPr>
          <w:rFonts w:ascii="Arial" w:hAnsi="Arial" w:cs="Arial"/>
          <w:w w:val="105"/>
          <w:sz w:val="22"/>
          <w:szCs w:val="22"/>
          <w:lang w:val="en-GB"/>
        </w:rPr>
        <w:t xml:space="preserve"> by some</w:t>
      </w:r>
      <w:r w:rsidR="00C34308" w:rsidRPr="00CD4723">
        <w:rPr>
          <w:rFonts w:ascii="Arial" w:hAnsi="Arial" w:cs="Arial"/>
          <w:w w:val="105"/>
          <w:sz w:val="22"/>
          <w:szCs w:val="22"/>
          <w:lang w:val="en-GB"/>
        </w:rPr>
        <w:t xml:space="preserve"> that Phase 2 will keep moving to the right.</w:t>
      </w:r>
      <w:r w:rsidR="00086003" w:rsidRPr="00CD4723">
        <w:rPr>
          <w:rFonts w:ascii="Arial" w:hAnsi="Arial" w:cs="Arial"/>
          <w:w w:val="105"/>
          <w:sz w:val="22"/>
          <w:szCs w:val="22"/>
          <w:lang w:val="en-GB"/>
        </w:rPr>
        <w:t xml:space="preserve"> </w:t>
      </w:r>
      <w:r w:rsidR="00DB33DA" w:rsidRPr="00CD4723">
        <w:rPr>
          <w:rFonts w:ascii="Arial" w:hAnsi="Arial" w:cs="Arial"/>
          <w:w w:val="105"/>
          <w:sz w:val="22"/>
          <w:szCs w:val="22"/>
          <w:lang w:val="en-GB"/>
        </w:rPr>
        <w:t xml:space="preserve">The adding of </w:t>
      </w:r>
      <w:r w:rsidR="002B54C8" w:rsidRPr="00CD4723">
        <w:rPr>
          <w:rFonts w:ascii="Arial" w:hAnsi="Arial" w:cs="Arial"/>
          <w:w w:val="105"/>
          <w:sz w:val="22"/>
          <w:szCs w:val="22"/>
          <w:lang w:val="en-GB"/>
        </w:rPr>
        <w:t xml:space="preserve">individual milestones for each product, additional </w:t>
      </w:r>
      <w:r w:rsidR="00806B85" w:rsidRPr="00CD4723">
        <w:rPr>
          <w:rFonts w:ascii="Arial" w:hAnsi="Arial" w:cs="Arial"/>
          <w:w w:val="105"/>
          <w:sz w:val="22"/>
          <w:szCs w:val="22"/>
          <w:lang w:val="en-GB"/>
        </w:rPr>
        <w:t>leve</w:t>
      </w:r>
      <w:r w:rsidR="002B54C8" w:rsidRPr="00CD4723">
        <w:rPr>
          <w:rFonts w:ascii="Arial" w:hAnsi="Arial" w:cs="Arial"/>
          <w:w w:val="105"/>
          <w:sz w:val="22"/>
          <w:szCs w:val="22"/>
          <w:lang w:val="en-GB"/>
        </w:rPr>
        <w:t>ls</w:t>
      </w:r>
      <w:r w:rsidR="00806B85" w:rsidRPr="00CD4723">
        <w:rPr>
          <w:rFonts w:ascii="Arial" w:hAnsi="Arial" w:cs="Arial"/>
          <w:w w:val="105"/>
          <w:sz w:val="22"/>
          <w:szCs w:val="22"/>
          <w:lang w:val="en-GB"/>
        </w:rPr>
        <w:t xml:space="preserve"> of </w:t>
      </w:r>
      <w:r w:rsidR="00806B85" w:rsidRPr="00CD4723">
        <w:rPr>
          <w:rFonts w:ascii="Arial" w:hAnsi="Arial" w:cs="Arial"/>
          <w:w w:val="105"/>
          <w:sz w:val="22"/>
          <w:szCs w:val="22"/>
          <w:lang w:val="en-GB"/>
        </w:rPr>
        <w:lastRenderedPageBreak/>
        <w:t>granularity to IHO roadmap</w:t>
      </w:r>
      <w:r w:rsidR="009372B6" w:rsidRPr="00CD4723">
        <w:rPr>
          <w:rFonts w:ascii="Arial" w:hAnsi="Arial" w:cs="Arial"/>
          <w:w w:val="105"/>
          <w:sz w:val="22"/>
          <w:szCs w:val="22"/>
          <w:lang w:val="en-GB"/>
        </w:rPr>
        <w:t>,</w:t>
      </w:r>
      <w:r w:rsidR="002B54C8" w:rsidRPr="00CD4723">
        <w:rPr>
          <w:rFonts w:ascii="Arial" w:hAnsi="Arial" w:cs="Arial"/>
          <w:w w:val="105"/>
          <w:sz w:val="22"/>
          <w:szCs w:val="22"/>
          <w:lang w:val="en-GB"/>
        </w:rPr>
        <w:t xml:space="preserve"> will aid those who </w:t>
      </w:r>
      <w:r w:rsidR="00BD4077" w:rsidRPr="00CD4723">
        <w:rPr>
          <w:rFonts w:ascii="Arial" w:hAnsi="Arial" w:cs="Arial"/>
          <w:w w:val="105"/>
          <w:sz w:val="22"/>
          <w:szCs w:val="22"/>
          <w:lang w:val="en-GB"/>
        </w:rPr>
        <w:t>are not directly involved in the projects</w:t>
      </w:r>
      <w:r w:rsidR="00777A08" w:rsidRPr="00CD4723">
        <w:rPr>
          <w:rFonts w:ascii="Arial" w:hAnsi="Arial" w:cs="Arial"/>
          <w:w w:val="105"/>
          <w:sz w:val="22"/>
          <w:szCs w:val="22"/>
          <w:lang w:val="en-GB"/>
        </w:rPr>
        <w:t xml:space="preserve"> to show how continued development of Phase 2 </w:t>
      </w:r>
      <w:r w:rsidR="008F02D8" w:rsidRPr="00CD4723">
        <w:rPr>
          <w:rFonts w:ascii="Arial" w:hAnsi="Arial" w:cs="Arial"/>
          <w:w w:val="105"/>
          <w:sz w:val="22"/>
          <w:szCs w:val="22"/>
          <w:lang w:val="en-GB"/>
        </w:rPr>
        <w:t xml:space="preserve">products </w:t>
      </w:r>
      <w:r w:rsidR="00777A08" w:rsidRPr="00CD4723">
        <w:rPr>
          <w:rFonts w:ascii="Arial" w:hAnsi="Arial" w:cs="Arial"/>
          <w:w w:val="105"/>
          <w:sz w:val="22"/>
          <w:szCs w:val="22"/>
          <w:lang w:val="en-GB"/>
        </w:rPr>
        <w:t>is still necessary now</w:t>
      </w:r>
      <w:r w:rsidR="002A09A9" w:rsidRPr="00CD4723">
        <w:rPr>
          <w:rFonts w:ascii="Arial" w:hAnsi="Arial" w:cs="Arial"/>
          <w:w w:val="105"/>
          <w:sz w:val="22"/>
          <w:szCs w:val="22"/>
          <w:lang w:val="en-GB"/>
        </w:rPr>
        <w:t xml:space="preserve">. </w:t>
      </w:r>
    </w:p>
    <w:p w14:paraId="4C1E5CC5" w14:textId="3A35D543" w:rsidR="00EB4BF6" w:rsidRPr="00CD4723" w:rsidRDefault="00EB4BF6" w:rsidP="00F22CFF">
      <w:pPr>
        <w:pStyle w:val="ListParagraph"/>
        <w:numPr>
          <w:ilvl w:val="0"/>
          <w:numId w:val="32"/>
        </w:numPr>
        <w:ind w:left="567"/>
        <w:jc w:val="both"/>
        <w:rPr>
          <w:rFonts w:ascii="Arial" w:hAnsi="Arial" w:cs="Arial"/>
          <w:w w:val="105"/>
          <w:sz w:val="22"/>
          <w:szCs w:val="22"/>
          <w:lang w:val="en-GB"/>
        </w:rPr>
      </w:pPr>
      <w:r w:rsidRPr="00CD4723">
        <w:rPr>
          <w:rFonts w:ascii="Arial" w:hAnsi="Arial" w:cs="Arial"/>
          <w:w w:val="105"/>
          <w:sz w:val="22"/>
          <w:szCs w:val="22"/>
          <w:lang w:val="en-GB"/>
        </w:rPr>
        <w:t xml:space="preserve">Preliminary implementation means the testing phase. </w:t>
      </w:r>
    </w:p>
    <w:p w14:paraId="5293C22B" w14:textId="098CC191" w:rsidR="00806B85" w:rsidRPr="00CD4723" w:rsidRDefault="00806B85" w:rsidP="00283197">
      <w:pPr>
        <w:ind w:left="142" w:hanging="142"/>
        <w:jc w:val="both"/>
        <w:rPr>
          <w:rFonts w:ascii="Arial" w:hAnsi="Arial" w:cs="Arial"/>
          <w:w w:val="105"/>
          <w:sz w:val="22"/>
          <w:szCs w:val="22"/>
          <w:lang w:val="en-GB"/>
        </w:rPr>
      </w:pPr>
    </w:p>
    <w:p w14:paraId="224C767D" w14:textId="25B443D1" w:rsidR="00806B85" w:rsidRPr="00CD4723" w:rsidRDefault="00806B85" w:rsidP="00283197">
      <w:pPr>
        <w:jc w:val="both"/>
        <w:rPr>
          <w:rFonts w:ascii="Arial" w:hAnsi="Arial" w:cs="Arial"/>
          <w:color w:val="FF0000"/>
          <w:w w:val="105"/>
          <w:sz w:val="22"/>
          <w:szCs w:val="22"/>
          <w:lang w:val="en-GB"/>
        </w:rPr>
      </w:pPr>
      <w:r w:rsidRPr="00CD4723">
        <w:rPr>
          <w:rFonts w:ascii="Arial" w:hAnsi="Arial" w:cs="Arial"/>
          <w:b/>
          <w:bCs/>
          <w:color w:val="FF0000"/>
          <w:w w:val="105"/>
          <w:sz w:val="22"/>
          <w:szCs w:val="22"/>
          <w:lang w:val="en-GB"/>
        </w:rPr>
        <w:t>Action Item</w:t>
      </w:r>
      <w:r w:rsidR="00441F85">
        <w:rPr>
          <w:rFonts w:ascii="Arial" w:hAnsi="Arial" w:cs="Arial"/>
          <w:b/>
          <w:bCs/>
          <w:color w:val="FF0000"/>
          <w:w w:val="105"/>
          <w:sz w:val="22"/>
          <w:szCs w:val="22"/>
          <w:lang w:val="en-GB"/>
        </w:rPr>
        <w:t xml:space="preserve"> 44</w:t>
      </w:r>
      <w:r w:rsidRPr="00CD4723">
        <w:rPr>
          <w:rFonts w:ascii="Arial" w:hAnsi="Arial" w:cs="Arial"/>
          <w:b/>
          <w:bCs/>
          <w:color w:val="FF0000"/>
          <w:w w:val="105"/>
          <w:sz w:val="22"/>
          <w:szCs w:val="22"/>
          <w:lang w:val="en-GB"/>
        </w:rPr>
        <w:t>:</w:t>
      </w:r>
      <w:r w:rsidRPr="00CD4723">
        <w:rPr>
          <w:rFonts w:ascii="Arial" w:hAnsi="Arial" w:cs="Arial"/>
          <w:color w:val="FF0000"/>
          <w:w w:val="105"/>
          <w:sz w:val="22"/>
          <w:szCs w:val="22"/>
          <w:lang w:val="en-GB"/>
        </w:rPr>
        <w:t xml:space="preserve"> NIPWG to </w:t>
      </w:r>
      <w:r w:rsidR="00920741" w:rsidRPr="00CD4723">
        <w:rPr>
          <w:rFonts w:ascii="Arial" w:hAnsi="Arial" w:cs="Arial"/>
          <w:color w:val="FF0000"/>
          <w:w w:val="105"/>
          <w:sz w:val="22"/>
          <w:szCs w:val="22"/>
          <w:lang w:val="en-GB"/>
        </w:rPr>
        <w:t>draft</w:t>
      </w:r>
      <w:r w:rsidRPr="00CD4723">
        <w:rPr>
          <w:rFonts w:ascii="Arial" w:hAnsi="Arial" w:cs="Arial"/>
          <w:color w:val="FF0000"/>
          <w:w w:val="105"/>
          <w:sz w:val="22"/>
          <w:szCs w:val="22"/>
          <w:lang w:val="en-GB"/>
        </w:rPr>
        <w:t xml:space="preserve"> </w:t>
      </w:r>
      <w:r w:rsidR="00920741" w:rsidRPr="00CD4723">
        <w:rPr>
          <w:rFonts w:ascii="Arial" w:hAnsi="Arial" w:cs="Arial"/>
          <w:color w:val="FF0000"/>
          <w:w w:val="105"/>
          <w:sz w:val="22"/>
          <w:szCs w:val="22"/>
          <w:lang w:val="en-GB"/>
        </w:rPr>
        <w:t xml:space="preserve">their </w:t>
      </w:r>
      <w:r w:rsidRPr="00CD4723">
        <w:rPr>
          <w:rFonts w:ascii="Arial" w:hAnsi="Arial" w:cs="Arial"/>
          <w:color w:val="FF0000"/>
          <w:w w:val="105"/>
          <w:sz w:val="22"/>
          <w:szCs w:val="22"/>
          <w:lang w:val="en-GB"/>
        </w:rPr>
        <w:t>own</w:t>
      </w:r>
      <w:r w:rsidR="00920741" w:rsidRPr="00CD4723">
        <w:rPr>
          <w:rFonts w:ascii="Arial" w:hAnsi="Arial" w:cs="Arial"/>
          <w:color w:val="FF0000"/>
          <w:w w:val="105"/>
          <w:sz w:val="22"/>
          <w:szCs w:val="22"/>
          <w:lang w:val="en-GB"/>
        </w:rPr>
        <w:t xml:space="preserve"> working group level</w:t>
      </w:r>
      <w:r w:rsidRPr="00CD4723">
        <w:rPr>
          <w:rFonts w:ascii="Arial" w:hAnsi="Arial" w:cs="Arial"/>
          <w:color w:val="FF0000"/>
          <w:w w:val="105"/>
          <w:sz w:val="22"/>
          <w:szCs w:val="22"/>
          <w:lang w:val="en-GB"/>
        </w:rPr>
        <w:t xml:space="preserve"> milestones. Chair Team</w:t>
      </w:r>
      <w:r w:rsidR="00920741" w:rsidRPr="00CD4723">
        <w:rPr>
          <w:rFonts w:ascii="Arial" w:hAnsi="Arial" w:cs="Arial"/>
          <w:color w:val="FF0000"/>
          <w:w w:val="105"/>
          <w:sz w:val="22"/>
          <w:szCs w:val="22"/>
          <w:lang w:val="en-GB"/>
        </w:rPr>
        <w:t>/Task</w:t>
      </w:r>
      <w:r w:rsidR="001550C4" w:rsidRPr="00CD4723">
        <w:rPr>
          <w:rFonts w:ascii="Arial" w:hAnsi="Arial" w:cs="Arial"/>
          <w:color w:val="FF0000"/>
          <w:w w:val="105"/>
          <w:sz w:val="22"/>
          <w:szCs w:val="22"/>
          <w:lang w:val="en-GB"/>
        </w:rPr>
        <w:t xml:space="preserve"> </w:t>
      </w:r>
      <w:r w:rsidR="003B1A8E" w:rsidRPr="00CD4723">
        <w:rPr>
          <w:rFonts w:ascii="Arial" w:hAnsi="Arial" w:cs="Arial"/>
          <w:color w:val="FF0000"/>
          <w:w w:val="105"/>
          <w:sz w:val="22"/>
          <w:szCs w:val="22"/>
          <w:lang w:val="en-GB"/>
        </w:rPr>
        <w:t>G</w:t>
      </w:r>
      <w:r w:rsidR="00920741" w:rsidRPr="00CD4723">
        <w:rPr>
          <w:rFonts w:ascii="Arial" w:hAnsi="Arial" w:cs="Arial"/>
          <w:color w:val="FF0000"/>
          <w:w w:val="105"/>
          <w:sz w:val="22"/>
          <w:szCs w:val="22"/>
          <w:lang w:val="en-GB"/>
        </w:rPr>
        <w:t xml:space="preserve">roup </w:t>
      </w:r>
      <w:r w:rsidR="003B1A8E" w:rsidRPr="00CD4723">
        <w:rPr>
          <w:rFonts w:ascii="Arial" w:hAnsi="Arial" w:cs="Arial"/>
          <w:color w:val="FF0000"/>
          <w:w w:val="105"/>
          <w:sz w:val="22"/>
          <w:szCs w:val="22"/>
          <w:lang w:val="en-GB"/>
        </w:rPr>
        <w:t>L</w:t>
      </w:r>
      <w:r w:rsidR="00920741" w:rsidRPr="00CD4723">
        <w:rPr>
          <w:rFonts w:ascii="Arial" w:hAnsi="Arial" w:cs="Arial"/>
          <w:color w:val="FF0000"/>
          <w:w w:val="105"/>
          <w:sz w:val="22"/>
          <w:szCs w:val="22"/>
          <w:lang w:val="en-GB"/>
        </w:rPr>
        <w:t>eads</w:t>
      </w:r>
      <w:r w:rsidR="009372B6" w:rsidRPr="00CD4723">
        <w:rPr>
          <w:rFonts w:ascii="Arial" w:hAnsi="Arial" w:cs="Arial"/>
          <w:color w:val="FF0000"/>
          <w:w w:val="105"/>
          <w:sz w:val="22"/>
          <w:szCs w:val="22"/>
          <w:lang w:val="en-GB"/>
        </w:rPr>
        <w:t>.</w:t>
      </w:r>
      <w:r w:rsidR="00920741" w:rsidRPr="00CD4723">
        <w:rPr>
          <w:rFonts w:ascii="Arial" w:hAnsi="Arial" w:cs="Arial"/>
          <w:color w:val="FF0000"/>
          <w:w w:val="105"/>
          <w:sz w:val="22"/>
          <w:szCs w:val="22"/>
          <w:lang w:val="en-GB"/>
        </w:rPr>
        <w:t xml:space="preserve"> VTC03/23</w:t>
      </w:r>
      <w:r w:rsidRPr="00CD4723">
        <w:rPr>
          <w:rFonts w:ascii="Arial" w:hAnsi="Arial" w:cs="Arial"/>
          <w:color w:val="FF0000"/>
          <w:w w:val="105"/>
          <w:sz w:val="22"/>
          <w:szCs w:val="22"/>
          <w:lang w:val="en-GB"/>
        </w:rPr>
        <w:t xml:space="preserve"> </w:t>
      </w:r>
      <w:r w:rsidR="00920741" w:rsidRPr="00CD4723">
        <w:rPr>
          <w:rFonts w:ascii="Arial" w:hAnsi="Arial" w:cs="Arial"/>
          <w:color w:val="FF0000"/>
          <w:w w:val="105"/>
          <w:sz w:val="22"/>
          <w:szCs w:val="22"/>
          <w:lang w:val="en-GB"/>
        </w:rPr>
        <w:t xml:space="preserve"> </w:t>
      </w:r>
    </w:p>
    <w:p w14:paraId="55AE8C90" w14:textId="5D00DB47" w:rsidR="009C3E52" w:rsidRPr="00CD4723" w:rsidRDefault="009C3E52" w:rsidP="00283197">
      <w:pPr>
        <w:ind w:left="142" w:hanging="142"/>
        <w:jc w:val="both"/>
        <w:rPr>
          <w:rFonts w:ascii="Arial" w:hAnsi="Arial" w:cs="Arial"/>
          <w:b/>
          <w:bCs/>
          <w:w w:val="105"/>
          <w:sz w:val="22"/>
          <w:szCs w:val="22"/>
          <w:lang w:val="en-GB"/>
        </w:rPr>
      </w:pPr>
    </w:p>
    <w:p w14:paraId="679C3554" w14:textId="77777777" w:rsidR="00D7060C" w:rsidRPr="00CD4723" w:rsidRDefault="009C3E52" w:rsidP="00283197">
      <w:pPr>
        <w:ind w:left="142" w:hanging="142"/>
        <w:jc w:val="both"/>
        <w:rPr>
          <w:rFonts w:ascii="Arial" w:hAnsi="Arial" w:cs="Arial"/>
          <w:b/>
          <w:bCs/>
          <w:w w:val="105"/>
          <w:sz w:val="22"/>
          <w:szCs w:val="22"/>
          <w:lang w:val="en-GB"/>
        </w:rPr>
      </w:pPr>
      <w:r w:rsidRPr="00CD4723">
        <w:rPr>
          <w:rFonts w:ascii="Arial" w:hAnsi="Arial" w:cs="Arial"/>
          <w:b/>
          <w:bCs/>
          <w:w w:val="105"/>
          <w:sz w:val="22"/>
          <w:szCs w:val="22"/>
          <w:lang w:val="en-GB"/>
        </w:rPr>
        <w:t xml:space="preserve">17. </w:t>
      </w:r>
      <w:r w:rsidR="007A0C2E" w:rsidRPr="00CD4723">
        <w:rPr>
          <w:rFonts w:ascii="Arial" w:hAnsi="Arial" w:cs="Arial"/>
          <w:b/>
          <w:bCs/>
          <w:w w:val="105"/>
          <w:sz w:val="22"/>
          <w:szCs w:val="22"/>
          <w:lang w:val="en-GB"/>
        </w:rPr>
        <w:t>Date and place of next meeting</w:t>
      </w:r>
    </w:p>
    <w:p w14:paraId="45713DB6" w14:textId="78C83DD3" w:rsidR="00D7060C" w:rsidRPr="00CD4723" w:rsidRDefault="007A0C2E" w:rsidP="00F22CFF">
      <w:pPr>
        <w:pStyle w:val="ListParagraph"/>
        <w:numPr>
          <w:ilvl w:val="0"/>
          <w:numId w:val="33"/>
        </w:numPr>
        <w:ind w:left="567"/>
        <w:jc w:val="both"/>
        <w:rPr>
          <w:rFonts w:ascii="Arial" w:hAnsi="Arial" w:cs="Arial"/>
          <w:w w:val="105"/>
          <w:sz w:val="22"/>
          <w:szCs w:val="22"/>
          <w:lang w:val="en-GB"/>
        </w:rPr>
      </w:pPr>
      <w:r w:rsidRPr="00CD4723">
        <w:rPr>
          <w:rFonts w:ascii="Arial" w:hAnsi="Arial" w:cs="Arial"/>
          <w:w w:val="105"/>
          <w:sz w:val="22"/>
          <w:szCs w:val="22"/>
          <w:lang w:val="en-GB"/>
        </w:rPr>
        <w:t>NIPWG11:</w:t>
      </w:r>
      <w:r w:rsidR="008E7BCC" w:rsidRPr="00CD4723">
        <w:rPr>
          <w:rFonts w:ascii="Arial" w:hAnsi="Arial" w:cs="Arial"/>
          <w:w w:val="105"/>
          <w:sz w:val="22"/>
          <w:szCs w:val="22"/>
          <w:lang w:val="en-GB"/>
        </w:rPr>
        <w:t xml:space="preserve"> </w:t>
      </w:r>
      <w:r w:rsidR="00F5552A" w:rsidRPr="00CD4723">
        <w:rPr>
          <w:rFonts w:ascii="Arial" w:hAnsi="Arial" w:cs="Arial"/>
          <w:w w:val="105"/>
          <w:sz w:val="22"/>
          <w:szCs w:val="22"/>
          <w:lang w:val="en-GB"/>
        </w:rPr>
        <w:t>Last week of September. 24</w:t>
      </w:r>
      <w:r w:rsidR="00F5552A" w:rsidRPr="00CD4723">
        <w:rPr>
          <w:rFonts w:ascii="Arial" w:hAnsi="Arial" w:cs="Arial"/>
          <w:w w:val="105"/>
          <w:sz w:val="22"/>
          <w:szCs w:val="22"/>
          <w:vertAlign w:val="superscript"/>
          <w:lang w:val="en-GB"/>
        </w:rPr>
        <w:t>th</w:t>
      </w:r>
      <w:r w:rsidR="00F5552A" w:rsidRPr="00CD4723">
        <w:rPr>
          <w:rFonts w:ascii="Arial" w:hAnsi="Arial" w:cs="Arial"/>
          <w:w w:val="105"/>
          <w:sz w:val="22"/>
          <w:szCs w:val="22"/>
          <w:lang w:val="en-GB"/>
        </w:rPr>
        <w:t xml:space="preserve"> to 27</w:t>
      </w:r>
      <w:r w:rsidR="00F5552A" w:rsidRPr="00CD4723">
        <w:rPr>
          <w:rFonts w:ascii="Arial" w:hAnsi="Arial" w:cs="Arial"/>
          <w:w w:val="105"/>
          <w:sz w:val="22"/>
          <w:szCs w:val="22"/>
          <w:vertAlign w:val="superscript"/>
          <w:lang w:val="en-GB"/>
        </w:rPr>
        <w:t>th</w:t>
      </w:r>
      <w:r w:rsidR="00F5552A" w:rsidRPr="00CD4723">
        <w:rPr>
          <w:rFonts w:ascii="Arial" w:hAnsi="Arial" w:cs="Arial"/>
          <w:w w:val="105"/>
          <w:sz w:val="22"/>
          <w:szCs w:val="22"/>
          <w:lang w:val="en-GB"/>
        </w:rPr>
        <w:t xml:space="preserve"> </w:t>
      </w:r>
      <w:r w:rsidR="00D7060C" w:rsidRPr="00CD4723">
        <w:rPr>
          <w:rFonts w:ascii="Arial" w:hAnsi="Arial" w:cs="Arial"/>
          <w:w w:val="105"/>
          <w:sz w:val="22"/>
          <w:szCs w:val="22"/>
          <w:lang w:val="en-GB"/>
        </w:rPr>
        <w:t xml:space="preserve">location to be </w:t>
      </w:r>
      <w:r w:rsidR="00073AFE" w:rsidRPr="00CD4723">
        <w:rPr>
          <w:rFonts w:ascii="Arial" w:hAnsi="Arial" w:cs="Arial"/>
          <w:w w:val="105"/>
          <w:sz w:val="22"/>
          <w:szCs w:val="22"/>
          <w:lang w:val="en-GB"/>
        </w:rPr>
        <w:t xml:space="preserve">officially </w:t>
      </w:r>
      <w:r w:rsidR="00D7060C" w:rsidRPr="00CD4723">
        <w:rPr>
          <w:rFonts w:ascii="Arial" w:hAnsi="Arial" w:cs="Arial"/>
          <w:w w:val="105"/>
          <w:sz w:val="22"/>
          <w:szCs w:val="22"/>
          <w:lang w:val="en-GB"/>
        </w:rPr>
        <w:t>announced once fully agreed</w:t>
      </w:r>
      <w:r w:rsidR="00073AFE" w:rsidRPr="00CD4723">
        <w:rPr>
          <w:rFonts w:ascii="Arial" w:hAnsi="Arial" w:cs="Arial"/>
          <w:w w:val="105"/>
          <w:sz w:val="22"/>
          <w:szCs w:val="22"/>
          <w:lang w:val="en-GB"/>
        </w:rPr>
        <w:t>.</w:t>
      </w:r>
    </w:p>
    <w:p w14:paraId="3D002A50" w14:textId="333EDFAF" w:rsidR="009C3E52" w:rsidRDefault="005C5B90" w:rsidP="00F22CFF">
      <w:pPr>
        <w:pStyle w:val="ListParagraph"/>
        <w:numPr>
          <w:ilvl w:val="0"/>
          <w:numId w:val="33"/>
        </w:numPr>
        <w:ind w:left="567"/>
        <w:jc w:val="both"/>
        <w:rPr>
          <w:rFonts w:ascii="Arial" w:hAnsi="Arial" w:cs="Arial"/>
          <w:w w:val="105"/>
          <w:sz w:val="22"/>
          <w:szCs w:val="22"/>
          <w:lang w:val="en-GB"/>
        </w:rPr>
      </w:pPr>
      <w:r>
        <w:rPr>
          <w:rFonts w:ascii="Arial" w:hAnsi="Arial" w:cs="Arial"/>
          <w:w w:val="105"/>
          <w:sz w:val="22"/>
          <w:szCs w:val="22"/>
          <w:lang w:val="en-GB"/>
        </w:rPr>
        <w:t xml:space="preserve">NIPWG </w:t>
      </w:r>
      <w:r w:rsidR="007A0C2E" w:rsidRPr="00CD4723">
        <w:rPr>
          <w:rFonts w:ascii="Arial" w:hAnsi="Arial" w:cs="Arial"/>
          <w:w w:val="105"/>
          <w:sz w:val="22"/>
          <w:szCs w:val="22"/>
          <w:lang w:val="en-GB"/>
        </w:rPr>
        <w:t xml:space="preserve">VTC 03/23: </w:t>
      </w:r>
      <w:r w:rsidR="00F5552A" w:rsidRPr="00CD4723">
        <w:rPr>
          <w:rFonts w:ascii="Arial" w:hAnsi="Arial" w:cs="Arial"/>
          <w:w w:val="105"/>
          <w:sz w:val="22"/>
          <w:szCs w:val="22"/>
          <w:lang w:val="en-GB"/>
        </w:rPr>
        <w:t>6</w:t>
      </w:r>
      <w:r w:rsidR="008E7BCC" w:rsidRPr="00CD4723">
        <w:rPr>
          <w:rFonts w:ascii="Arial" w:hAnsi="Arial" w:cs="Arial"/>
          <w:w w:val="105"/>
          <w:sz w:val="22"/>
          <w:szCs w:val="22"/>
          <w:lang w:val="en-GB"/>
        </w:rPr>
        <w:t>th</w:t>
      </w:r>
      <w:r w:rsidR="007A0C2E" w:rsidRPr="00CD4723">
        <w:rPr>
          <w:rFonts w:ascii="Arial" w:hAnsi="Arial" w:cs="Arial"/>
          <w:w w:val="105"/>
          <w:sz w:val="22"/>
          <w:szCs w:val="22"/>
          <w:lang w:val="en-GB"/>
        </w:rPr>
        <w:t xml:space="preserve"> December 2023</w:t>
      </w:r>
    </w:p>
    <w:p w14:paraId="0E181C30" w14:textId="77777777" w:rsidR="00234419" w:rsidRPr="00CD4723" w:rsidRDefault="00234419" w:rsidP="00234419">
      <w:pPr>
        <w:pStyle w:val="ListParagraph"/>
        <w:ind w:left="567"/>
        <w:jc w:val="both"/>
        <w:rPr>
          <w:rFonts w:ascii="Arial" w:hAnsi="Arial" w:cs="Arial"/>
          <w:w w:val="105"/>
          <w:sz w:val="22"/>
          <w:szCs w:val="22"/>
          <w:lang w:val="en-GB"/>
        </w:rPr>
      </w:pPr>
    </w:p>
    <w:p w14:paraId="79780F4E" w14:textId="7CE2D3FD" w:rsidR="0027026A" w:rsidRPr="00CD4723" w:rsidRDefault="00B93C71" w:rsidP="00F22CFF">
      <w:pPr>
        <w:pStyle w:val="ListParagraph"/>
        <w:numPr>
          <w:ilvl w:val="0"/>
          <w:numId w:val="33"/>
        </w:numPr>
        <w:ind w:left="567"/>
        <w:jc w:val="both"/>
        <w:rPr>
          <w:rFonts w:ascii="Arial" w:hAnsi="Arial" w:cs="Arial"/>
          <w:color w:val="000000" w:themeColor="text1"/>
          <w:w w:val="105"/>
          <w:sz w:val="22"/>
          <w:szCs w:val="22"/>
          <w:lang w:val="en-GB"/>
        </w:rPr>
      </w:pPr>
      <w:r w:rsidRPr="00CD4723">
        <w:rPr>
          <w:rFonts w:ascii="Arial" w:hAnsi="Arial" w:cs="Arial"/>
          <w:w w:val="105"/>
          <w:sz w:val="22"/>
          <w:szCs w:val="22"/>
          <w:lang w:val="en-GB"/>
        </w:rPr>
        <w:t xml:space="preserve">Director John Nyberg </w:t>
      </w:r>
      <w:r w:rsidR="005721B3" w:rsidRPr="00CD4723">
        <w:rPr>
          <w:rFonts w:ascii="Arial" w:hAnsi="Arial" w:cs="Arial"/>
          <w:w w:val="105"/>
          <w:sz w:val="22"/>
          <w:szCs w:val="22"/>
          <w:lang w:val="en-GB"/>
        </w:rPr>
        <w:t>thank</w:t>
      </w:r>
      <w:r w:rsidR="00D8710A" w:rsidRPr="00CD4723">
        <w:rPr>
          <w:rFonts w:ascii="Arial" w:hAnsi="Arial" w:cs="Arial"/>
          <w:w w:val="105"/>
          <w:sz w:val="22"/>
          <w:szCs w:val="22"/>
          <w:lang w:val="en-GB"/>
        </w:rPr>
        <w:t>ed</w:t>
      </w:r>
      <w:r w:rsidR="005721B3" w:rsidRPr="00CD4723">
        <w:rPr>
          <w:rFonts w:ascii="Arial" w:hAnsi="Arial" w:cs="Arial"/>
          <w:w w:val="105"/>
          <w:sz w:val="22"/>
          <w:szCs w:val="22"/>
          <w:lang w:val="en-GB"/>
        </w:rPr>
        <w:t xml:space="preserve"> all </w:t>
      </w:r>
      <w:r w:rsidR="00DA0C72" w:rsidRPr="00CD4723">
        <w:rPr>
          <w:rFonts w:ascii="Arial" w:hAnsi="Arial" w:cs="Arial"/>
          <w:w w:val="105"/>
          <w:sz w:val="22"/>
          <w:szCs w:val="22"/>
          <w:lang w:val="en-GB"/>
        </w:rPr>
        <w:t>for the important work being undertaken by the group</w:t>
      </w:r>
      <w:r w:rsidR="0078012F" w:rsidRPr="00CD4723">
        <w:rPr>
          <w:rFonts w:ascii="Arial" w:hAnsi="Arial" w:cs="Arial"/>
          <w:w w:val="105"/>
          <w:sz w:val="22"/>
          <w:szCs w:val="22"/>
          <w:lang w:val="en-GB"/>
        </w:rPr>
        <w:t>, especially the increase in work undertaken on S-128</w:t>
      </w:r>
      <w:r w:rsidR="002A09A9" w:rsidRPr="00CD4723">
        <w:rPr>
          <w:rFonts w:ascii="Arial" w:hAnsi="Arial" w:cs="Arial"/>
          <w:w w:val="105"/>
          <w:sz w:val="22"/>
          <w:szCs w:val="22"/>
          <w:lang w:val="en-GB"/>
        </w:rPr>
        <w:t xml:space="preserve">. </w:t>
      </w:r>
    </w:p>
    <w:p w14:paraId="4B3349AD" w14:textId="5920A859" w:rsidR="00D8710A" w:rsidRPr="00CD4723" w:rsidRDefault="00D8710A" w:rsidP="00F22CFF">
      <w:pPr>
        <w:pStyle w:val="ListParagraph"/>
        <w:numPr>
          <w:ilvl w:val="0"/>
          <w:numId w:val="33"/>
        </w:numPr>
        <w:ind w:left="567"/>
        <w:jc w:val="both"/>
        <w:rPr>
          <w:rFonts w:ascii="Arial" w:hAnsi="Arial" w:cs="Arial"/>
          <w:color w:val="000000" w:themeColor="text1"/>
          <w:w w:val="105"/>
          <w:sz w:val="22"/>
          <w:szCs w:val="22"/>
          <w:lang w:val="en-GB"/>
        </w:rPr>
      </w:pPr>
      <w:r w:rsidRPr="00CD4723">
        <w:rPr>
          <w:rFonts w:ascii="Arial" w:hAnsi="Arial" w:cs="Arial"/>
          <w:w w:val="105"/>
          <w:sz w:val="22"/>
          <w:szCs w:val="22"/>
          <w:lang w:val="en-GB"/>
        </w:rPr>
        <w:t>Chair Eivind Mong closed NIPWG10 by thanking all those who attended and to the IHO for hosting the week and ensuring it all ran smoothly.</w:t>
      </w:r>
    </w:p>
    <w:p w14:paraId="61E0E385" w14:textId="77777777" w:rsidR="00F21412" w:rsidRPr="00CD4723" w:rsidRDefault="00F21412" w:rsidP="00283197">
      <w:pPr>
        <w:jc w:val="both"/>
        <w:rPr>
          <w:rFonts w:ascii="Arial" w:hAnsi="Arial" w:cs="Arial"/>
          <w:b/>
          <w:bCs/>
          <w:w w:val="105"/>
          <w:sz w:val="26"/>
          <w:szCs w:val="26"/>
          <w:lang w:val="en-GB"/>
        </w:rPr>
      </w:pPr>
    </w:p>
    <w:p w14:paraId="2C48139C" w14:textId="496F0C6C" w:rsidR="003671D9" w:rsidRPr="00CD4723" w:rsidRDefault="009A7D11" w:rsidP="00283197">
      <w:pPr>
        <w:jc w:val="both"/>
        <w:rPr>
          <w:rFonts w:ascii="Arial" w:eastAsia="Times New Roman" w:hAnsi="Arial" w:cs="Arial"/>
          <w:b/>
          <w:bCs/>
          <w:sz w:val="22"/>
          <w:szCs w:val="22"/>
        </w:rPr>
      </w:pPr>
      <w:r w:rsidRPr="00CD4723">
        <w:rPr>
          <w:rFonts w:ascii="Arial" w:eastAsia="Times New Roman" w:hAnsi="Arial" w:cs="Arial"/>
          <w:b/>
          <w:bCs/>
          <w:sz w:val="22"/>
          <w:szCs w:val="22"/>
        </w:rPr>
        <w:t>T</w:t>
      </w:r>
      <w:r w:rsidR="003671D9" w:rsidRPr="00CD4723">
        <w:rPr>
          <w:rFonts w:ascii="Arial" w:eastAsia="Times New Roman" w:hAnsi="Arial" w:cs="Arial"/>
          <w:b/>
          <w:bCs/>
          <w:sz w:val="22"/>
          <w:szCs w:val="22"/>
        </w:rPr>
        <w:t>able of names &amp; initials:</w:t>
      </w:r>
    </w:p>
    <w:tbl>
      <w:tblPr>
        <w:tblW w:w="426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78"/>
      </w:tblGrid>
      <w:tr w:rsidR="008D0309" w:rsidRPr="00CD4723" w14:paraId="1E0DB0D2"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88F8C6A" w14:textId="4320181A"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YG</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460A8E9B" w14:textId="41496D52"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Yves Guillam</w:t>
            </w:r>
          </w:p>
        </w:tc>
      </w:tr>
      <w:tr w:rsidR="008D0309" w:rsidRPr="00CD4723" w14:paraId="6AACD52C"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7E7A074" w14:textId="38F3AE64"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EM</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3C036E57" w14:textId="777616BB"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Eivind Mong</w:t>
            </w:r>
          </w:p>
        </w:tc>
      </w:tr>
      <w:tr w:rsidR="008D0309" w:rsidRPr="00CD4723" w14:paraId="73641143"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350F2B9" w14:textId="0852ED10"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SE</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237C520A" w14:textId="705D2C4B"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Stefan Engström</w:t>
            </w:r>
          </w:p>
        </w:tc>
      </w:tr>
      <w:tr w:rsidR="008D0309" w:rsidRPr="00CD4723" w14:paraId="52D1D988"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01D3DBA" w14:textId="41791CE7"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MR</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CD5D826" w14:textId="5E5693DF"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Mikael Renz</w:t>
            </w:r>
          </w:p>
        </w:tc>
      </w:tr>
      <w:tr w:rsidR="008D0309" w:rsidRPr="00CD4723" w14:paraId="4518C2ED"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6AAA9E9" w14:textId="3A73B691"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JP</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3C452E94" w14:textId="042FA961"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Jonathan Pritchard</w:t>
            </w:r>
          </w:p>
        </w:tc>
      </w:tr>
      <w:tr w:rsidR="008D0309" w:rsidRPr="00CD4723" w14:paraId="22475759"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74225A5" w14:textId="33819367"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RM</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3FAB1B69" w14:textId="0D00B3DB"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Raphael Malyankar</w:t>
            </w:r>
          </w:p>
        </w:tc>
      </w:tr>
      <w:tr w:rsidR="008D0309" w:rsidRPr="00CD4723" w14:paraId="0441CFD6"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54DC34BA" w14:textId="6F009F70"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JMK</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EDFA175" w14:textId="05F18573"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John Morten Klingsheim</w:t>
            </w:r>
          </w:p>
        </w:tc>
      </w:tr>
      <w:tr w:rsidR="008D0309" w:rsidRPr="00CD4723" w14:paraId="2EFDBBF3"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612533D" w14:textId="1D9946B3"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HP</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481028E5" w14:textId="1C3A042A"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Hannu Peiponen</w:t>
            </w:r>
          </w:p>
        </w:tc>
      </w:tr>
      <w:tr w:rsidR="008D0309" w:rsidRPr="00CD4723" w14:paraId="3851C4B7"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5038401B" w14:textId="78BE8F81"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DL</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900372F" w14:textId="4194364F"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David Lewald</w:t>
            </w:r>
          </w:p>
        </w:tc>
      </w:tr>
      <w:tr w:rsidR="008D0309" w:rsidRPr="00CD4723" w14:paraId="022DEFB8"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424EF53" w14:textId="6DF444A5"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JW</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7FDE459" w14:textId="4EFA66E0"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Jeff Wooten</w:t>
            </w:r>
          </w:p>
        </w:tc>
      </w:tr>
      <w:tr w:rsidR="008D0309" w:rsidRPr="00CD4723" w14:paraId="7937A145"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EB77CC2" w14:textId="77497FCE"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PS</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7039ECA0" w14:textId="59B8F945"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Phillip Schwedas</w:t>
            </w:r>
          </w:p>
        </w:tc>
      </w:tr>
      <w:tr w:rsidR="008D0309" w:rsidRPr="00CD4723" w14:paraId="593BFF00"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FBD15EB" w14:textId="283FBA96"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RB</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03FE98E3" w14:textId="2FE5E343"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Roderic Bera</w:t>
            </w:r>
          </w:p>
        </w:tc>
      </w:tr>
      <w:tr w:rsidR="008D0309" w:rsidRPr="00CD4723" w14:paraId="3A141AC4"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BD58AB2" w14:textId="214C41DB"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CG</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A368EE1" w14:textId="05873119"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Chris Gill</w:t>
            </w:r>
          </w:p>
        </w:tc>
      </w:tr>
      <w:tr w:rsidR="008D0309" w:rsidRPr="00CD4723" w14:paraId="79970880"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2A1C453" w14:textId="2E734AF3"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CJ</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62F55A53" w14:textId="180F0EF7"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Caroline Johansson</w:t>
            </w:r>
          </w:p>
        </w:tc>
      </w:tr>
      <w:tr w:rsidR="008D0309" w:rsidRPr="00CD4723" w14:paraId="12800ED2"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3053A08E" w14:textId="14BDE689"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SR</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34328C7" w14:textId="5441D036"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Sarah Rahr</w:t>
            </w:r>
          </w:p>
        </w:tc>
      </w:tr>
      <w:tr w:rsidR="008D0309" w:rsidRPr="00CD4723" w14:paraId="00FACB4A"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55C54E6D" w14:textId="7BDD9B87"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MK</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0D5E9806" w14:textId="7FA48A2B"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Michael Kushla</w:t>
            </w:r>
          </w:p>
        </w:tc>
      </w:tr>
      <w:tr w:rsidR="008D0309" w:rsidRPr="00CD4723" w14:paraId="63FFFE25"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305596B2" w14:textId="665584D6"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SO</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5E830913" w14:textId="79D5F143"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Seewong OH</w:t>
            </w:r>
          </w:p>
        </w:tc>
      </w:tr>
      <w:tr w:rsidR="008D0309" w:rsidRPr="00CD4723" w14:paraId="180637AC"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F6D4527" w14:textId="1F958A48"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EK</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0E02AF28" w14:textId="46E6B835"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Ed Kuwalek</w:t>
            </w:r>
          </w:p>
        </w:tc>
      </w:tr>
      <w:tr w:rsidR="008D0309" w:rsidRPr="00CD4723" w14:paraId="523E6323"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2DBCA0C6" w14:textId="1C35B11B"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RJ</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3870962F" w14:textId="52D82935" w:rsidR="008D0309" w:rsidRPr="00024FF1" w:rsidRDefault="008D0309" w:rsidP="008D0309">
            <w:pPr>
              <w:jc w:val="both"/>
              <w:rPr>
                <w:rFonts w:ascii="Arial" w:hAnsi="Arial" w:cs="Arial"/>
                <w:sz w:val="22"/>
                <w:szCs w:val="22"/>
              </w:rPr>
            </w:pPr>
            <w:r w:rsidRPr="00024FF1">
              <w:rPr>
                <w:rFonts w:ascii="Arial" w:hAnsi="Arial" w:cs="Arial"/>
                <w:color w:val="000000"/>
                <w:sz w:val="22"/>
                <w:szCs w:val="22"/>
              </w:rPr>
              <w:t>Robin Jefferies</w:t>
            </w:r>
          </w:p>
        </w:tc>
      </w:tr>
      <w:tr w:rsidR="008D0309" w:rsidRPr="00CD4723" w14:paraId="36497C0C"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55F287B7" w14:textId="49B1AC45"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JSC</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544D5883" w14:textId="402AC0FD"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Jens Søe Christiansen</w:t>
            </w:r>
          </w:p>
        </w:tc>
      </w:tr>
      <w:tr w:rsidR="008D0309" w:rsidRPr="00CD4723" w14:paraId="0EBC7412"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3C28A5C3" w14:textId="433A6F4B"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SS</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7E6BF5AA" w14:textId="33CC71BB"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Svein Skjaeveland</w:t>
            </w:r>
          </w:p>
        </w:tc>
      </w:tr>
      <w:tr w:rsidR="008D0309" w:rsidRPr="00CD4723" w14:paraId="7F8769CA"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EBD8D02" w14:textId="4533D279"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YB</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78D787F3" w14:textId="701E46FE"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Tong Baek</w:t>
            </w:r>
          </w:p>
        </w:tc>
      </w:tr>
      <w:tr w:rsidR="008D0309" w:rsidRPr="00CD4723" w14:paraId="2BC40922"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8F2559C" w14:textId="549672B6"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SJH</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53CAF273" w14:textId="2ABB9473"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Son Ji Hyun</w:t>
            </w:r>
          </w:p>
        </w:tc>
      </w:tr>
      <w:tr w:rsidR="008D0309" w:rsidRPr="00CD4723" w14:paraId="0ACA7371"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A9F31A6" w14:textId="793ABB91"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MJ</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68406E0A" w14:textId="5D3AA7EE"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 xml:space="preserve">Mathias Jonas </w:t>
            </w:r>
          </w:p>
        </w:tc>
      </w:tr>
      <w:tr w:rsidR="008D0309" w:rsidRPr="00CD4723" w14:paraId="7608B24A"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3BB688E" w14:textId="2E4931D9"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IM</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17A6D366" w14:textId="490A2A3F"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Ilia Maslov</w:t>
            </w:r>
          </w:p>
        </w:tc>
      </w:tr>
      <w:tr w:rsidR="008D0309" w:rsidRPr="00CD4723" w14:paraId="04A6A060"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05485ED" w14:textId="2603999E"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HA</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45A27671" w14:textId="7328F6FF"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Hugh Astle</w:t>
            </w:r>
          </w:p>
        </w:tc>
      </w:tr>
      <w:tr w:rsidR="008D0309" w:rsidRPr="00CD4723" w14:paraId="739CC76B" w14:textId="77777777" w:rsidTr="00024FF1">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7634424" w14:textId="0598821C" w:rsidR="008D0309" w:rsidRPr="00024FF1" w:rsidRDefault="008D0309" w:rsidP="008D0309">
            <w:pPr>
              <w:jc w:val="both"/>
              <w:rPr>
                <w:rFonts w:ascii="Arial" w:hAnsi="Arial" w:cs="Arial"/>
                <w:sz w:val="22"/>
                <w:szCs w:val="22"/>
                <w:lang w:val="en-GB"/>
              </w:rPr>
            </w:pPr>
            <w:r w:rsidRPr="00024FF1">
              <w:rPr>
                <w:rFonts w:ascii="Arial" w:hAnsi="Arial" w:cs="Arial"/>
                <w:color w:val="000000"/>
                <w:sz w:val="22"/>
                <w:szCs w:val="22"/>
              </w:rPr>
              <w:t>JWE</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14:paraId="0639D493" w14:textId="46C42E2F" w:rsidR="008D0309" w:rsidRPr="00024FF1" w:rsidRDefault="008D0309" w:rsidP="008D0309">
            <w:pPr>
              <w:jc w:val="both"/>
              <w:rPr>
                <w:rFonts w:ascii="Arial" w:eastAsia="Times New Roman" w:hAnsi="Arial" w:cs="Arial"/>
                <w:color w:val="000000"/>
                <w:sz w:val="22"/>
                <w:szCs w:val="22"/>
                <w:lang w:val="en-GB" w:eastAsia="en-GB"/>
              </w:rPr>
            </w:pPr>
            <w:r w:rsidRPr="00024FF1">
              <w:rPr>
                <w:rFonts w:ascii="Arial" w:hAnsi="Arial" w:cs="Arial"/>
                <w:color w:val="000000"/>
                <w:sz w:val="22"/>
                <w:szCs w:val="22"/>
              </w:rPr>
              <w:t>James Weston</w:t>
            </w:r>
          </w:p>
        </w:tc>
      </w:tr>
    </w:tbl>
    <w:p w14:paraId="0B72ECEC" w14:textId="77777777" w:rsidR="004E210D" w:rsidRPr="00CD4723" w:rsidRDefault="004E210D" w:rsidP="00283197">
      <w:pPr>
        <w:jc w:val="both"/>
        <w:rPr>
          <w:rFonts w:ascii="Arial" w:hAnsi="Arial" w:cs="Arial"/>
          <w:sz w:val="22"/>
          <w:szCs w:val="22"/>
          <w:lang w:val="en-GB"/>
        </w:rPr>
      </w:pPr>
    </w:p>
    <w:p w14:paraId="3341A5AE" w14:textId="77777777" w:rsidR="003671D9" w:rsidRPr="00CD4723" w:rsidRDefault="003671D9" w:rsidP="00283197">
      <w:pPr>
        <w:jc w:val="both"/>
        <w:rPr>
          <w:rFonts w:ascii="Arial" w:hAnsi="Arial" w:cs="Arial"/>
          <w:b/>
          <w:bCs/>
          <w:sz w:val="22"/>
          <w:szCs w:val="22"/>
          <w:lang w:val="en-GB"/>
        </w:rPr>
      </w:pPr>
      <w:r w:rsidRPr="00CD4723">
        <w:rPr>
          <w:rFonts w:ascii="Arial" w:hAnsi="Arial" w:cs="Arial"/>
          <w:b/>
          <w:bCs/>
          <w:sz w:val="22"/>
          <w:szCs w:val="22"/>
          <w:lang w:val="en-GB"/>
        </w:rPr>
        <w:t>Table of Acronyms:</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3"/>
      </w:tblGrid>
      <w:tr w:rsidR="003671D9" w:rsidRPr="00CD4723" w14:paraId="036425CC" w14:textId="77777777" w:rsidTr="00AF1879">
        <w:trPr>
          <w:jc w:val="center"/>
        </w:trPr>
        <w:tc>
          <w:tcPr>
            <w:tcW w:w="2359" w:type="dxa"/>
            <w:shd w:val="clear" w:color="auto" w:fill="auto"/>
          </w:tcPr>
          <w:p w14:paraId="787DDE59" w14:textId="19DFE623" w:rsidR="003671D9" w:rsidRPr="00CD4723" w:rsidRDefault="00E74622" w:rsidP="00283197">
            <w:pPr>
              <w:jc w:val="both"/>
              <w:rPr>
                <w:rFonts w:ascii="Arial" w:hAnsi="Arial" w:cs="Arial"/>
                <w:sz w:val="22"/>
                <w:szCs w:val="22"/>
                <w:lang w:val="en-GB"/>
              </w:rPr>
            </w:pPr>
            <w:r w:rsidRPr="00CD4723">
              <w:rPr>
                <w:rFonts w:ascii="Arial" w:hAnsi="Arial" w:cs="Arial"/>
                <w:w w:val="105"/>
                <w:sz w:val="22"/>
                <w:szCs w:val="22"/>
                <w:lang w:val="en-GB"/>
              </w:rPr>
              <w:t>EGDH</w:t>
            </w:r>
          </w:p>
        </w:tc>
        <w:tc>
          <w:tcPr>
            <w:tcW w:w="6883" w:type="dxa"/>
            <w:shd w:val="clear" w:color="auto" w:fill="auto"/>
          </w:tcPr>
          <w:p w14:paraId="0FC7E9E1" w14:textId="1FFA223A" w:rsidR="003671D9" w:rsidRPr="00CD4723" w:rsidRDefault="00AF1879" w:rsidP="00283197">
            <w:pPr>
              <w:jc w:val="both"/>
              <w:rPr>
                <w:rFonts w:ascii="Arial" w:hAnsi="Arial" w:cs="Arial"/>
                <w:sz w:val="22"/>
                <w:szCs w:val="22"/>
                <w:lang w:val="en-GB"/>
              </w:rPr>
            </w:pPr>
            <w:r w:rsidRPr="00CD4723">
              <w:rPr>
                <w:rFonts w:ascii="Arial" w:hAnsi="Arial" w:cs="Arial"/>
                <w:sz w:val="22"/>
                <w:szCs w:val="22"/>
                <w:lang w:val="en-GB"/>
              </w:rPr>
              <w:t>Expert Group on Data Harmonization</w:t>
            </w:r>
          </w:p>
        </w:tc>
      </w:tr>
      <w:tr w:rsidR="00FD7AA8" w:rsidRPr="00CD4723" w14:paraId="5E4C3054" w14:textId="77777777" w:rsidTr="00AF1879">
        <w:trPr>
          <w:jc w:val="center"/>
        </w:trPr>
        <w:tc>
          <w:tcPr>
            <w:tcW w:w="2359" w:type="dxa"/>
            <w:shd w:val="clear" w:color="auto" w:fill="auto"/>
          </w:tcPr>
          <w:p w14:paraId="36D80E44" w14:textId="4D28F630" w:rsidR="00FD7AA8" w:rsidRPr="00CD4723" w:rsidRDefault="00FD7AA8" w:rsidP="00283197">
            <w:pPr>
              <w:jc w:val="both"/>
              <w:rPr>
                <w:rFonts w:ascii="Arial" w:hAnsi="Arial" w:cs="Arial"/>
                <w:w w:val="105"/>
                <w:sz w:val="22"/>
                <w:szCs w:val="22"/>
                <w:lang w:val="en-GB"/>
              </w:rPr>
            </w:pPr>
            <w:r w:rsidRPr="00CD4723">
              <w:rPr>
                <w:rFonts w:ascii="Arial" w:hAnsi="Arial" w:cs="Arial"/>
                <w:w w:val="105"/>
                <w:sz w:val="22"/>
                <w:szCs w:val="22"/>
                <w:lang w:val="en-GB"/>
              </w:rPr>
              <w:t>DQWG</w:t>
            </w:r>
          </w:p>
        </w:tc>
        <w:tc>
          <w:tcPr>
            <w:tcW w:w="6883" w:type="dxa"/>
            <w:shd w:val="clear" w:color="auto" w:fill="auto"/>
          </w:tcPr>
          <w:p w14:paraId="19A8081E" w14:textId="4ADCA52F" w:rsidR="00FD7AA8" w:rsidRPr="00CD4723" w:rsidRDefault="00FD7AA8" w:rsidP="00283197">
            <w:pPr>
              <w:jc w:val="both"/>
              <w:rPr>
                <w:rFonts w:ascii="Arial" w:hAnsi="Arial" w:cs="Arial"/>
                <w:sz w:val="22"/>
                <w:szCs w:val="22"/>
                <w:lang w:val="en-GB"/>
              </w:rPr>
            </w:pPr>
            <w:r w:rsidRPr="00CD4723">
              <w:rPr>
                <w:rFonts w:ascii="Arial" w:hAnsi="Arial" w:cs="Arial"/>
                <w:sz w:val="22"/>
                <w:szCs w:val="22"/>
                <w:lang w:val="en-GB"/>
              </w:rPr>
              <w:t>Data Quality Working Group</w:t>
            </w:r>
          </w:p>
        </w:tc>
      </w:tr>
      <w:tr w:rsidR="00756C21" w:rsidRPr="00CD4723" w14:paraId="7F82B51F" w14:textId="77777777" w:rsidTr="00AF1879">
        <w:trPr>
          <w:jc w:val="center"/>
        </w:trPr>
        <w:tc>
          <w:tcPr>
            <w:tcW w:w="2359" w:type="dxa"/>
            <w:shd w:val="clear" w:color="auto" w:fill="auto"/>
          </w:tcPr>
          <w:p w14:paraId="67248B85" w14:textId="5620F0E6" w:rsidR="00756C21" w:rsidRPr="00CD4723" w:rsidRDefault="00756C21" w:rsidP="00283197">
            <w:pPr>
              <w:jc w:val="both"/>
              <w:rPr>
                <w:rFonts w:ascii="Arial" w:hAnsi="Arial" w:cs="Arial"/>
                <w:w w:val="105"/>
                <w:sz w:val="22"/>
                <w:szCs w:val="22"/>
                <w:lang w:val="en-GB"/>
              </w:rPr>
            </w:pPr>
            <w:r w:rsidRPr="00CD4723">
              <w:rPr>
                <w:rFonts w:ascii="Arial" w:hAnsi="Arial" w:cs="Arial"/>
                <w:w w:val="105"/>
                <w:sz w:val="22"/>
                <w:szCs w:val="22"/>
                <w:lang w:val="en-GB"/>
              </w:rPr>
              <w:t>TSM</w:t>
            </w:r>
          </w:p>
        </w:tc>
        <w:tc>
          <w:tcPr>
            <w:tcW w:w="6883" w:type="dxa"/>
            <w:shd w:val="clear" w:color="auto" w:fill="auto"/>
          </w:tcPr>
          <w:p w14:paraId="00094AAE" w14:textId="3DDBE8D2" w:rsidR="00756C21" w:rsidRPr="00CD4723" w:rsidRDefault="007F32C8" w:rsidP="00283197">
            <w:pPr>
              <w:jc w:val="both"/>
              <w:rPr>
                <w:rFonts w:ascii="Arial" w:hAnsi="Arial" w:cs="Arial"/>
                <w:sz w:val="22"/>
                <w:szCs w:val="22"/>
                <w:lang w:val="en-GB"/>
              </w:rPr>
            </w:pPr>
            <w:r w:rsidRPr="00CD4723">
              <w:rPr>
                <w:rFonts w:ascii="Arial" w:hAnsi="Arial" w:cs="Arial"/>
                <w:sz w:val="22"/>
                <w:szCs w:val="22"/>
                <w:lang w:val="en-GB"/>
              </w:rPr>
              <w:t>Test Strategy Meeting</w:t>
            </w:r>
          </w:p>
        </w:tc>
      </w:tr>
      <w:tr w:rsidR="000C6AD3" w:rsidRPr="00CD4723" w14:paraId="6C90163C" w14:textId="77777777" w:rsidTr="00AF1879">
        <w:trPr>
          <w:jc w:val="center"/>
        </w:trPr>
        <w:tc>
          <w:tcPr>
            <w:tcW w:w="2359" w:type="dxa"/>
            <w:shd w:val="clear" w:color="auto" w:fill="auto"/>
          </w:tcPr>
          <w:p w14:paraId="79C681B9" w14:textId="0B5D1BEC" w:rsidR="000C6AD3" w:rsidRPr="00CD4723" w:rsidRDefault="000C6AD3" w:rsidP="00283197">
            <w:pPr>
              <w:jc w:val="both"/>
              <w:rPr>
                <w:rFonts w:ascii="Arial" w:hAnsi="Arial" w:cs="Arial"/>
                <w:w w:val="105"/>
                <w:sz w:val="22"/>
                <w:szCs w:val="22"/>
                <w:lang w:val="en-GB"/>
              </w:rPr>
            </w:pPr>
            <w:r w:rsidRPr="00CD4723">
              <w:rPr>
                <w:rFonts w:ascii="Arial" w:hAnsi="Arial" w:cs="Arial"/>
                <w:w w:val="105"/>
                <w:sz w:val="22"/>
                <w:szCs w:val="22"/>
                <w:lang w:val="en-GB"/>
              </w:rPr>
              <w:t>MRN</w:t>
            </w:r>
          </w:p>
        </w:tc>
        <w:tc>
          <w:tcPr>
            <w:tcW w:w="6883" w:type="dxa"/>
            <w:shd w:val="clear" w:color="auto" w:fill="auto"/>
          </w:tcPr>
          <w:p w14:paraId="4F6B906A" w14:textId="7ECFAEC4" w:rsidR="000C6AD3" w:rsidRPr="00CD4723" w:rsidRDefault="007F32C8" w:rsidP="00283197">
            <w:pPr>
              <w:jc w:val="both"/>
              <w:rPr>
                <w:rFonts w:ascii="Arial" w:hAnsi="Arial" w:cs="Arial"/>
                <w:sz w:val="22"/>
                <w:szCs w:val="22"/>
                <w:lang w:val="en-GB"/>
              </w:rPr>
            </w:pPr>
            <w:r w:rsidRPr="00CD4723">
              <w:rPr>
                <w:rFonts w:ascii="Arial" w:hAnsi="Arial" w:cs="Arial"/>
                <w:sz w:val="22"/>
                <w:szCs w:val="22"/>
                <w:lang w:val="en-GB"/>
              </w:rPr>
              <w:t>Maritime Resource Name</w:t>
            </w:r>
          </w:p>
        </w:tc>
      </w:tr>
      <w:tr w:rsidR="003671D9" w:rsidRPr="00CD4723" w14:paraId="3AFBBF12" w14:textId="77777777" w:rsidTr="00AF1879">
        <w:trPr>
          <w:jc w:val="center"/>
        </w:trPr>
        <w:tc>
          <w:tcPr>
            <w:tcW w:w="2359" w:type="dxa"/>
            <w:shd w:val="clear" w:color="auto" w:fill="auto"/>
          </w:tcPr>
          <w:p w14:paraId="340ABA68" w14:textId="77777777" w:rsidR="003671D9" w:rsidRPr="00CD4723" w:rsidRDefault="003671D9" w:rsidP="00283197">
            <w:pPr>
              <w:jc w:val="both"/>
              <w:rPr>
                <w:rFonts w:ascii="Arial" w:hAnsi="Arial" w:cs="Arial"/>
                <w:sz w:val="22"/>
                <w:szCs w:val="22"/>
                <w:lang w:val="en-GB"/>
              </w:rPr>
            </w:pPr>
            <w:r w:rsidRPr="00CD4723">
              <w:rPr>
                <w:rFonts w:ascii="Arial" w:hAnsi="Arial" w:cs="Arial"/>
                <w:sz w:val="22"/>
                <w:szCs w:val="22"/>
              </w:rPr>
              <w:t>HSSC</w:t>
            </w:r>
          </w:p>
        </w:tc>
        <w:tc>
          <w:tcPr>
            <w:tcW w:w="6883" w:type="dxa"/>
            <w:shd w:val="clear" w:color="auto" w:fill="auto"/>
          </w:tcPr>
          <w:p w14:paraId="1A9E0392" w14:textId="77777777" w:rsidR="003671D9" w:rsidRPr="00CD4723" w:rsidRDefault="003671D9" w:rsidP="00283197">
            <w:pPr>
              <w:jc w:val="both"/>
              <w:rPr>
                <w:rFonts w:ascii="Arial" w:hAnsi="Arial" w:cs="Arial"/>
                <w:sz w:val="22"/>
                <w:szCs w:val="22"/>
                <w:lang w:val="en-GB"/>
              </w:rPr>
            </w:pPr>
            <w:r w:rsidRPr="00CD4723">
              <w:rPr>
                <w:rFonts w:ascii="Arial" w:hAnsi="Arial" w:cs="Arial"/>
                <w:sz w:val="22"/>
                <w:szCs w:val="22"/>
              </w:rPr>
              <w:t>Hydrographic Services and Standards Committee</w:t>
            </w:r>
          </w:p>
        </w:tc>
      </w:tr>
      <w:tr w:rsidR="00CF6268" w:rsidRPr="00CD4723" w14:paraId="14D69F35" w14:textId="77777777" w:rsidTr="00FF32AF">
        <w:trPr>
          <w:jc w:val="center"/>
        </w:trPr>
        <w:tc>
          <w:tcPr>
            <w:tcW w:w="2359" w:type="dxa"/>
            <w:shd w:val="clear" w:color="auto" w:fill="auto"/>
          </w:tcPr>
          <w:p w14:paraId="0BD93F9F" w14:textId="738A1B3B" w:rsidR="00CF6268" w:rsidRPr="00CD4723" w:rsidRDefault="00CF6268" w:rsidP="00283197">
            <w:pPr>
              <w:jc w:val="both"/>
              <w:rPr>
                <w:rFonts w:ascii="Arial" w:hAnsi="Arial" w:cs="Arial"/>
                <w:sz w:val="22"/>
                <w:szCs w:val="22"/>
                <w:lang w:val="en-GB"/>
              </w:rPr>
            </w:pPr>
            <w:r w:rsidRPr="00CD4723">
              <w:rPr>
                <w:rFonts w:ascii="Arial" w:hAnsi="Arial" w:cs="Arial"/>
                <w:sz w:val="22"/>
                <w:szCs w:val="22"/>
                <w:lang w:val="en-GB"/>
              </w:rPr>
              <w:t>FC</w:t>
            </w:r>
          </w:p>
        </w:tc>
        <w:tc>
          <w:tcPr>
            <w:tcW w:w="6883" w:type="dxa"/>
            <w:shd w:val="clear" w:color="auto" w:fill="auto"/>
          </w:tcPr>
          <w:p w14:paraId="286A65F8" w14:textId="7FC70E5F" w:rsidR="00CF6268" w:rsidRPr="00CD4723" w:rsidRDefault="00CF6268" w:rsidP="00283197">
            <w:pPr>
              <w:jc w:val="both"/>
              <w:rPr>
                <w:rFonts w:ascii="Arial" w:hAnsi="Arial" w:cs="Arial"/>
                <w:sz w:val="22"/>
                <w:szCs w:val="22"/>
                <w:lang w:val="en-GB"/>
              </w:rPr>
            </w:pPr>
            <w:r w:rsidRPr="00CD4723">
              <w:rPr>
                <w:rFonts w:ascii="Arial" w:hAnsi="Arial" w:cs="Arial"/>
                <w:sz w:val="22"/>
                <w:szCs w:val="22"/>
                <w:lang w:val="en-GB"/>
              </w:rPr>
              <w:t xml:space="preserve">Feature Catalogue </w:t>
            </w:r>
          </w:p>
        </w:tc>
      </w:tr>
      <w:tr w:rsidR="00964997" w:rsidRPr="00CD4723" w14:paraId="5B086B2B" w14:textId="77777777" w:rsidTr="00FF32AF">
        <w:trPr>
          <w:jc w:val="center"/>
        </w:trPr>
        <w:tc>
          <w:tcPr>
            <w:tcW w:w="2359" w:type="dxa"/>
            <w:shd w:val="clear" w:color="auto" w:fill="auto"/>
          </w:tcPr>
          <w:p w14:paraId="5955C0AA" w14:textId="367146F2" w:rsidR="00964997" w:rsidRPr="00CD4723" w:rsidRDefault="00964997" w:rsidP="00283197">
            <w:pPr>
              <w:jc w:val="both"/>
              <w:rPr>
                <w:rFonts w:ascii="Arial" w:hAnsi="Arial" w:cs="Arial"/>
                <w:sz w:val="22"/>
                <w:szCs w:val="22"/>
                <w:lang w:val="en-GB"/>
              </w:rPr>
            </w:pPr>
            <w:r w:rsidRPr="00CD4723">
              <w:rPr>
                <w:rFonts w:ascii="Arial" w:hAnsi="Arial" w:cs="Arial"/>
                <w:sz w:val="22"/>
                <w:szCs w:val="22"/>
                <w:lang w:val="en-GB"/>
              </w:rPr>
              <w:t>FOID</w:t>
            </w:r>
          </w:p>
        </w:tc>
        <w:tc>
          <w:tcPr>
            <w:tcW w:w="6883" w:type="dxa"/>
            <w:shd w:val="clear" w:color="auto" w:fill="auto"/>
          </w:tcPr>
          <w:p w14:paraId="49CD10C0" w14:textId="4BBE1D34" w:rsidR="00964997" w:rsidRPr="00CD4723" w:rsidRDefault="00624CCC" w:rsidP="00283197">
            <w:pPr>
              <w:jc w:val="both"/>
              <w:rPr>
                <w:rFonts w:ascii="Arial" w:hAnsi="Arial" w:cs="Arial"/>
                <w:sz w:val="22"/>
                <w:szCs w:val="22"/>
                <w:lang w:val="en-GB"/>
              </w:rPr>
            </w:pPr>
            <w:r w:rsidRPr="00CD4723">
              <w:rPr>
                <w:rFonts w:ascii="Arial" w:hAnsi="Arial" w:cs="Arial"/>
                <w:sz w:val="22"/>
                <w:szCs w:val="22"/>
                <w:lang w:val="en-GB"/>
              </w:rPr>
              <w:t>Feature Object Identifier</w:t>
            </w:r>
          </w:p>
        </w:tc>
      </w:tr>
      <w:tr w:rsidR="00FF32AF" w:rsidRPr="00CD4723" w14:paraId="72BEB9B3" w14:textId="77777777" w:rsidTr="00255537">
        <w:trPr>
          <w:jc w:val="center"/>
        </w:trPr>
        <w:tc>
          <w:tcPr>
            <w:tcW w:w="2359" w:type="dxa"/>
            <w:shd w:val="clear" w:color="auto" w:fill="auto"/>
          </w:tcPr>
          <w:p w14:paraId="2AA64C4A" w14:textId="3D0C620B" w:rsidR="00FF32AF" w:rsidRPr="00CD4723" w:rsidRDefault="00FF32AF" w:rsidP="00283197">
            <w:pPr>
              <w:jc w:val="both"/>
              <w:rPr>
                <w:rFonts w:ascii="Arial" w:hAnsi="Arial" w:cs="Arial"/>
                <w:sz w:val="22"/>
                <w:szCs w:val="22"/>
                <w:lang w:val="en-GB"/>
              </w:rPr>
            </w:pPr>
            <w:r w:rsidRPr="00CD4723">
              <w:rPr>
                <w:rFonts w:ascii="Arial" w:hAnsi="Arial" w:cs="Arial"/>
                <w:sz w:val="22"/>
                <w:szCs w:val="22"/>
                <w:lang w:val="en-GB"/>
              </w:rPr>
              <w:lastRenderedPageBreak/>
              <w:t>RENC</w:t>
            </w:r>
          </w:p>
        </w:tc>
        <w:tc>
          <w:tcPr>
            <w:tcW w:w="6883" w:type="dxa"/>
            <w:shd w:val="clear" w:color="auto" w:fill="auto"/>
          </w:tcPr>
          <w:p w14:paraId="48C96F46" w14:textId="034CB088" w:rsidR="00FF32AF" w:rsidRPr="00CD4723" w:rsidRDefault="0042787D" w:rsidP="00283197">
            <w:pPr>
              <w:jc w:val="both"/>
              <w:rPr>
                <w:rFonts w:ascii="Arial" w:hAnsi="Arial" w:cs="Arial"/>
                <w:sz w:val="22"/>
                <w:szCs w:val="22"/>
                <w:lang w:val="en-GB"/>
              </w:rPr>
            </w:pPr>
            <w:r w:rsidRPr="00CD4723">
              <w:rPr>
                <w:rFonts w:ascii="Arial" w:hAnsi="Arial" w:cs="Arial"/>
                <w:sz w:val="22"/>
                <w:szCs w:val="22"/>
                <w:lang w:val="en-GB"/>
              </w:rPr>
              <w:t>Regional ENC Coordinating Centre</w:t>
            </w:r>
          </w:p>
        </w:tc>
      </w:tr>
      <w:tr w:rsidR="00255537" w:rsidRPr="00CD4723" w14:paraId="0FF2F96F" w14:textId="77777777" w:rsidTr="009A2921">
        <w:trPr>
          <w:jc w:val="center"/>
        </w:trPr>
        <w:tc>
          <w:tcPr>
            <w:tcW w:w="2359" w:type="dxa"/>
            <w:shd w:val="clear" w:color="auto" w:fill="auto"/>
          </w:tcPr>
          <w:p w14:paraId="327BB34C" w14:textId="08A49E9E" w:rsidR="00255537" w:rsidRPr="00CD4723" w:rsidRDefault="00255537" w:rsidP="00283197">
            <w:pPr>
              <w:jc w:val="both"/>
              <w:rPr>
                <w:rFonts w:ascii="Arial" w:hAnsi="Arial" w:cs="Arial"/>
                <w:sz w:val="22"/>
                <w:szCs w:val="22"/>
                <w:lang w:val="en-GB"/>
              </w:rPr>
            </w:pPr>
            <w:r w:rsidRPr="00CD4723">
              <w:rPr>
                <w:rFonts w:ascii="Arial" w:hAnsi="Arial" w:cs="Arial"/>
                <w:sz w:val="22"/>
                <w:szCs w:val="22"/>
                <w:lang w:val="en-GB"/>
              </w:rPr>
              <w:t>GUI</w:t>
            </w:r>
          </w:p>
        </w:tc>
        <w:tc>
          <w:tcPr>
            <w:tcW w:w="6883" w:type="dxa"/>
            <w:shd w:val="clear" w:color="auto" w:fill="auto"/>
          </w:tcPr>
          <w:p w14:paraId="4E9A4918" w14:textId="657F3A8B" w:rsidR="00255537" w:rsidRPr="00CD4723" w:rsidRDefault="00A4560F" w:rsidP="00283197">
            <w:pPr>
              <w:jc w:val="both"/>
              <w:rPr>
                <w:rFonts w:ascii="Arial" w:hAnsi="Arial" w:cs="Arial"/>
                <w:sz w:val="22"/>
                <w:szCs w:val="22"/>
                <w:lang w:val="en-GB"/>
              </w:rPr>
            </w:pPr>
            <w:r w:rsidRPr="00CD4723">
              <w:rPr>
                <w:rFonts w:ascii="Arial" w:hAnsi="Arial" w:cs="Arial"/>
                <w:sz w:val="22"/>
                <w:szCs w:val="22"/>
                <w:lang w:val="en-GB"/>
              </w:rPr>
              <w:t>Graphical User Interface</w:t>
            </w:r>
          </w:p>
        </w:tc>
      </w:tr>
      <w:tr w:rsidR="009A2921" w:rsidRPr="00CD4723" w14:paraId="504081F1" w14:textId="77777777" w:rsidTr="00AE7CF1">
        <w:trPr>
          <w:jc w:val="center"/>
        </w:trPr>
        <w:tc>
          <w:tcPr>
            <w:tcW w:w="2359" w:type="dxa"/>
            <w:shd w:val="clear" w:color="auto" w:fill="auto"/>
          </w:tcPr>
          <w:p w14:paraId="36567E57" w14:textId="2243A890" w:rsidR="009A2921" w:rsidRPr="00CD4723" w:rsidRDefault="009A2921" w:rsidP="00283197">
            <w:pPr>
              <w:jc w:val="both"/>
              <w:rPr>
                <w:rFonts w:ascii="Arial" w:hAnsi="Arial" w:cs="Arial"/>
                <w:sz w:val="22"/>
                <w:szCs w:val="22"/>
                <w:lang w:val="en-GB"/>
              </w:rPr>
            </w:pPr>
            <w:r w:rsidRPr="00CD4723">
              <w:rPr>
                <w:rFonts w:ascii="Arial" w:hAnsi="Arial" w:cs="Arial"/>
                <w:sz w:val="22"/>
                <w:szCs w:val="22"/>
                <w:lang w:val="en-GB"/>
              </w:rPr>
              <w:t>NP</w:t>
            </w:r>
          </w:p>
        </w:tc>
        <w:tc>
          <w:tcPr>
            <w:tcW w:w="6883" w:type="dxa"/>
            <w:shd w:val="clear" w:color="auto" w:fill="auto"/>
          </w:tcPr>
          <w:p w14:paraId="2F399CC8" w14:textId="28A05685" w:rsidR="009A2921" w:rsidRPr="00CD4723" w:rsidRDefault="009A2921" w:rsidP="00283197">
            <w:pPr>
              <w:jc w:val="both"/>
              <w:rPr>
                <w:rFonts w:ascii="Arial" w:hAnsi="Arial" w:cs="Arial"/>
                <w:sz w:val="22"/>
                <w:szCs w:val="22"/>
                <w:lang w:val="en-GB"/>
              </w:rPr>
            </w:pPr>
            <w:r w:rsidRPr="00CD4723">
              <w:rPr>
                <w:rFonts w:ascii="Arial" w:hAnsi="Arial" w:cs="Arial"/>
                <w:sz w:val="22"/>
                <w:szCs w:val="22"/>
                <w:lang w:val="en-GB"/>
              </w:rPr>
              <w:t>Nautical Publication</w:t>
            </w:r>
          </w:p>
        </w:tc>
      </w:tr>
      <w:tr w:rsidR="00AE7CF1" w:rsidRPr="00CD4723" w14:paraId="0192958D" w14:textId="77777777" w:rsidTr="004D1DB8">
        <w:trPr>
          <w:jc w:val="center"/>
        </w:trPr>
        <w:tc>
          <w:tcPr>
            <w:tcW w:w="2359" w:type="dxa"/>
            <w:shd w:val="clear" w:color="auto" w:fill="auto"/>
          </w:tcPr>
          <w:p w14:paraId="09D73144" w14:textId="3E693B77" w:rsidR="00AE7CF1" w:rsidRPr="00CD4723" w:rsidRDefault="008A5C90" w:rsidP="00283197">
            <w:pPr>
              <w:jc w:val="both"/>
              <w:rPr>
                <w:rFonts w:ascii="Arial" w:hAnsi="Arial" w:cs="Arial"/>
                <w:sz w:val="22"/>
                <w:szCs w:val="22"/>
                <w:lang w:val="en-GB"/>
              </w:rPr>
            </w:pPr>
            <w:r>
              <w:rPr>
                <w:rFonts w:ascii="Arial" w:hAnsi="Arial" w:cs="Arial"/>
                <w:sz w:val="22"/>
                <w:szCs w:val="22"/>
                <w:lang w:val="en-GB"/>
              </w:rPr>
              <w:t>DCEG</w:t>
            </w:r>
          </w:p>
        </w:tc>
        <w:tc>
          <w:tcPr>
            <w:tcW w:w="6883" w:type="dxa"/>
            <w:shd w:val="clear" w:color="auto" w:fill="auto"/>
          </w:tcPr>
          <w:p w14:paraId="1F89B933" w14:textId="7E2F9528" w:rsidR="00AE7CF1" w:rsidRPr="00CD4723" w:rsidRDefault="008A5C90" w:rsidP="00283197">
            <w:pPr>
              <w:jc w:val="both"/>
              <w:rPr>
                <w:rFonts w:ascii="Arial" w:hAnsi="Arial" w:cs="Arial"/>
                <w:sz w:val="22"/>
                <w:szCs w:val="22"/>
                <w:lang w:val="en-GB"/>
              </w:rPr>
            </w:pPr>
            <w:r>
              <w:rPr>
                <w:rFonts w:ascii="Arial" w:hAnsi="Arial" w:cs="Arial"/>
                <w:sz w:val="22"/>
                <w:szCs w:val="22"/>
                <w:lang w:val="en-GB"/>
              </w:rPr>
              <w:t>D</w:t>
            </w:r>
            <w:r w:rsidRPr="008A5C90">
              <w:rPr>
                <w:rFonts w:ascii="Arial" w:hAnsi="Arial" w:cs="Arial"/>
                <w:sz w:val="22"/>
                <w:szCs w:val="22"/>
                <w:lang w:val="en-GB"/>
              </w:rPr>
              <w:t>ata Classification and Encoding Guide</w:t>
            </w:r>
          </w:p>
        </w:tc>
      </w:tr>
      <w:tr w:rsidR="004D1DB8" w:rsidRPr="00CD4723" w14:paraId="38171BF7" w14:textId="77777777" w:rsidTr="00183BB3">
        <w:trPr>
          <w:jc w:val="center"/>
        </w:trPr>
        <w:tc>
          <w:tcPr>
            <w:tcW w:w="2359" w:type="dxa"/>
            <w:shd w:val="clear" w:color="auto" w:fill="auto"/>
          </w:tcPr>
          <w:p w14:paraId="3B43A245" w14:textId="424753B0" w:rsidR="004D1DB8" w:rsidRPr="00CD4723" w:rsidRDefault="004D1DB8" w:rsidP="00283197">
            <w:pPr>
              <w:jc w:val="both"/>
              <w:rPr>
                <w:rFonts w:ascii="Arial" w:hAnsi="Arial" w:cs="Arial"/>
                <w:sz w:val="22"/>
                <w:szCs w:val="22"/>
                <w:lang w:val="en-GB"/>
              </w:rPr>
            </w:pPr>
            <w:r w:rsidRPr="00CD4723">
              <w:rPr>
                <w:rFonts w:ascii="Arial" w:hAnsi="Arial" w:cs="Arial"/>
                <w:sz w:val="22"/>
                <w:szCs w:val="22"/>
                <w:lang w:val="en-GB"/>
              </w:rPr>
              <w:t>ENDS</w:t>
            </w:r>
          </w:p>
        </w:tc>
        <w:tc>
          <w:tcPr>
            <w:tcW w:w="6883" w:type="dxa"/>
            <w:shd w:val="clear" w:color="auto" w:fill="auto"/>
          </w:tcPr>
          <w:p w14:paraId="2CB50896" w14:textId="3D124660" w:rsidR="004D1DB8" w:rsidRPr="00CD4723" w:rsidRDefault="00693708" w:rsidP="00283197">
            <w:pPr>
              <w:jc w:val="both"/>
              <w:rPr>
                <w:rFonts w:ascii="Arial" w:hAnsi="Arial" w:cs="Arial"/>
                <w:sz w:val="22"/>
                <w:szCs w:val="22"/>
                <w:lang w:val="en-GB"/>
              </w:rPr>
            </w:pPr>
            <w:r>
              <w:rPr>
                <w:rFonts w:ascii="Arial" w:hAnsi="Arial" w:cs="Arial"/>
                <w:sz w:val="22"/>
                <w:szCs w:val="22"/>
                <w:lang w:val="en-GB"/>
              </w:rPr>
              <w:t xml:space="preserve">Electronic </w:t>
            </w:r>
            <w:r w:rsidR="005C5B90">
              <w:rPr>
                <w:rFonts w:ascii="Arial" w:hAnsi="Arial" w:cs="Arial"/>
                <w:sz w:val="22"/>
                <w:szCs w:val="22"/>
                <w:lang w:val="en-GB"/>
              </w:rPr>
              <w:t>Navigational Data Service</w:t>
            </w:r>
          </w:p>
        </w:tc>
      </w:tr>
      <w:tr w:rsidR="00183BB3" w:rsidRPr="00CD4723" w14:paraId="2B41DAC7" w14:textId="77777777" w:rsidTr="002806A4">
        <w:trPr>
          <w:jc w:val="center"/>
        </w:trPr>
        <w:tc>
          <w:tcPr>
            <w:tcW w:w="2359" w:type="dxa"/>
            <w:shd w:val="clear" w:color="auto" w:fill="auto"/>
          </w:tcPr>
          <w:p w14:paraId="5BFEF530" w14:textId="08286264" w:rsidR="00183BB3" w:rsidRPr="00CD4723" w:rsidRDefault="00183BB3" w:rsidP="00283197">
            <w:pPr>
              <w:jc w:val="both"/>
              <w:rPr>
                <w:rFonts w:ascii="Arial" w:hAnsi="Arial" w:cs="Arial"/>
                <w:sz w:val="22"/>
                <w:szCs w:val="22"/>
                <w:lang w:val="en-GB"/>
              </w:rPr>
            </w:pPr>
            <w:r>
              <w:rPr>
                <w:rFonts w:ascii="Arial" w:hAnsi="Arial" w:cs="Arial"/>
                <w:sz w:val="22"/>
                <w:szCs w:val="22"/>
                <w:lang w:val="en-GB"/>
              </w:rPr>
              <w:t>PS</w:t>
            </w:r>
          </w:p>
        </w:tc>
        <w:tc>
          <w:tcPr>
            <w:tcW w:w="6883" w:type="dxa"/>
            <w:shd w:val="clear" w:color="auto" w:fill="auto"/>
          </w:tcPr>
          <w:p w14:paraId="5F1106E1" w14:textId="4FF5D2BF" w:rsidR="00183BB3" w:rsidRPr="00CD4723" w:rsidRDefault="00183BB3" w:rsidP="00283197">
            <w:pPr>
              <w:jc w:val="both"/>
              <w:rPr>
                <w:rFonts w:ascii="Arial" w:hAnsi="Arial" w:cs="Arial"/>
                <w:sz w:val="22"/>
                <w:szCs w:val="22"/>
                <w:lang w:val="en-GB"/>
              </w:rPr>
            </w:pPr>
            <w:r>
              <w:rPr>
                <w:rFonts w:ascii="Arial" w:hAnsi="Arial" w:cs="Arial"/>
                <w:sz w:val="22"/>
                <w:szCs w:val="22"/>
                <w:lang w:val="en-GB"/>
              </w:rPr>
              <w:t>Product Specification</w:t>
            </w:r>
          </w:p>
        </w:tc>
      </w:tr>
      <w:tr w:rsidR="002806A4" w:rsidRPr="00CD4723" w14:paraId="4C0C475C" w14:textId="77777777" w:rsidTr="00F00EBD">
        <w:trPr>
          <w:jc w:val="center"/>
        </w:trPr>
        <w:tc>
          <w:tcPr>
            <w:tcW w:w="2359" w:type="dxa"/>
            <w:tcBorders>
              <w:bottom w:val="single" w:sz="4" w:space="0" w:color="auto"/>
            </w:tcBorders>
            <w:shd w:val="clear" w:color="auto" w:fill="auto"/>
          </w:tcPr>
          <w:p w14:paraId="489F701E" w14:textId="3F10A395" w:rsidR="002806A4" w:rsidRDefault="002806A4" w:rsidP="00283197">
            <w:pPr>
              <w:jc w:val="both"/>
              <w:rPr>
                <w:rFonts w:ascii="Arial" w:hAnsi="Arial" w:cs="Arial"/>
                <w:sz w:val="22"/>
                <w:szCs w:val="22"/>
                <w:lang w:val="en-GB"/>
              </w:rPr>
            </w:pPr>
            <w:r>
              <w:rPr>
                <w:rFonts w:ascii="Arial" w:hAnsi="Arial" w:cs="Arial"/>
                <w:sz w:val="22"/>
                <w:szCs w:val="22"/>
                <w:lang w:val="en-GB"/>
              </w:rPr>
              <w:t>MARPOL</w:t>
            </w:r>
          </w:p>
        </w:tc>
        <w:tc>
          <w:tcPr>
            <w:tcW w:w="6883" w:type="dxa"/>
            <w:shd w:val="clear" w:color="auto" w:fill="auto"/>
          </w:tcPr>
          <w:p w14:paraId="279CF914" w14:textId="25EAE37E" w:rsidR="002806A4" w:rsidRDefault="002806A4" w:rsidP="00283197">
            <w:pPr>
              <w:jc w:val="both"/>
              <w:rPr>
                <w:rFonts w:ascii="Arial" w:hAnsi="Arial" w:cs="Arial"/>
                <w:sz w:val="22"/>
                <w:szCs w:val="22"/>
                <w:lang w:val="en-GB"/>
              </w:rPr>
            </w:pPr>
            <w:r w:rsidRPr="002806A4">
              <w:rPr>
                <w:rFonts w:ascii="Arial" w:hAnsi="Arial" w:cs="Arial"/>
                <w:sz w:val="22"/>
                <w:szCs w:val="22"/>
                <w:lang w:val="en-GB"/>
              </w:rPr>
              <w:t>The International Convention for the Prevention of Pollution from Ships</w:t>
            </w:r>
          </w:p>
        </w:tc>
      </w:tr>
    </w:tbl>
    <w:p w14:paraId="59D96610" w14:textId="77777777" w:rsidR="00EA6170" w:rsidRPr="00CD4723" w:rsidRDefault="00EA6170" w:rsidP="00283197">
      <w:pPr>
        <w:jc w:val="both"/>
        <w:rPr>
          <w:rFonts w:ascii="Arial" w:hAnsi="Arial" w:cs="Arial"/>
          <w:bCs/>
          <w:color w:val="000000"/>
          <w:sz w:val="22"/>
          <w:szCs w:val="22"/>
          <w:lang w:val="en-GB"/>
        </w:rPr>
      </w:pPr>
    </w:p>
    <w:p w14:paraId="36D06FA0" w14:textId="77777777" w:rsidR="00D42AB3" w:rsidRPr="00CD4723" w:rsidRDefault="00D42AB3" w:rsidP="00283197">
      <w:pPr>
        <w:jc w:val="both"/>
        <w:rPr>
          <w:rFonts w:ascii="Arial" w:hAnsi="Arial" w:cs="Arial"/>
          <w:bCs/>
          <w:color w:val="000000"/>
          <w:sz w:val="22"/>
          <w:szCs w:val="22"/>
          <w:lang w:val="en-GB"/>
        </w:rPr>
      </w:pPr>
    </w:p>
    <w:p w14:paraId="24AEEED0" w14:textId="7167DBD0" w:rsidR="005C72E1" w:rsidRPr="00CD4723" w:rsidRDefault="005C72E1" w:rsidP="00283197">
      <w:pPr>
        <w:jc w:val="both"/>
        <w:rPr>
          <w:rFonts w:ascii="Arial" w:hAnsi="Arial" w:cs="Arial"/>
          <w:b/>
          <w:sz w:val="22"/>
          <w:szCs w:val="22"/>
          <w:lang w:val="en-GB"/>
        </w:rPr>
      </w:pPr>
      <w:bookmarkStart w:id="3" w:name="_Hlk124434955"/>
      <w:bookmarkStart w:id="4" w:name="_Hlk124507738"/>
      <w:r w:rsidRPr="00CD4723">
        <w:rPr>
          <w:rFonts w:ascii="Arial" w:hAnsi="Arial" w:cs="Arial"/>
          <w:b/>
          <w:sz w:val="22"/>
          <w:szCs w:val="22"/>
          <w:lang w:val="en-GB"/>
        </w:rPr>
        <w:t>Annex A: Action Items</w:t>
      </w:r>
    </w:p>
    <w:tbl>
      <w:tblPr>
        <w:tblStyle w:val="TableGrid"/>
        <w:tblW w:w="10065" w:type="dxa"/>
        <w:tblInd w:w="-5" w:type="dxa"/>
        <w:tblLook w:val="04A0" w:firstRow="1" w:lastRow="0" w:firstColumn="1" w:lastColumn="0" w:noHBand="0" w:noVBand="1"/>
      </w:tblPr>
      <w:tblGrid>
        <w:gridCol w:w="473"/>
        <w:gridCol w:w="5092"/>
        <w:gridCol w:w="1059"/>
        <w:gridCol w:w="1750"/>
        <w:gridCol w:w="1691"/>
      </w:tblGrid>
      <w:tr w:rsidR="00C671C6" w:rsidRPr="00CD4723" w14:paraId="5294754E" w14:textId="77777777" w:rsidTr="007A7840">
        <w:tc>
          <w:tcPr>
            <w:tcW w:w="473" w:type="dxa"/>
          </w:tcPr>
          <w:p w14:paraId="17D1373F" w14:textId="77777777" w:rsidR="00C671C6" w:rsidRPr="00CD4723" w:rsidRDefault="00C671C6" w:rsidP="00283197">
            <w:pPr>
              <w:jc w:val="both"/>
              <w:rPr>
                <w:b/>
                <w:bCs/>
                <w:sz w:val="22"/>
                <w:szCs w:val="22"/>
              </w:rPr>
            </w:pPr>
            <w:r w:rsidRPr="00CD4723">
              <w:rPr>
                <w:b/>
                <w:bCs/>
                <w:sz w:val="22"/>
                <w:szCs w:val="22"/>
              </w:rPr>
              <w:t>#</w:t>
            </w:r>
          </w:p>
        </w:tc>
        <w:tc>
          <w:tcPr>
            <w:tcW w:w="5092" w:type="dxa"/>
          </w:tcPr>
          <w:p w14:paraId="50411B77" w14:textId="77777777" w:rsidR="00C671C6" w:rsidRPr="00CD4723" w:rsidRDefault="00C671C6" w:rsidP="00283197">
            <w:pPr>
              <w:jc w:val="both"/>
              <w:rPr>
                <w:b/>
                <w:bCs/>
                <w:sz w:val="22"/>
                <w:szCs w:val="22"/>
              </w:rPr>
            </w:pPr>
            <w:r w:rsidRPr="00CD4723">
              <w:rPr>
                <w:b/>
                <w:bCs/>
                <w:sz w:val="22"/>
                <w:szCs w:val="22"/>
              </w:rPr>
              <w:t>Action Item</w:t>
            </w:r>
          </w:p>
        </w:tc>
        <w:tc>
          <w:tcPr>
            <w:tcW w:w="1059" w:type="dxa"/>
          </w:tcPr>
          <w:p w14:paraId="6CC78B2E" w14:textId="77777777" w:rsidR="00C671C6" w:rsidRPr="00CD4723" w:rsidRDefault="00C671C6" w:rsidP="00574972">
            <w:pPr>
              <w:jc w:val="center"/>
              <w:rPr>
                <w:b/>
                <w:bCs/>
                <w:sz w:val="22"/>
                <w:szCs w:val="22"/>
              </w:rPr>
            </w:pPr>
            <w:r w:rsidRPr="00CD4723">
              <w:rPr>
                <w:b/>
                <w:bCs/>
                <w:sz w:val="22"/>
                <w:szCs w:val="22"/>
              </w:rPr>
              <w:t>Agenda Item</w:t>
            </w:r>
          </w:p>
        </w:tc>
        <w:tc>
          <w:tcPr>
            <w:tcW w:w="1750" w:type="dxa"/>
          </w:tcPr>
          <w:p w14:paraId="3E335394" w14:textId="77777777" w:rsidR="00C671C6" w:rsidRPr="00CD4723" w:rsidRDefault="00C671C6" w:rsidP="00574972">
            <w:pPr>
              <w:jc w:val="center"/>
              <w:rPr>
                <w:b/>
                <w:bCs/>
                <w:sz w:val="22"/>
                <w:szCs w:val="22"/>
              </w:rPr>
            </w:pPr>
            <w:r w:rsidRPr="00CD4723">
              <w:rPr>
                <w:b/>
                <w:bCs/>
                <w:sz w:val="22"/>
                <w:szCs w:val="22"/>
              </w:rPr>
              <w:t>Assigned</w:t>
            </w:r>
          </w:p>
        </w:tc>
        <w:tc>
          <w:tcPr>
            <w:tcW w:w="1691" w:type="dxa"/>
          </w:tcPr>
          <w:p w14:paraId="521A35F2" w14:textId="77777777" w:rsidR="00C671C6" w:rsidRPr="00CD4723" w:rsidRDefault="00C671C6" w:rsidP="00574972">
            <w:pPr>
              <w:jc w:val="center"/>
              <w:rPr>
                <w:b/>
                <w:bCs/>
                <w:sz w:val="22"/>
                <w:szCs w:val="22"/>
              </w:rPr>
            </w:pPr>
            <w:r w:rsidRPr="00CD4723">
              <w:rPr>
                <w:b/>
                <w:bCs/>
                <w:sz w:val="22"/>
                <w:szCs w:val="22"/>
              </w:rPr>
              <w:t>Status</w:t>
            </w:r>
          </w:p>
        </w:tc>
      </w:tr>
      <w:tr w:rsidR="005C72E1" w:rsidRPr="00CD4723" w14:paraId="0FA4B690" w14:textId="77777777" w:rsidTr="007A7840">
        <w:tc>
          <w:tcPr>
            <w:tcW w:w="8374" w:type="dxa"/>
            <w:gridSpan w:val="4"/>
          </w:tcPr>
          <w:p w14:paraId="264089D7" w14:textId="77777777" w:rsidR="005C72E1" w:rsidRPr="00CD4723" w:rsidRDefault="005C72E1" w:rsidP="00283197">
            <w:pPr>
              <w:jc w:val="both"/>
              <w:rPr>
                <w:sz w:val="22"/>
                <w:szCs w:val="22"/>
              </w:rPr>
            </w:pPr>
            <w:r w:rsidRPr="00CD4723">
              <w:rPr>
                <w:b/>
                <w:bCs/>
                <w:sz w:val="22"/>
                <w:szCs w:val="22"/>
              </w:rPr>
              <w:t>NIPWG 9, 2022 – Hybrid Meeting</w:t>
            </w:r>
          </w:p>
        </w:tc>
        <w:tc>
          <w:tcPr>
            <w:tcW w:w="1691" w:type="dxa"/>
          </w:tcPr>
          <w:p w14:paraId="14F4D539" w14:textId="77777777" w:rsidR="005C72E1" w:rsidRPr="00CD4723" w:rsidRDefault="005C72E1" w:rsidP="00283197">
            <w:pPr>
              <w:jc w:val="both"/>
              <w:rPr>
                <w:b/>
                <w:bCs/>
                <w:sz w:val="22"/>
                <w:szCs w:val="22"/>
              </w:rPr>
            </w:pPr>
          </w:p>
        </w:tc>
      </w:tr>
      <w:tr w:rsidR="005C72E1" w:rsidRPr="00CD4723" w14:paraId="092B7D46" w14:textId="77777777" w:rsidTr="007A7840">
        <w:tc>
          <w:tcPr>
            <w:tcW w:w="473" w:type="dxa"/>
          </w:tcPr>
          <w:p w14:paraId="3CFC7766" w14:textId="77777777" w:rsidR="005C72E1" w:rsidRPr="00CD4723" w:rsidRDefault="005C72E1" w:rsidP="00283197">
            <w:pPr>
              <w:jc w:val="both"/>
              <w:rPr>
                <w:w w:val="105"/>
                <w:sz w:val="22"/>
                <w:szCs w:val="22"/>
                <w:lang w:val="en-GB"/>
              </w:rPr>
            </w:pPr>
            <w:r w:rsidRPr="00CD4723">
              <w:rPr>
                <w:w w:val="105"/>
                <w:sz w:val="22"/>
                <w:szCs w:val="22"/>
                <w:lang w:val="en-GB"/>
              </w:rPr>
              <w:t>04</w:t>
            </w:r>
          </w:p>
        </w:tc>
        <w:tc>
          <w:tcPr>
            <w:tcW w:w="5092" w:type="dxa"/>
          </w:tcPr>
          <w:p w14:paraId="3C7D49AA" w14:textId="77777777" w:rsidR="005C72E1" w:rsidRPr="00CD4723" w:rsidRDefault="005C72E1" w:rsidP="00283197">
            <w:pPr>
              <w:jc w:val="both"/>
              <w:rPr>
                <w:sz w:val="22"/>
                <w:szCs w:val="22"/>
              </w:rPr>
            </w:pPr>
            <w:r w:rsidRPr="00CD4723">
              <w:rPr>
                <w:sz w:val="22"/>
                <w:szCs w:val="22"/>
              </w:rPr>
              <w:t xml:space="preserve">NGA are invited to present the presentation on WPI to the S-130 PT, for their consideration, as the names of water bodies may not be included as such in the S-130 product specification (use of Unique Identifiers instead). </w:t>
            </w:r>
          </w:p>
          <w:p w14:paraId="2D7FCEC8" w14:textId="77777777" w:rsidR="005C72E1" w:rsidRPr="00CD4723" w:rsidRDefault="005C72E1" w:rsidP="00283197">
            <w:pPr>
              <w:jc w:val="both"/>
              <w:rPr>
                <w:sz w:val="22"/>
                <w:szCs w:val="22"/>
              </w:rPr>
            </w:pPr>
          </w:p>
        </w:tc>
        <w:tc>
          <w:tcPr>
            <w:tcW w:w="1059" w:type="dxa"/>
          </w:tcPr>
          <w:p w14:paraId="1B2CA833" w14:textId="77777777" w:rsidR="005C72E1" w:rsidRPr="00CD4723" w:rsidRDefault="005C72E1" w:rsidP="00574972">
            <w:pPr>
              <w:spacing w:after="240"/>
              <w:jc w:val="center"/>
              <w:rPr>
                <w:sz w:val="22"/>
                <w:szCs w:val="22"/>
              </w:rPr>
            </w:pPr>
            <w:r w:rsidRPr="00CD4723">
              <w:rPr>
                <w:sz w:val="22"/>
                <w:szCs w:val="22"/>
              </w:rPr>
              <w:t>13.1</w:t>
            </w:r>
          </w:p>
        </w:tc>
        <w:tc>
          <w:tcPr>
            <w:tcW w:w="1750" w:type="dxa"/>
          </w:tcPr>
          <w:p w14:paraId="1B3D6254" w14:textId="77777777" w:rsidR="005C72E1" w:rsidRPr="00CD4723" w:rsidRDefault="005C72E1" w:rsidP="00574972">
            <w:pPr>
              <w:spacing w:after="240"/>
              <w:jc w:val="center"/>
              <w:rPr>
                <w:sz w:val="22"/>
                <w:szCs w:val="22"/>
              </w:rPr>
            </w:pPr>
            <w:r w:rsidRPr="00CD4723">
              <w:rPr>
                <w:sz w:val="22"/>
                <w:szCs w:val="22"/>
              </w:rPr>
              <w:t>JS/MK</w:t>
            </w:r>
          </w:p>
        </w:tc>
        <w:tc>
          <w:tcPr>
            <w:tcW w:w="1691" w:type="dxa"/>
          </w:tcPr>
          <w:p w14:paraId="5347D534" w14:textId="60B264F9" w:rsidR="00266D90" w:rsidRPr="00CD4723" w:rsidRDefault="005C72E1" w:rsidP="00574972">
            <w:pPr>
              <w:jc w:val="center"/>
              <w:rPr>
                <w:sz w:val="22"/>
                <w:szCs w:val="22"/>
              </w:rPr>
            </w:pPr>
            <w:r w:rsidRPr="008E16AC">
              <w:rPr>
                <w:strike/>
                <w:sz w:val="22"/>
                <w:szCs w:val="22"/>
              </w:rPr>
              <w:t>NIPWG</w:t>
            </w:r>
            <w:r w:rsidR="0099235E">
              <w:rPr>
                <w:strike/>
                <w:sz w:val="22"/>
                <w:szCs w:val="22"/>
              </w:rPr>
              <w:t>1</w:t>
            </w:r>
            <w:r w:rsidRPr="008E16AC">
              <w:rPr>
                <w:strike/>
                <w:sz w:val="22"/>
                <w:szCs w:val="22"/>
              </w:rPr>
              <w:t>0</w:t>
            </w:r>
            <w:r w:rsidR="008E16AC">
              <w:rPr>
                <w:sz w:val="22"/>
                <w:szCs w:val="22"/>
              </w:rPr>
              <w:br/>
              <w:t>VTC03</w:t>
            </w:r>
            <w:r w:rsidR="00827F53">
              <w:rPr>
                <w:sz w:val="22"/>
                <w:szCs w:val="22"/>
              </w:rPr>
              <w:t>-</w:t>
            </w:r>
            <w:r w:rsidR="008E16AC">
              <w:rPr>
                <w:sz w:val="22"/>
                <w:szCs w:val="22"/>
              </w:rPr>
              <w:t>23</w:t>
            </w:r>
            <w:r w:rsidR="00266D90">
              <w:rPr>
                <w:sz w:val="22"/>
                <w:szCs w:val="22"/>
              </w:rPr>
              <w:br/>
            </w:r>
            <w:r w:rsidR="00266D90" w:rsidRPr="00CD4723">
              <w:rPr>
                <w:sz w:val="22"/>
                <w:szCs w:val="22"/>
              </w:rPr>
              <w:t>(</w:t>
            </w:r>
            <w:r w:rsidR="00266D90">
              <w:rPr>
                <w:sz w:val="22"/>
                <w:szCs w:val="22"/>
              </w:rPr>
              <w:t>Dec</w:t>
            </w:r>
            <w:r w:rsidR="00266D90" w:rsidRPr="00CD4723">
              <w:rPr>
                <w:sz w:val="22"/>
                <w:szCs w:val="22"/>
              </w:rPr>
              <w:t>-23)</w:t>
            </w:r>
          </w:p>
          <w:p w14:paraId="1CF1F407" w14:textId="05CB104C" w:rsidR="005C72E1" w:rsidRPr="00CD4723" w:rsidRDefault="005C72E1" w:rsidP="00574972">
            <w:pPr>
              <w:spacing w:after="240"/>
              <w:jc w:val="center"/>
              <w:rPr>
                <w:sz w:val="22"/>
                <w:szCs w:val="22"/>
              </w:rPr>
            </w:pPr>
          </w:p>
        </w:tc>
      </w:tr>
      <w:tr w:rsidR="005C72E1" w:rsidRPr="00CD4723" w14:paraId="0F124A00" w14:textId="77777777" w:rsidTr="007A7840">
        <w:tc>
          <w:tcPr>
            <w:tcW w:w="473" w:type="dxa"/>
          </w:tcPr>
          <w:p w14:paraId="647199E7"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05</w:t>
            </w:r>
          </w:p>
        </w:tc>
        <w:tc>
          <w:tcPr>
            <w:tcW w:w="5092" w:type="dxa"/>
          </w:tcPr>
          <w:p w14:paraId="752A2AF3" w14:textId="77777777" w:rsidR="005C72E1" w:rsidRPr="00CD4723" w:rsidRDefault="005C72E1" w:rsidP="00283197">
            <w:pPr>
              <w:jc w:val="both"/>
              <w:rPr>
                <w:sz w:val="22"/>
                <w:szCs w:val="22"/>
              </w:rPr>
            </w:pPr>
            <w:r w:rsidRPr="00CD4723">
              <w:rPr>
                <w:sz w:val="22"/>
                <w:szCs w:val="22"/>
              </w:rPr>
              <w:t xml:space="preserve">NGA is encouraged to ensure the interface for WPI is developed so that it guarantees harmonization with S-1xx products, specifically S-131 (to reduce/remove any possibility of duplicate efforts from users/providers). </w:t>
            </w:r>
          </w:p>
          <w:p w14:paraId="6DBEAC07" w14:textId="77777777" w:rsidR="005C72E1" w:rsidRPr="00CD4723" w:rsidRDefault="005C72E1" w:rsidP="00283197">
            <w:pPr>
              <w:jc w:val="both"/>
              <w:rPr>
                <w:sz w:val="22"/>
                <w:szCs w:val="22"/>
              </w:rPr>
            </w:pPr>
          </w:p>
        </w:tc>
        <w:tc>
          <w:tcPr>
            <w:tcW w:w="1059" w:type="dxa"/>
          </w:tcPr>
          <w:p w14:paraId="46DA7D35" w14:textId="77777777" w:rsidR="005C72E1" w:rsidRPr="00CD4723" w:rsidRDefault="005C72E1" w:rsidP="00574972">
            <w:pPr>
              <w:spacing w:after="240"/>
              <w:jc w:val="center"/>
              <w:rPr>
                <w:sz w:val="22"/>
                <w:szCs w:val="22"/>
              </w:rPr>
            </w:pPr>
            <w:r w:rsidRPr="00CD4723">
              <w:rPr>
                <w:sz w:val="22"/>
                <w:szCs w:val="22"/>
              </w:rPr>
              <w:t>13.1</w:t>
            </w:r>
          </w:p>
        </w:tc>
        <w:tc>
          <w:tcPr>
            <w:tcW w:w="1750" w:type="dxa"/>
          </w:tcPr>
          <w:p w14:paraId="47022D0D" w14:textId="77777777" w:rsidR="005C72E1" w:rsidRPr="00CD4723" w:rsidRDefault="005C72E1" w:rsidP="00574972">
            <w:pPr>
              <w:spacing w:after="240"/>
              <w:jc w:val="center"/>
              <w:rPr>
                <w:sz w:val="22"/>
                <w:szCs w:val="22"/>
              </w:rPr>
            </w:pPr>
            <w:r w:rsidRPr="00CD4723">
              <w:rPr>
                <w:sz w:val="22"/>
                <w:szCs w:val="22"/>
              </w:rPr>
              <w:t>JS/MK</w:t>
            </w:r>
          </w:p>
        </w:tc>
        <w:tc>
          <w:tcPr>
            <w:tcW w:w="1691" w:type="dxa"/>
          </w:tcPr>
          <w:p w14:paraId="5DC79CD7" w14:textId="2C43A655" w:rsidR="00266D90" w:rsidRPr="00CD4723" w:rsidRDefault="005C72E1" w:rsidP="00574972">
            <w:pPr>
              <w:jc w:val="center"/>
              <w:rPr>
                <w:sz w:val="22"/>
                <w:szCs w:val="22"/>
              </w:rPr>
            </w:pPr>
            <w:r w:rsidRPr="008E16AC">
              <w:rPr>
                <w:strike/>
                <w:sz w:val="22"/>
                <w:szCs w:val="22"/>
              </w:rPr>
              <w:t>NIPWG10</w:t>
            </w:r>
            <w:r w:rsidR="008E16AC">
              <w:rPr>
                <w:strike/>
                <w:sz w:val="22"/>
                <w:szCs w:val="22"/>
              </w:rPr>
              <w:br/>
            </w:r>
            <w:r w:rsidR="008E16AC">
              <w:rPr>
                <w:sz w:val="22"/>
                <w:szCs w:val="22"/>
              </w:rPr>
              <w:t>VTC03</w:t>
            </w:r>
            <w:r w:rsidR="00827F53">
              <w:rPr>
                <w:sz w:val="22"/>
                <w:szCs w:val="22"/>
              </w:rPr>
              <w:t>-</w:t>
            </w:r>
            <w:r w:rsidR="008E16AC">
              <w:rPr>
                <w:sz w:val="22"/>
                <w:szCs w:val="22"/>
              </w:rPr>
              <w:t>23</w:t>
            </w:r>
            <w:r w:rsidR="00266D90">
              <w:rPr>
                <w:sz w:val="22"/>
                <w:szCs w:val="22"/>
              </w:rPr>
              <w:br/>
            </w:r>
            <w:r w:rsidR="00266D90" w:rsidRPr="00CD4723">
              <w:rPr>
                <w:sz w:val="22"/>
                <w:szCs w:val="22"/>
              </w:rPr>
              <w:t>(</w:t>
            </w:r>
            <w:r w:rsidR="00266D90">
              <w:rPr>
                <w:sz w:val="22"/>
                <w:szCs w:val="22"/>
              </w:rPr>
              <w:t>Dec</w:t>
            </w:r>
            <w:r w:rsidR="00266D90" w:rsidRPr="00CD4723">
              <w:rPr>
                <w:sz w:val="22"/>
                <w:szCs w:val="22"/>
              </w:rPr>
              <w:t>-23)</w:t>
            </w:r>
          </w:p>
          <w:p w14:paraId="39871A8C" w14:textId="4DD8D878" w:rsidR="008E16AC" w:rsidRPr="00CD4723" w:rsidRDefault="008E16AC" w:rsidP="00574972">
            <w:pPr>
              <w:spacing w:after="240"/>
              <w:jc w:val="center"/>
              <w:rPr>
                <w:sz w:val="22"/>
                <w:szCs w:val="22"/>
              </w:rPr>
            </w:pPr>
          </w:p>
        </w:tc>
      </w:tr>
      <w:tr w:rsidR="005C72E1" w:rsidRPr="00CD4723" w14:paraId="2572EFB5" w14:textId="77777777" w:rsidTr="007A7840">
        <w:tc>
          <w:tcPr>
            <w:tcW w:w="473" w:type="dxa"/>
          </w:tcPr>
          <w:p w14:paraId="4BAD8D02"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06</w:t>
            </w:r>
          </w:p>
        </w:tc>
        <w:tc>
          <w:tcPr>
            <w:tcW w:w="5092" w:type="dxa"/>
          </w:tcPr>
          <w:p w14:paraId="5C07699B"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NGA will update NIPWG when public facing website of the World Port Index is live.</w:t>
            </w:r>
          </w:p>
          <w:p w14:paraId="236B3E05" w14:textId="77777777" w:rsidR="005C72E1" w:rsidRPr="00CD4723" w:rsidRDefault="005C72E1" w:rsidP="00283197">
            <w:pPr>
              <w:jc w:val="both"/>
              <w:rPr>
                <w:sz w:val="22"/>
                <w:szCs w:val="22"/>
              </w:rPr>
            </w:pPr>
          </w:p>
        </w:tc>
        <w:tc>
          <w:tcPr>
            <w:tcW w:w="1059" w:type="dxa"/>
          </w:tcPr>
          <w:p w14:paraId="64371012" w14:textId="77777777" w:rsidR="005C72E1" w:rsidRPr="00CD4723" w:rsidRDefault="005C72E1" w:rsidP="00574972">
            <w:pPr>
              <w:jc w:val="center"/>
              <w:rPr>
                <w:sz w:val="22"/>
                <w:szCs w:val="22"/>
              </w:rPr>
            </w:pPr>
            <w:r w:rsidRPr="00CD4723">
              <w:rPr>
                <w:sz w:val="22"/>
                <w:szCs w:val="22"/>
              </w:rPr>
              <w:t>13.1</w:t>
            </w:r>
          </w:p>
        </w:tc>
        <w:tc>
          <w:tcPr>
            <w:tcW w:w="1750" w:type="dxa"/>
          </w:tcPr>
          <w:p w14:paraId="2F705C9B" w14:textId="77777777" w:rsidR="005C72E1" w:rsidRPr="00CD4723" w:rsidRDefault="005C72E1" w:rsidP="00574972">
            <w:pPr>
              <w:spacing w:after="240"/>
              <w:jc w:val="center"/>
              <w:rPr>
                <w:sz w:val="22"/>
                <w:szCs w:val="22"/>
              </w:rPr>
            </w:pPr>
            <w:r w:rsidRPr="00CD4723">
              <w:rPr>
                <w:sz w:val="22"/>
                <w:szCs w:val="22"/>
              </w:rPr>
              <w:t>JS</w:t>
            </w:r>
          </w:p>
        </w:tc>
        <w:tc>
          <w:tcPr>
            <w:tcW w:w="1691" w:type="dxa"/>
          </w:tcPr>
          <w:p w14:paraId="049D6687" w14:textId="6E6ABD14" w:rsidR="005C72E1" w:rsidRPr="00CD4723" w:rsidRDefault="005C72E1" w:rsidP="00574972">
            <w:pPr>
              <w:spacing w:after="240"/>
              <w:jc w:val="center"/>
              <w:rPr>
                <w:sz w:val="22"/>
                <w:szCs w:val="22"/>
              </w:rPr>
            </w:pPr>
            <w:r w:rsidRPr="008E16AC">
              <w:rPr>
                <w:strike/>
                <w:sz w:val="22"/>
                <w:szCs w:val="22"/>
              </w:rPr>
              <w:t>NIPWG10</w:t>
            </w:r>
            <w:r w:rsidR="008E16AC">
              <w:rPr>
                <w:sz w:val="22"/>
                <w:szCs w:val="22"/>
              </w:rPr>
              <w:br/>
            </w:r>
            <w:r w:rsidR="008E16AC" w:rsidRPr="0099235E">
              <w:rPr>
                <w:sz w:val="22"/>
                <w:szCs w:val="22"/>
                <w:highlight w:val="yellow"/>
              </w:rPr>
              <w:t>In Progress</w:t>
            </w:r>
          </w:p>
        </w:tc>
      </w:tr>
      <w:tr w:rsidR="005C72E1" w:rsidRPr="00CD4723" w14:paraId="579FBDAB" w14:textId="77777777" w:rsidTr="007A7840">
        <w:tc>
          <w:tcPr>
            <w:tcW w:w="473" w:type="dxa"/>
          </w:tcPr>
          <w:p w14:paraId="4562C21A"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18</w:t>
            </w:r>
          </w:p>
        </w:tc>
        <w:tc>
          <w:tcPr>
            <w:tcW w:w="5092" w:type="dxa"/>
          </w:tcPr>
          <w:p w14:paraId="78BD46FE" w14:textId="77777777" w:rsidR="005C72E1" w:rsidRPr="00CD4723" w:rsidRDefault="005C72E1" w:rsidP="00283197">
            <w:pPr>
              <w:jc w:val="both"/>
              <w:rPr>
                <w:sz w:val="22"/>
                <w:szCs w:val="22"/>
              </w:rPr>
            </w:pPr>
            <w:r w:rsidRPr="00CD4723">
              <w:rPr>
                <w:sz w:val="22"/>
                <w:szCs w:val="22"/>
              </w:rPr>
              <w:t>A review of which services should consider using S-128 products and services will be completed by SE and HP.</w:t>
            </w:r>
          </w:p>
          <w:p w14:paraId="10597F87" w14:textId="77777777" w:rsidR="005C72E1" w:rsidRPr="00CD4723" w:rsidRDefault="005C72E1" w:rsidP="00283197">
            <w:pPr>
              <w:jc w:val="both"/>
              <w:rPr>
                <w:sz w:val="22"/>
                <w:szCs w:val="22"/>
              </w:rPr>
            </w:pPr>
          </w:p>
        </w:tc>
        <w:tc>
          <w:tcPr>
            <w:tcW w:w="1059" w:type="dxa"/>
          </w:tcPr>
          <w:p w14:paraId="547E1E41" w14:textId="77777777" w:rsidR="005C72E1" w:rsidRPr="00CD4723" w:rsidRDefault="005C72E1" w:rsidP="00574972">
            <w:pPr>
              <w:spacing w:after="240"/>
              <w:jc w:val="center"/>
              <w:rPr>
                <w:sz w:val="22"/>
                <w:szCs w:val="22"/>
              </w:rPr>
            </w:pPr>
            <w:r w:rsidRPr="00CD4723">
              <w:rPr>
                <w:sz w:val="22"/>
                <w:szCs w:val="22"/>
              </w:rPr>
              <w:t>11.1</w:t>
            </w:r>
          </w:p>
        </w:tc>
        <w:tc>
          <w:tcPr>
            <w:tcW w:w="1750" w:type="dxa"/>
          </w:tcPr>
          <w:p w14:paraId="055B9702" w14:textId="77777777" w:rsidR="005C72E1" w:rsidRPr="00CD4723" w:rsidRDefault="005C72E1" w:rsidP="00574972">
            <w:pPr>
              <w:spacing w:after="240"/>
              <w:jc w:val="center"/>
              <w:rPr>
                <w:sz w:val="22"/>
                <w:szCs w:val="22"/>
              </w:rPr>
            </w:pPr>
            <w:r w:rsidRPr="00CD4723">
              <w:rPr>
                <w:sz w:val="22"/>
                <w:szCs w:val="22"/>
              </w:rPr>
              <w:t>SE, HP</w:t>
            </w:r>
          </w:p>
        </w:tc>
        <w:tc>
          <w:tcPr>
            <w:tcW w:w="1691" w:type="dxa"/>
          </w:tcPr>
          <w:p w14:paraId="25BCD0B7" w14:textId="0EABC329" w:rsidR="005C72E1" w:rsidRPr="00CD4723" w:rsidRDefault="005C72E1" w:rsidP="00574972">
            <w:pPr>
              <w:jc w:val="center"/>
              <w:rPr>
                <w:sz w:val="22"/>
                <w:szCs w:val="22"/>
              </w:rPr>
            </w:pPr>
            <w:r w:rsidRPr="00CD4723">
              <w:rPr>
                <w:sz w:val="22"/>
                <w:szCs w:val="22"/>
              </w:rPr>
              <w:t>NIPWG10</w:t>
            </w:r>
            <w:r w:rsidR="008E16AC">
              <w:rPr>
                <w:sz w:val="22"/>
                <w:szCs w:val="22"/>
              </w:rPr>
              <w:br/>
            </w:r>
            <w:r w:rsidR="008E16AC" w:rsidRPr="008E16AC">
              <w:rPr>
                <w:color w:val="FF0000"/>
                <w:sz w:val="22"/>
                <w:szCs w:val="22"/>
              </w:rPr>
              <w:t>COMPLETED</w:t>
            </w:r>
          </w:p>
        </w:tc>
      </w:tr>
      <w:tr w:rsidR="005C72E1" w:rsidRPr="00CD4723" w14:paraId="7E69659A" w14:textId="77777777" w:rsidTr="007A7840">
        <w:tc>
          <w:tcPr>
            <w:tcW w:w="473" w:type="dxa"/>
          </w:tcPr>
          <w:p w14:paraId="263C2403" w14:textId="77777777" w:rsidR="005C72E1" w:rsidRPr="00CD4723" w:rsidRDefault="005C72E1" w:rsidP="00283197">
            <w:pPr>
              <w:jc w:val="both"/>
              <w:rPr>
                <w:rStyle w:val="IntenseEmphasis"/>
                <w:color w:val="auto"/>
                <w:sz w:val="22"/>
                <w:szCs w:val="22"/>
              </w:rPr>
            </w:pPr>
            <w:r w:rsidRPr="00CD4723">
              <w:rPr>
                <w:sz w:val="22"/>
                <w:szCs w:val="22"/>
              </w:rPr>
              <w:t>19</w:t>
            </w:r>
          </w:p>
        </w:tc>
        <w:tc>
          <w:tcPr>
            <w:tcW w:w="5092" w:type="dxa"/>
          </w:tcPr>
          <w:p w14:paraId="6C3E473A" w14:textId="47F46B6D" w:rsidR="005C72E1" w:rsidRPr="00CD4723" w:rsidRDefault="005C72E1" w:rsidP="00283197">
            <w:pPr>
              <w:jc w:val="both"/>
              <w:rPr>
                <w:sz w:val="22"/>
                <w:szCs w:val="22"/>
              </w:rPr>
            </w:pPr>
            <w:r w:rsidRPr="00CD4723">
              <w:rPr>
                <w:sz w:val="22"/>
                <w:szCs w:val="22"/>
              </w:rPr>
              <w:t xml:space="preserve">S-128 task group to review the link between task specific products and the model in S-128. And add ‘B’ work items, such as to ‘investigate potential impacts on the data model when considering automatic creation of S-128 product from existing S-1xx and S-57 products. </w:t>
            </w:r>
            <w:r w:rsidR="002A09A9" w:rsidRPr="00CD4723">
              <w:rPr>
                <w:sz w:val="22"/>
                <w:szCs w:val="22"/>
              </w:rPr>
              <w:t>i.e.,</w:t>
            </w:r>
            <w:r w:rsidRPr="00CD4723">
              <w:rPr>
                <w:sz w:val="22"/>
                <w:szCs w:val="22"/>
              </w:rPr>
              <w:t xml:space="preserve"> is there sufficient simplicity in the model so that you can take the coverage of one model and make it part of S-128 (</w:t>
            </w:r>
            <w:proofErr w:type="gramStart"/>
            <w:r w:rsidRPr="00CD4723">
              <w:rPr>
                <w:sz w:val="22"/>
                <w:szCs w:val="22"/>
              </w:rPr>
              <w:t>look into</w:t>
            </w:r>
            <w:proofErr w:type="gramEnd"/>
            <w:r w:rsidRPr="00CD4723">
              <w:rPr>
                <w:sz w:val="22"/>
                <w:szCs w:val="22"/>
              </w:rPr>
              <w:t xml:space="preserve"> automation tasks)’.</w:t>
            </w:r>
          </w:p>
          <w:p w14:paraId="2C3F687E" w14:textId="77777777" w:rsidR="005C72E1" w:rsidRPr="00CD4723" w:rsidRDefault="005C72E1" w:rsidP="00283197">
            <w:pPr>
              <w:jc w:val="both"/>
              <w:rPr>
                <w:sz w:val="22"/>
                <w:szCs w:val="22"/>
              </w:rPr>
            </w:pPr>
          </w:p>
        </w:tc>
        <w:tc>
          <w:tcPr>
            <w:tcW w:w="1059" w:type="dxa"/>
          </w:tcPr>
          <w:p w14:paraId="17987D52" w14:textId="77777777" w:rsidR="005C72E1" w:rsidRPr="00CD4723" w:rsidRDefault="005C72E1" w:rsidP="00574972">
            <w:pPr>
              <w:spacing w:after="240"/>
              <w:jc w:val="center"/>
              <w:rPr>
                <w:sz w:val="22"/>
                <w:szCs w:val="22"/>
              </w:rPr>
            </w:pPr>
            <w:r w:rsidRPr="00CD4723">
              <w:rPr>
                <w:sz w:val="22"/>
                <w:szCs w:val="22"/>
              </w:rPr>
              <w:t>11.1</w:t>
            </w:r>
          </w:p>
        </w:tc>
        <w:tc>
          <w:tcPr>
            <w:tcW w:w="1750" w:type="dxa"/>
          </w:tcPr>
          <w:p w14:paraId="500C7A92" w14:textId="77777777" w:rsidR="005C72E1" w:rsidRPr="00CD4723" w:rsidRDefault="005C72E1" w:rsidP="00574972">
            <w:pPr>
              <w:spacing w:after="240"/>
              <w:jc w:val="center"/>
              <w:rPr>
                <w:sz w:val="22"/>
                <w:szCs w:val="22"/>
              </w:rPr>
            </w:pPr>
            <w:r w:rsidRPr="00CD4723">
              <w:rPr>
                <w:sz w:val="22"/>
                <w:szCs w:val="22"/>
              </w:rPr>
              <w:t>S-128 Working Group</w:t>
            </w:r>
          </w:p>
        </w:tc>
        <w:tc>
          <w:tcPr>
            <w:tcW w:w="1691" w:type="dxa"/>
          </w:tcPr>
          <w:p w14:paraId="09C70D55" w14:textId="63F84150" w:rsidR="005C72E1" w:rsidRPr="00CD4723" w:rsidRDefault="005C72E1" w:rsidP="00574972">
            <w:pPr>
              <w:jc w:val="center"/>
              <w:rPr>
                <w:strike/>
                <w:sz w:val="22"/>
                <w:szCs w:val="22"/>
              </w:rPr>
            </w:pPr>
            <w:r w:rsidRPr="00CD4723">
              <w:rPr>
                <w:strike/>
                <w:sz w:val="22"/>
                <w:szCs w:val="22"/>
              </w:rPr>
              <w:t>VTC-03</w:t>
            </w:r>
          </w:p>
          <w:p w14:paraId="345724A3" w14:textId="77777777" w:rsidR="005C72E1" w:rsidRPr="00CD4723" w:rsidRDefault="005C72E1" w:rsidP="00574972">
            <w:pPr>
              <w:jc w:val="center"/>
              <w:rPr>
                <w:strike/>
                <w:sz w:val="22"/>
                <w:szCs w:val="22"/>
              </w:rPr>
            </w:pPr>
            <w:r w:rsidRPr="00CD4723">
              <w:rPr>
                <w:strike/>
                <w:sz w:val="22"/>
                <w:szCs w:val="22"/>
              </w:rPr>
              <w:t>(Dec-22)</w:t>
            </w:r>
          </w:p>
          <w:p w14:paraId="0E2541E2" w14:textId="0E5C8009" w:rsidR="005C72E1" w:rsidRPr="00CD4723" w:rsidRDefault="005C72E1" w:rsidP="00574972">
            <w:pPr>
              <w:jc w:val="center"/>
              <w:rPr>
                <w:sz w:val="22"/>
                <w:szCs w:val="22"/>
              </w:rPr>
            </w:pPr>
            <w:r w:rsidRPr="00CD4723">
              <w:rPr>
                <w:sz w:val="22"/>
                <w:szCs w:val="22"/>
              </w:rPr>
              <w:t>VTC0</w:t>
            </w:r>
            <w:r w:rsidR="00266D90">
              <w:rPr>
                <w:sz w:val="22"/>
                <w:szCs w:val="22"/>
              </w:rPr>
              <w:t>3</w:t>
            </w:r>
            <w:r w:rsidR="00827F53">
              <w:rPr>
                <w:sz w:val="22"/>
                <w:szCs w:val="22"/>
              </w:rPr>
              <w:t>-</w:t>
            </w:r>
            <w:r w:rsidR="00266D90">
              <w:rPr>
                <w:sz w:val="22"/>
                <w:szCs w:val="22"/>
              </w:rPr>
              <w:t>23</w:t>
            </w:r>
          </w:p>
          <w:p w14:paraId="2CE25F02" w14:textId="0E53AC64" w:rsidR="005C72E1" w:rsidRPr="00CD4723" w:rsidRDefault="005C72E1" w:rsidP="00574972">
            <w:pPr>
              <w:jc w:val="center"/>
              <w:rPr>
                <w:sz w:val="22"/>
                <w:szCs w:val="22"/>
              </w:rPr>
            </w:pPr>
            <w:r w:rsidRPr="00CD4723">
              <w:rPr>
                <w:sz w:val="22"/>
                <w:szCs w:val="22"/>
              </w:rPr>
              <w:t>(</w:t>
            </w:r>
            <w:r w:rsidR="00266D90">
              <w:rPr>
                <w:sz w:val="22"/>
                <w:szCs w:val="22"/>
              </w:rPr>
              <w:t>Dec</w:t>
            </w:r>
            <w:r w:rsidRPr="00CD4723">
              <w:rPr>
                <w:sz w:val="22"/>
                <w:szCs w:val="22"/>
              </w:rPr>
              <w:t>-23)</w:t>
            </w:r>
          </w:p>
          <w:p w14:paraId="465D2536" w14:textId="036397BD" w:rsidR="00D600DC" w:rsidRPr="00CD4723" w:rsidRDefault="00D600DC" w:rsidP="00574972">
            <w:pPr>
              <w:jc w:val="center"/>
              <w:rPr>
                <w:sz w:val="22"/>
                <w:szCs w:val="22"/>
              </w:rPr>
            </w:pPr>
            <w:r w:rsidRPr="0099235E">
              <w:rPr>
                <w:sz w:val="22"/>
                <w:szCs w:val="22"/>
                <w:highlight w:val="yellow"/>
              </w:rPr>
              <w:t>In Progress</w:t>
            </w:r>
          </w:p>
        </w:tc>
      </w:tr>
      <w:tr w:rsidR="005C72E1" w:rsidRPr="00CD4723" w14:paraId="465FE812" w14:textId="77777777" w:rsidTr="007A7840">
        <w:tc>
          <w:tcPr>
            <w:tcW w:w="473" w:type="dxa"/>
          </w:tcPr>
          <w:p w14:paraId="509144A9" w14:textId="77777777" w:rsidR="005C72E1" w:rsidRPr="00CD4723" w:rsidRDefault="005C72E1" w:rsidP="00283197">
            <w:pPr>
              <w:jc w:val="both"/>
              <w:rPr>
                <w:sz w:val="22"/>
                <w:szCs w:val="22"/>
              </w:rPr>
            </w:pPr>
            <w:r w:rsidRPr="00CD4723">
              <w:rPr>
                <w:sz w:val="22"/>
                <w:szCs w:val="22"/>
              </w:rPr>
              <w:t>23</w:t>
            </w:r>
          </w:p>
        </w:tc>
        <w:tc>
          <w:tcPr>
            <w:tcW w:w="5092" w:type="dxa"/>
          </w:tcPr>
          <w:p w14:paraId="7003E9D9"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Request that SO (Dr. Oh) and his role as IALA/ARM…S-125 task group lead, and his involvement with the S-128 task group, to please review the introduction of S-125 and S-128 and try to replace the NPIO term with a better description of the product specifications intended use.</w:t>
            </w:r>
          </w:p>
          <w:p w14:paraId="612F1D98" w14:textId="77777777" w:rsidR="005C72E1" w:rsidRPr="00CD4723" w:rsidRDefault="005C72E1" w:rsidP="00283197">
            <w:pPr>
              <w:jc w:val="both"/>
              <w:rPr>
                <w:sz w:val="22"/>
                <w:szCs w:val="22"/>
              </w:rPr>
            </w:pPr>
          </w:p>
        </w:tc>
        <w:tc>
          <w:tcPr>
            <w:tcW w:w="1059" w:type="dxa"/>
          </w:tcPr>
          <w:p w14:paraId="678F427B" w14:textId="77777777" w:rsidR="005C72E1" w:rsidRPr="00CD4723" w:rsidRDefault="005C72E1" w:rsidP="00574972">
            <w:pPr>
              <w:spacing w:after="240"/>
              <w:jc w:val="center"/>
              <w:rPr>
                <w:sz w:val="22"/>
                <w:szCs w:val="22"/>
              </w:rPr>
            </w:pPr>
            <w:r w:rsidRPr="00CD4723">
              <w:rPr>
                <w:sz w:val="22"/>
                <w:szCs w:val="22"/>
              </w:rPr>
              <w:t>5.1</w:t>
            </w:r>
          </w:p>
        </w:tc>
        <w:tc>
          <w:tcPr>
            <w:tcW w:w="1750" w:type="dxa"/>
          </w:tcPr>
          <w:p w14:paraId="7DF668F5" w14:textId="77777777" w:rsidR="005C72E1" w:rsidRPr="00CD4723" w:rsidRDefault="005C72E1" w:rsidP="00574972">
            <w:pPr>
              <w:spacing w:after="240"/>
              <w:jc w:val="center"/>
              <w:rPr>
                <w:sz w:val="22"/>
                <w:szCs w:val="22"/>
              </w:rPr>
            </w:pPr>
            <w:r w:rsidRPr="00CD4723">
              <w:rPr>
                <w:sz w:val="22"/>
                <w:szCs w:val="22"/>
              </w:rPr>
              <w:t>SO</w:t>
            </w:r>
          </w:p>
        </w:tc>
        <w:tc>
          <w:tcPr>
            <w:tcW w:w="1691" w:type="dxa"/>
          </w:tcPr>
          <w:p w14:paraId="71257E01" w14:textId="4588081B" w:rsidR="005C72E1" w:rsidRPr="00CD4723" w:rsidRDefault="005C72E1" w:rsidP="00574972">
            <w:pPr>
              <w:spacing w:after="240"/>
              <w:jc w:val="center"/>
              <w:rPr>
                <w:sz w:val="22"/>
                <w:szCs w:val="22"/>
              </w:rPr>
            </w:pPr>
            <w:r w:rsidRPr="004F33B1">
              <w:rPr>
                <w:strike/>
                <w:sz w:val="22"/>
                <w:szCs w:val="22"/>
              </w:rPr>
              <w:t>NIPWG10</w:t>
            </w:r>
            <w:r w:rsidR="004F33B1">
              <w:rPr>
                <w:sz w:val="22"/>
                <w:szCs w:val="22"/>
              </w:rPr>
              <w:br/>
            </w:r>
            <w:r w:rsidR="004F33B1" w:rsidRPr="0099235E">
              <w:rPr>
                <w:sz w:val="22"/>
                <w:szCs w:val="22"/>
                <w:highlight w:val="yellow"/>
              </w:rPr>
              <w:t>In Progress</w:t>
            </w:r>
          </w:p>
        </w:tc>
      </w:tr>
      <w:tr w:rsidR="005C72E1" w:rsidRPr="00CD4723" w14:paraId="1EB78D12" w14:textId="77777777" w:rsidTr="007A7840">
        <w:tc>
          <w:tcPr>
            <w:tcW w:w="473" w:type="dxa"/>
          </w:tcPr>
          <w:p w14:paraId="6856D02E" w14:textId="77777777" w:rsidR="005C72E1" w:rsidRPr="00CD4723" w:rsidRDefault="005C72E1" w:rsidP="00283197">
            <w:pPr>
              <w:jc w:val="both"/>
              <w:rPr>
                <w:sz w:val="22"/>
                <w:szCs w:val="22"/>
              </w:rPr>
            </w:pPr>
            <w:r w:rsidRPr="00CD4723">
              <w:rPr>
                <w:sz w:val="22"/>
                <w:szCs w:val="22"/>
              </w:rPr>
              <w:t>24</w:t>
            </w:r>
          </w:p>
        </w:tc>
        <w:tc>
          <w:tcPr>
            <w:tcW w:w="5092" w:type="dxa"/>
          </w:tcPr>
          <w:p w14:paraId="657D6627" w14:textId="77777777" w:rsidR="005C72E1" w:rsidRPr="00CD4723" w:rsidRDefault="005C72E1" w:rsidP="00283197">
            <w:pPr>
              <w:jc w:val="both"/>
              <w:rPr>
                <w:sz w:val="22"/>
                <w:szCs w:val="22"/>
              </w:rPr>
            </w:pPr>
            <w:r w:rsidRPr="00CD4723">
              <w:rPr>
                <w:sz w:val="22"/>
                <w:szCs w:val="22"/>
              </w:rPr>
              <w:t>Invite all task groups to consider the updated descriptions in S-125 and S-128 when conducting their next product specifications review.</w:t>
            </w:r>
          </w:p>
          <w:p w14:paraId="16C4C029" w14:textId="77777777" w:rsidR="005C72E1" w:rsidRPr="00CD4723" w:rsidRDefault="005C72E1" w:rsidP="00283197">
            <w:pPr>
              <w:jc w:val="both"/>
              <w:rPr>
                <w:sz w:val="22"/>
                <w:szCs w:val="22"/>
              </w:rPr>
            </w:pPr>
          </w:p>
        </w:tc>
        <w:tc>
          <w:tcPr>
            <w:tcW w:w="1059" w:type="dxa"/>
          </w:tcPr>
          <w:p w14:paraId="150C9E25" w14:textId="77777777" w:rsidR="005C72E1" w:rsidRPr="00CD4723" w:rsidRDefault="005C72E1" w:rsidP="00574972">
            <w:pPr>
              <w:spacing w:after="240"/>
              <w:jc w:val="center"/>
              <w:rPr>
                <w:sz w:val="22"/>
                <w:szCs w:val="22"/>
              </w:rPr>
            </w:pPr>
            <w:r w:rsidRPr="00CD4723">
              <w:rPr>
                <w:sz w:val="22"/>
                <w:szCs w:val="22"/>
              </w:rPr>
              <w:t>5.1</w:t>
            </w:r>
          </w:p>
        </w:tc>
        <w:tc>
          <w:tcPr>
            <w:tcW w:w="1750" w:type="dxa"/>
          </w:tcPr>
          <w:p w14:paraId="201B9C3A" w14:textId="77777777" w:rsidR="005C72E1" w:rsidRPr="00CD4723" w:rsidRDefault="005C72E1" w:rsidP="00574972">
            <w:pPr>
              <w:spacing w:after="240"/>
              <w:jc w:val="center"/>
              <w:rPr>
                <w:sz w:val="22"/>
                <w:szCs w:val="22"/>
              </w:rPr>
            </w:pPr>
            <w:r w:rsidRPr="00CD4723">
              <w:rPr>
                <w:sz w:val="22"/>
                <w:szCs w:val="22"/>
              </w:rPr>
              <w:t>ALL</w:t>
            </w:r>
          </w:p>
        </w:tc>
        <w:tc>
          <w:tcPr>
            <w:tcW w:w="1691" w:type="dxa"/>
          </w:tcPr>
          <w:p w14:paraId="5E452C0B" w14:textId="432C4886" w:rsidR="005C72E1" w:rsidRPr="00CD4723" w:rsidRDefault="0099235E" w:rsidP="00574972">
            <w:pPr>
              <w:spacing w:after="240"/>
              <w:jc w:val="center"/>
              <w:rPr>
                <w:sz w:val="22"/>
                <w:szCs w:val="22"/>
              </w:rPr>
            </w:pPr>
            <w:r w:rsidRPr="004F33B1">
              <w:rPr>
                <w:strike/>
                <w:sz w:val="22"/>
                <w:szCs w:val="22"/>
              </w:rPr>
              <w:t>NIPWG10</w:t>
            </w:r>
            <w:r>
              <w:rPr>
                <w:sz w:val="22"/>
                <w:szCs w:val="22"/>
              </w:rPr>
              <w:br/>
            </w:r>
            <w:r w:rsidRPr="0099235E">
              <w:rPr>
                <w:sz w:val="22"/>
                <w:szCs w:val="22"/>
                <w:highlight w:val="yellow"/>
              </w:rPr>
              <w:t>In Progress</w:t>
            </w:r>
          </w:p>
        </w:tc>
      </w:tr>
      <w:tr w:rsidR="005C72E1" w:rsidRPr="00CD4723" w14:paraId="712ACFF4" w14:textId="77777777" w:rsidTr="007A7840">
        <w:tc>
          <w:tcPr>
            <w:tcW w:w="473" w:type="dxa"/>
          </w:tcPr>
          <w:p w14:paraId="4D3D3EBD" w14:textId="77777777" w:rsidR="005C72E1" w:rsidRPr="00CD4723" w:rsidRDefault="005C72E1" w:rsidP="00283197">
            <w:pPr>
              <w:jc w:val="both"/>
              <w:rPr>
                <w:sz w:val="22"/>
                <w:szCs w:val="22"/>
              </w:rPr>
            </w:pPr>
            <w:r w:rsidRPr="00CD4723">
              <w:rPr>
                <w:sz w:val="22"/>
                <w:szCs w:val="22"/>
              </w:rPr>
              <w:lastRenderedPageBreak/>
              <w:t>28</w:t>
            </w:r>
          </w:p>
        </w:tc>
        <w:tc>
          <w:tcPr>
            <w:tcW w:w="5092" w:type="dxa"/>
          </w:tcPr>
          <w:p w14:paraId="419CAAEF" w14:textId="77777777" w:rsidR="005C72E1" w:rsidRPr="00CD4723" w:rsidRDefault="005C72E1" w:rsidP="00283197">
            <w:pPr>
              <w:jc w:val="both"/>
              <w:rPr>
                <w:rStyle w:val="IntenseEmphasis"/>
                <w:i w:val="0"/>
                <w:iCs w:val="0"/>
                <w:color w:val="auto"/>
                <w:sz w:val="22"/>
                <w:szCs w:val="22"/>
              </w:rPr>
            </w:pPr>
            <w:r w:rsidRPr="00CD4723">
              <w:rPr>
                <w:rStyle w:val="IntenseEmphasis"/>
                <w:i w:val="0"/>
                <w:iCs w:val="0"/>
                <w:color w:val="auto"/>
                <w:sz w:val="22"/>
                <w:szCs w:val="22"/>
              </w:rPr>
              <w:t>NIPWG members to make use of the NIWPG wiki in the dialogue on improving the DCEG on all S-12x products.</w:t>
            </w:r>
          </w:p>
          <w:p w14:paraId="3256573C" w14:textId="77777777" w:rsidR="005C72E1" w:rsidRPr="00CD4723" w:rsidRDefault="005C72E1" w:rsidP="00283197">
            <w:pPr>
              <w:jc w:val="both"/>
              <w:rPr>
                <w:rStyle w:val="IntenseEmphasis"/>
                <w:i w:val="0"/>
                <w:iCs w:val="0"/>
                <w:color w:val="auto"/>
                <w:sz w:val="22"/>
                <w:szCs w:val="22"/>
              </w:rPr>
            </w:pPr>
          </w:p>
        </w:tc>
        <w:tc>
          <w:tcPr>
            <w:tcW w:w="1059" w:type="dxa"/>
          </w:tcPr>
          <w:p w14:paraId="355D6C6B" w14:textId="77777777" w:rsidR="005C72E1" w:rsidRPr="00CD4723" w:rsidRDefault="005C72E1" w:rsidP="00574972">
            <w:pPr>
              <w:spacing w:after="240"/>
              <w:jc w:val="center"/>
              <w:rPr>
                <w:sz w:val="22"/>
                <w:szCs w:val="22"/>
              </w:rPr>
            </w:pPr>
            <w:r w:rsidRPr="00CD4723">
              <w:rPr>
                <w:sz w:val="22"/>
                <w:szCs w:val="22"/>
              </w:rPr>
              <w:t>10.3</w:t>
            </w:r>
          </w:p>
        </w:tc>
        <w:tc>
          <w:tcPr>
            <w:tcW w:w="1750" w:type="dxa"/>
          </w:tcPr>
          <w:p w14:paraId="5C15139F" w14:textId="77777777" w:rsidR="005C72E1" w:rsidRPr="00CD4723" w:rsidRDefault="005C72E1" w:rsidP="00574972">
            <w:pPr>
              <w:jc w:val="center"/>
              <w:rPr>
                <w:sz w:val="22"/>
                <w:szCs w:val="22"/>
              </w:rPr>
            </w:pPr>
            <w:r w:rsidRPr="00CD4723">
              <w:rPr>
                <w:sz w:val="22"/>
                <w:szCs w:val="22"/>
              </w:rPr>
              <w:t>ALL</w:t>
            </w:r>
          </w:p>
        </w:tc>
        <w:tc>
          <w:tcPr>
            <w:tcW w:w="1691" w:type="dxa"/>
          </w:tcPr>
          <w:p w14:paraId="2F9E90EE" w14:textId="14E70836" w:rsidR="005C72E1" w:rsidRPr="00CD4723" w:rsidRDefault="00F2483E" w:rsidP="00574972">
            <w:pPr>
              <w:jc w:val="center"/>
              <w:rPr>
                <w:sz w:val="22"/>
                <w:szCs w:val="22"/>
              </w:rPr>
            </w:pPr>
            <w:r w:rsidRPr="004F33B1">
              <w:rPr>
                <w:strike/>
                <w:sz w:val="22"/>
                <w:szCs w:val="22"/>
              </w:rPr>
              <w:t>NIPWG10</w:t>
            </w:r>
            <w:r>
              <w:rPr>
                <w:sz w:val="22"/>
                <w:szCs w:val="22"/>
              </w:rPr>
              <w:br/>
            </w:r>
            <w:r w:rsidRPr="0099235E">
              <w:rPr>
                <w:sz w:val="22"/>
                <w:szCs w:val="22"/>
                <w:highlight w:val="yellow"/>
              </w:rPr>
              <w:t>In Progress</w:t>
            </w:r>
          </w:p>
        </w:tc>
      </w:tr>
      <w:tr w:rsidR="005C72E1" w:rsidRPr="00CD4723" w14:paraId="76CBF710" w14:textId="77777777" w:rsidTr="00574972">
        <w:tc>
          <w:tcPr>
            <w:tcW w:w="10065" w:type="dxa"/>
            <w:gridSpan w:val="5"/>
          </w:tcPr>
          <w:p w14:paraId="236863DE" w14:textId="77777777" w:rsidR="005C72E1" w:rsidRPr="00CD4723" w:rsidRDefault="005C72E1" w:rsidP="00574972">
            <w:pPr>
              <w:rPr>
                <w:sz w:val="22"/>
                <w:szCs w:val="22"/>
              </w:rPr>
            </w:pPr>
            <w:r w:rsidRPr="00CD4723">
              <w:rPr>
                <w:b/>
                <w:bCs/>
                <w:sz w:val="22"/>
                <w:szCs w:val="22"/>
              </w:rPr>
              <w:t>NIPWG VTC-03</w:t>
            </w:r>
          </w:p>
        </w:tc>
      </w:tr>
      <w:tr w:rsidR="005C72E1" w:rsidRPr="00CD4723" w14:paraId="40752927" w14:textId="77777777" w:rsidTr="007A7840">
        <w:tc>
          <w:tcPr>
            <w:tcW w:w="473" w:type="dxa"/>
          </w:tcPr>
          <w:p w14:paraId="63B09910" w14:textId="77777777" w:rsidR="005C72E1" w:rsidRPr="00CD4723" w:rsidRDefault="005C72E1" w:rsidP="00283197">
            <w:pPr>
              <w:jc w:val="both"/>
              <w:rPr>
                <w:sz w:val="22"/>
                <w:szCs w:val="22"/>
              </w:rPr>
            </w:pPr>
            <w:r w:rsidRPr="00CD4723">
              <w:rPr>
                <w:sz w:val="22"/>
                <w:szCs w:val="22"/>
              </w:rPr>
              <w:t>2</w:t>
            </w:r>
          </w:p>
        </w:tc>
        <w:tc>
          <w:tcPr>
            <w:tcW w:w="5092" w:type="dxa"/>
          </w:tcPr>
          <w:p w14:paraId="08ECDC86" w14:textId="60024B1F" w:rsidR="005C72E1" w:rsidRPr="00CD4723" w:rsidRDefault="005C72E1" w:rsidP="00283197">
            <w:pPr>
              <w:jc w:val="both"/>
              <w:rPr>
                <w:rFonts w:eastAsia="Times New Roman"/>
                <w:sz w:val="22"/>
                <w:szCs w:val="22"/>
              </w:rPr>
            </w:pPr>
            <w:r w:rsidRPr="00CD4723">
              <w:rPr>
                <w:w w:val="105"/>
                <w:sz w:val="22"/>
                <w:szCs w:val="22"/>
                <w:lang w:val="en-GB"/>
              </w:rPr>
              <w:t>Prepare input paper for NIPWG to review in preparation for next TSM (Mar-23).</w:t>
            </w:r>
            <w:r w:rsidR="00D600DC" w:rsidRPr="00CD4723">
              <w:rPr>
                <w:w w:val="105"/>
                <w:sz w:val="22"/>
                <w:szCs w:val="22"/>
                <w:lang w:val="en-GB"/>
              </w:rPr>
              <w:t xml:space="preserve"> Combined with Action</w:t>
            </w:r>
            <w:r w:rsidR="00C972BB" w:rsidRPr="00CD4723">
              <w:rPr>
                <w:w w:val="105"/>
                <w:sz w:val="22"/>
                <w:szCs w:val="22"/>
                <w:lang w:val="en-GB"/>
              </w:rPr>
              <w:t xml:space="preserve"> Item VTC-03/1.</w:t>
            </w:r>
          </w:p>
        </w:tc>
        <w:tc>
          <w:tcPr>
            <w:tcW w:w="1059" w:type="dxa"/>
          </w:tcPr>
          <w:p w14:paraId="01D4AEC4" w14:textId="77777777" w:rsidR="005C72E1" w:rsidRPr="00CD4723" w:rsidRDefault="005C72E1" w:rsidP="00574972">
            <w:pPr>
              <w:spacing w:after="240"/>
              <w:jc w:val="center"/>
              <w:rPr>
                <w:sz w:val="22"/>
                <w:szCs w:val="22"/>
              </w:rPr>
            </w:pPr>
            <w:r w:rsidRPr="00CD4723">
              <w:rPr>
                <w:sz w:val="22"/>
                <w:szCs w:val="22"/>
              </w:rPr>
              <w:t>3.2</w:t>
            </w:r>
          </w:p>
        </w:tc>
        <w:tc>
          <w:tcPr>
            <w:tcW w:w="1750" w:type="dxa"/>
          </w:tcPr>
          <w:p w14:paraId="57413D83" w14:textId="77777777" w:rsidR="005C72E1" w:rsidRPr="00CD4723" w:rsidRDefault="005C72E1" w:rsidP="00574972">
            <w:pPr>
              <w:jc w:val="center"/>
              <w:rPr>
                <w:rFonts w:eastAsia="Times New Roman"/>
                <w:sz w:val="22"/>
                <w:szCs w:val="22"/>
              </w:rPr>
            </w:pPr>
            <w:r w:rsidRPr="00CD4723">
              <w:rPr>
                <w:rFonts w:eastAsia="Times New Roman"/>
                <w:sz w:val="22"/>
                <w:szCs w:val="22"/>
              </w:rPr>
              <w:t>RM, JP, SS</w:t>
            </w:r>
          </w:p>
        </w:tc>
        <w:tc>
          <w:tcPr>
            <w:tcW w:w="1691" w:type="dxa"/>
          </w:tcPr>
          <w:p w14:paraId="7CE1C027" w14:textId="10095D57" w:rsidR="005C72E1" w:rsidRPr="00CD4723" w:rsidRDefault="005C72E1" w:rsidP="00574972">
            <w:pPr>
              <w:jc w:val="center"/>
              <w:rPr>
                <w:rFonts w:eastAsia="Times New Roman"/>
                <w:strike/>
                <w:sz w:val="22"/>
                <w:szCs w:val="22"/>
              </w:rPr>
            </w:pPr>
            <w:r w:rsidRPr="00CD4723">
              <w:rPr>
                <w:rFonts w:eastAsia="Times New Roman"/>
                <w:strike/>
                <w:sz w:val="22"/>
                <w:szCs w:val="22"/>
              </w:rPr>
              <w:t>Feb 17</w:t>
            </w:r>
            <w:r w:rsidRPr="00CD4723">
              <w:rPr>
                <w:rFonts w:eastAsia="Times New Roman"/>
                <w:strike/>
                <w:sz w:val="22"/>
                <w:szCs w:val="22"/>
                <w:vertAlign w:val="superscript"/>
              </w:rPr>
              <w:t>th</w:t>
            </w:r>
            <w:r w:rsidR="002A09A9" w:rsidRPr="00CD4723">
              <w:rPr>
                <w:rFonts w:eastAsia="Times New Roman"/>
                <w:strike/>
                <w:sz w:val="22"/>
                <w:szCs w:val="22"/>
              </w:rPr>
              <w:t>, 2023</w:t>
            </w:r>
          </w:p>
          <w:p w14:paraId="3738D164" w14:textId="3129476F" w:rsidR="00D600DC" w:rsidRPr="00CD4723" w:rsidRDefault="00D600DC" w:rsidP="00574972">
            <w:pPr>
              <w:jc w:val="center"/>
              <w:rPr>
                <w:rFonts w:eastAsia="Times New Roman"/>
                <w:sz w:val="22"/>
                <w:szCs w:val="22"/>
              </w:rPr>
            </w:pPr>
            <w:r w:rsidRPr="00CD4723">
              <w:rPr>
                <w:rFonts w:eastAsia="Times New Roman"/>
                <w:sz w:val="22"/>
                <w:szCs w:val="22"/>
              </w:rPr>
              <w:t>Nov 2023</w:t>
            </w:r>
          </w:p>
          <w:p w14:paraId="7B9588C8" w14:textId="11C214C6" w:rsidR="005C72E1" w:rsidRPr="00CD4723" w:rsidRDefault="00F2483E" w:rsidP="00574972">
            <w:pPr>
              <w:jc w:val="center"/>
              <w:rPr>
                <w:w w:val="105"/>
                <w:sz w:val="22"/>
                <w:szCs w:val="22"/>
                <w:lang w:val="en-GB"/>
              </w:rPr>
            </w:pPr>
            <w:r w:rsidRPr="00CD4723">
              <w:rPr>
                <w:rFonts w:eastAsia="Times New Roman"/>
                <w:color w:val="FF0000"/>
                <w:w w:val="105"/>
                <w:sz w:val="22"/>
                <w:szCs w:val="22"/>
              </w:rPr>
              <w:t>COMPLETED</w:t>
            </w:r>
            <w:r w:rsidR="00D600DC" w:rsidRPr="00CD4723">
              <w:rPr>
                <w:rFonts w:eastAsia="Times New Roman"/>
                <w:w w:val="105"/>
                <w:sz w:val="22"/>
                <w:szCs w:val="22"/>
              </w:rPr>
              <w:br/>
            </w:r>
          </w:p>
          <w:p w14:paraId="32AD6129" w14:textId="77777777" w:rsidR="005C72E1" w:rsidRPr="00CD4723" w:rsidRDefault="005C72E1" w:rsidP="00574972">
            <w:pPr>
              <w:jc w:val="center"/>
              <w:rPr>
                <w:rFonts w:eastAsia="Times New Roman"/>
                <w:sz w:val="22"/>
                <w:szCs w:val="22"/>
              </w:rPr>
            </w:pPr>
          </w:p>
        </w:tc>
      </w:tr>
      <w:tr w:rsidR="005C72E1" w:rsidRPr="00CD4723" w14:paraId="7724CF18" w14:textId="77777777" w:rsidTr="00574972">
        <w:tc>
          <w:tcPr>
            <w:tcW w:w="10065" w:type="dxa"/>
            <w:gridSpan w:val="5"/>
          </w:tcPr>
          <w:p w14:paraId="12C6FEAC" w14:textId="77777777" w:rsidR="005C72E1" w:rsidRPr="00CD4723" w:rsidRDefault="005C72E1" w:rsidP="00574972">
            <w:pPr>
              <w:rPr>
                <w:w w:val="105"/>
                <w:sz w:val="22"/>
                <w:szCs w:val="22"/>
                <w:lang w:val="en-GB"/>
              </w:rPr>
            </w:pPr>
            <w:bookmarkStart w:id="5" w:name="_Hlk146868155"/>
            <w:r w:rsidRPr="00CD4723">
              <w:rPr>
                <w:b/>
                <w:bCs/>
                <w:sz w:val="22"/>
                <w:szCs w:val="22"/>
              </w:rPr>
              <w:t>NIPWG VTC-01 (2023)</w:t>
            </w:r>
          </w:p>
        </w:tc>
      </w:tr>
      <w:tr w:rsidR="005C72E1" w:rsidRPr="00CD4723" w14:paraId="7BED609E" w14:textId="77777777" w:rsidTr="007A7840">
        <w:tc>
          <w:tcPr>
            <w:tcW w:w="473" w:type="dxa"/>
          </w:tcPr>
          <w:p w14:paraId="128F490E" w14:textId="77777777" w:rsidR="005C72E1" w:rsidRPr="00CD4723" w:rsidRDefault="005C72E1" w:rsidP="00283197">
            <w:pPr>
              <w:jc w:val="both"/>
              <w:rPr>
                <w:sz w:val="22"/>
                <w:szCs w:val="22"/>
              </w:rPr>
            </w:pPr>
            <w:r w:rsidRPr="00CD4723">
              <w:rPr>
                <w:sz w:val="22"/>
                <w:szCs w:val="22"/>
              </w:rPr>
              <w:t>2</w:t>
            </w:r>
          </w:p>
        </w:tc>
        <w:tc>
          <w:tcPr>
            <w:tcW w:w="5092" w:type="dxa"/>
          </w:tcPr>
          <w:p w14:paraId="1DF2614D" w14:textId="27ABDA20" w:rsidR="005C72E1" w:rsidRPr="00CD4723" w:rsidRDefault="0076109C" w:rsidP="00283197">
            <w:pPr>
              <w:jc w:val="both"/>
              <w:rPr>
                <w:w w:val="105"/>
                <w:sz w:val="22"/>
                <w:szCs w:val="22"/>
                <w:lang w:val="en-GB"/>
              </w:rPr>
            </w:pPr>
            <w:r w:rsidRPr="00CD4723">
              <w:rPr>
                <w:sz w:val="22"/>
                <w:szCs w:val="22"/>
              </w:rPr>
              <w:t xml:space="preserve">A dedicated meeting to further discuss the Gap Analysis Study (Action Item 7, VTC 01-23) to be </w:t>
            </w:r>
            <w:r w:rsidR="002A09A9" w:rsidRPr="00CD4723">
              <w:rPr>
                <w:sz w:val="22"/>
                <w:szCs w:val="22"/>
              </w:rPr>
              <w:t>organized</w:t>
            </w:r>
            <w:r w:rsidRPr="00CD4723">
              <w:rPr>
                <w:sz w:val="22"/>
                <w:szCs w:val="22"/>
              </w:rPr>
              <w:t xml:space="preserve"> for all NIPWG members. Time to also be set aside at VTC-02-2023 to discuss further</w:t>
            </w:r>
          </w:p>
        </w:tc>
        <w:tc>
          <w:tcPr>
            <w:tcW w:w="1059" w:type="dxa"/>
          </w:tcPr>
          <w:p w14:paraId="768B77D3" w14:textId="6CE7B7F7" w:rsidR="005C72E1" w:rsidRPr="00CD4723" w:rsidRDefault="008379AC" w:rsidP="00574972">
            <w:pPr>
              <w:spacing w:after="240"/>
              <w:jc w:val="center"/>
              <w:rPr>
                <w:sz w:val="22"/>
                <w:szCs w:val="22"/>
              </w:rPr>
            </w:pPr>
            <w:r w:rsidRPr="00CD4723">
              <w:rPr>
                <w:sz w:val="22"/>
                <w:szCs w:val="22"/>
              </w:rPr>
              <w:t>2</w:t>
            </w:r>
          </w:p>
        </w:tc>
        <w:tc>
          <w:tcPr>
            <w:tcW w:w="1750" w:type="dxa"/>
          </w:tcPr>
          <w:p w14:paraId="5F80C3F9" w14:textId="2ECC1A3E" w:rsidR="005C72E1" w:rsidRPr="00CD4723" w:rsidRDefault="0076109C" w:rsidP="00574972">
            <w:pPr>
              <w:jc w:val="center"/>
              <w:rPr>
                <w:w w:val="105"/>
                <w:sz w:val="22"/>
                <w:szCs w:val="22"/>
                <w:lang w:val="en-GB"/>
              </w:rPr>
            </w:pPr>
            <w:r w:rsidRPr="00CD4723">
              <w:rPr>
                <w:w w:val="105"/>
                <w:sz w:val="22"/>
                <w:szCs w:val="22"/>
                <w:lang w:val="en-GB"/>
              </w:rPr>
              <w:t>Chair Team</w:t>
            </w:r>
          </w:p>
        </w:tc>
        <w:tc>
          <w:tcPr>
            <w:tcW w:w="1691" w:type="dxa"/>
          </w:tcPr>
          <w:p w14:paraId="1BFFDD0B" w14:textId="754417A5" w:rsidR="00A75DC2" w:rsidRPr="00CD4723" w:rsidRDefault="0076109C" w:rsidP="00574972">
            <w:pPr>
              <w:jc w:val="center"/>
              <w:rPr>
                <w:w w:val="105"/>
                <w:sz w:val="22"/>
                <w:szCs w:val="22"/>
                <w:lang w:val="en-GB"/>
              </w:rPr>
            </w:pPr>
            <w:r w:rsidRPr="00CD4723">
              <w:rPr>
                <w:w w:val="105"/>
                <w:sz w:val="22"/>
                <w:szCs w:val="22"/>
                <w:lang w:val="en-GB"/>
              </w:rPr>
              <w:t>3</w:t>
            </w:r>
            <w:r w:rsidRPr="00CD4723">
              <w:rPr>
                <w:w w:val="105"/>
                <w:sz w:val="22"/>
                <w:szCs w:val="22"/>
                <w:vertAlign w:val="superscript"/>
                <w:lang w:val="en-GB"/>
              </w:rPr>
              <w:t>rd</w:t>
            </w:r>
            <w:r w:rsidRPr="00CD4723">
              <w:rPr>
                <w:w w:val="105"/>
                <w:sz w:val="22"/>
                <w:szCs w:val="22"/>
                <w:lang w:val="en-GB"/>
              </w:rPr>
              <w:t xml:space="preserve"> March 2023</w:t>
            </w:r>
            <w:r w:rsidR="00A75DC2" w:rsidRPr="00CD4723">
              <w:rPr>
                <w:w w:val="105"/>
                <w:sz w:val="22"/>
                <w:szCs w:val="22"/>
                <w:lang w:val="en-GB"/>
              </w:rPr>
              <w:br/>
            </w:r>
            <w:r w:rsidR="003C34E3" w:rsidRPr="003C34E3">
              <w:rPr>
                <w:rFonts w:eastAsia="Times New Roman"/>
                <w:color w:val="FF0000"/>
                <w:w w:val="105"/>
                <w:sz w:val="22"/>
                <w:szCs w:val="22"/>
              </w:rPr>
              <w:t>COMPLETED</w:t>
            </w:r>
            <w:r w:rsidR="003C34E3">
              <w:rPr>
                <w:rFonts w:eastAsia="Times New Roman"/>
                <w:w w:val="105"/>
                <w:sz w:val="22"/>
                <w:szCs w:val="22"/>
              </w:rPr>
              <w:br/>
            </w:r>
            <w:r w:rsidR="003C34E3" w:rsidRPr="000236EB">
              <w:rPr>
                <w:color w:val="000000" w:themeColor="text1"/>
                <w:w w:val="105"/>
                <w:sz w:val="22"/>
                <w:szCs w:val="22"/>
                <w:lang w:val="en-GB"/>
              </w:rPr>
              <w:t>Superseded by</w:t>
            </w:r>
            <w:r w:rsidR="000236EB">
              <w:rPr>
                <w:color w:val="000000" w:themeColor="text1"/>
                <w:w w:val="105"/>
                <w:sz w:val="22"/>
                <w:szCs w:val="22"/>
                <w:lang w:val="en-GB"/>
              </w:rPr>
              <w:br/>
            </w:r>
            <w:r w:rsidR="003C34E3" w:rsidRPr="000236EB">
              <w:rPr>
                <w:color w:val="000000" w:themeColor="text1"/>
                <w:w w:val="105"/>
                <w:sz w:val="22"/>
                <w:szCs w:val="22"/>
                <w:lang w:val="en-GB"/>
              </w:rPr>
              <w:t>NIPWG10</w:t>
            </w:r>
            <w:r w:rsidR="000236EB">
              <w:rPr>
                <w:color w:val="000000" w:themeColor="text1"/>
                <w:w w:val="105"/>
                <w:sz w:val="22"/>
                <w:szCs w:val="22"/>
                <w:lang w:val="en-GB"/>
              </w:rPr>
              <w:t>/</w:t>
            </w:r>
            <w:r w:rsidR="000236EB" w:rsidRPr="000236EB">
              <w:rPr>
                <w:color w:val="000000" w:themeColor="text1"/>
                <w:w w:val="105"/>
                <w:sz w:val="22"/>
                <w:szCs w:val="22"/>
                <w:lang w:val="en-GB"/>
              </w:rPr>
              <w:t>39</w:t>
            </w:r>
          </w:p>
          <w:p w14:paraId="69EB1E11" w14:textId="41CFAE29" w:rsidR="005C72E1" w:rsidRPr="00CD4723" w:rsidRDefault="005C72E1" w:rsidP="00574972">
            <w:pPr>
              <w:jc w:val="center"/>
              <w:rPr>
                <w:w w:val="105"/>
                <w:sz w:val="22"/>
                <w:szCs w:val="22"/>
                <w:lang w:val="en-GB"/>
              </w:rPr>
            </w:pPr>
          </w:p>
        </w:tc>
      </w:tr>
      <w:bookmarkEnd w:id="5"/>
      <w:tr w:rsidR="005C72E1" w:rsidRPr="00CD4723" w14:paraId="20A5611A" w14:textId="77777777" w:rsidTr="007A7840">
        <w:tc>
          <w:tcPr>
            <w:tcW w:w="473" w:type="dxa"/>
          </w:tcPr>
          <w:p w14:paraId="4F19AA7E" w14:textId="77777777" w:rsidR="005C72E1" w:rsidRPr="00CD4723" w:rsidRDefault="005C72E1" w:rsidP="00283197">
            <w:pPr>
              <w:jc w:val="both"/>
              <w:rPr>
                <w:sz w:val="22"/>
                <w:szCs w:val="22"/>
              </w:rPr>
            </w:pPr>
            <w:r w:rsidRPr="00CD4723">
              <w:rPr>
                <w:sz w:val="22"/>
                <w:szCs w:val="22"/>
              </w:rPr>
              <w:t>4</w:t>
            </w:r>
          </w:p>
        </w:tc>
        <w:tc>
          <w:tcPr>
            <w:tcW w:w="5092" w:type="dxa"/>
          </w:tcPr>
          <w:p w14:paraId="26AE8D80" w14:textId="33614832" w:rsidR="005C72E1" w:rsidRPr="00CD4723" w:rsidRDefault="0076109C" w:rsidP="00283197">
            <w:pPr>
              <w:jc w:val="both"/>
              <w:rPr>
                <w:w w:val="105"/>
                <w:sz w:val="22"/>
                <w:szCs w:val="22"/>
                <w:lang w:val="en-GB"/>
              </w:rPr>
            </w:pPr>
            <w:r w:rsidRPr="00CD4723">
              <w:rPr>
                <w:sz w:val="22"/>
                <w:szCs w:val="22"/>
                <w:lang w:val="en-GB"/>
              </w:rPr>
              <w:t>Review List of action items from DQWG last meeting (held in Feb 7-9, 2023) when released. Chair Team, All S-12x Task Group Leads.</w:t>
            </w:r>
          </w:p>
        </w:tc>
        <w:tc>
          <w:tcPr>
            <w:tcW w:w="1059" w:type="dxa"/>
          </w:tcPr>
          <w:p w14:paraId="1177264B" w14:textId="21F17D65" w:rsidR="005C72E1" w:rsidRPr="00CD4723" w:rsidRDefault="008379AC" w:rsidP="00574972">
            <w:pPr>
              <w:spacing w:after="240"/>
              <w:jc w:val="center"/>
              <w:rPr>
                <w:sz w:val="22"/>
                <w:szCs w:val="22"/>
              </w:rPr>
            </w:pPr>
            <w:r w:rsidRPr="00CD4723">
              <w:rPr>
                <w:sz w:val="22"/>
                <w:szCs w:val="22"/>
              </w:rPr>
              <w:t>3</w:t>
            </w:r>
          </w:p>
        </w:tc>
        <w:tc>
          <w:tcPr>
            <w:tcW w:w="1750" w:type="dxa"/>
          </w:tcPr>
          <w:p w14:paraId="2304C6F7" w14:textId="122D5D46" w:rsidR="005C72E1" w:rsidRPr="00CD4723" w:rsidRDefault="0038006E" w:rsidP="00574972">
            <w:pPr>
              <w:jc w:val="center"/>
              <w:rPr>
                <w:w w:val="105"/>
                <w:sz w:val="22"/>
                <w:szCs w:val="22"/>
                <w:lang w:val="en-GB"/>
              </w:rPr>
            </w:pPr>
            <w:r w:rsidRPr="00CD4723">
              <w:rPr>
                <w:sz w:val="18"/>
                <w:szCs w:val="18"/>
              </w:rPr>
              <w:t>Chair Team,</w:t>
            </w:r>
            <w:r w:rsidRPr="00CD4723">
              <w:rPr>
                <w:sz w:val="18"/>
                <w:szCs w:val="18"/>
              </w:rPr>
              <w:br/>
              <w:t>S-12x Task Group Leads</w:t>
            </w:r>
          </w:p>
        </w:tc>
        <w:tc>
          <w:tcPr>
            <w:tcW w:w="1691" w:type="dxa"/>
          </w:tcPr>
          <w:p w14:paraId="3C11D094" w14:textId="45EE9552" w:rsidR="0076109C" w:rsidRPr="00CD4723" w:rsidRDefault="0076109C" w:rsidP="00574972">
            <w:pPr>
              <w:jc w:val="center"/>
              <w:rPr>
                <w:w w:val="105"/>
                <w:sz w:val="22"/>
                <w:szCs w:val="22"/>
                <w:lang w:val="en-GB"/>
              </w:rPr>
            </w:pPr>
            <w:r w:rsidRPr="00CD4723">
              <w:rPr>
                <w:w w:val="105"/>
                <w:sz w:val="22"/>
                <w:szCs w:val="22"/>
                <w:lang w:val="en-GB"/>
              </w:rPr>
              <w:t>VTC-02</w:t>
            </w:r>
          </w:p>
          <w:p w14:paraId="127B97FB" w14:textId="496361E5" w:rsidR="0076109C" w:rsidRPr="00CD4723" w:rsidRDefault="0076109C" w:rsidP="00574972">
            <w:pPr>
              <w:jc w:val="center"/>
              <w:rPr>
                <w:w w:val="105"/>
                <w:sz w:val="22"/>
                <w:szCs w:val="22"/>
                <w:lang w:val="en-GB"/>
              </w:rPr>
            </w:pPr>
            <w:r w:rsidRPr="00CD4723">
              <w:rPr>
                <w:w w:val="105"/>
                <w:sz w:val="22"/>
                <w:szCs w:val="22"/>
                <w:lang w:val="en-GB"/>
              </w:rPr>
              <w:t>(Jun 2023)</w:t>
            </w:r>
          </w:p>
          <w:p w14:paraId="0951C2A8" w14:textId="7969E74C" w:rsidR="00D600DC" w:rsidRPr="00CD4723" w:rsidRDefault="00D600DC" w:rsidP="00574972">
            <w:pPr>
              <w:jc w:val="center"/>
              <w:rPr>
                <w:w w:val="105"/>
                <w:sz w:val="22"/>
                <w:szCs w:val="22"/>
                <w:lang w:val="en-GB"/>
              </w:rPr>
            </w:pPr>
            <w:r w:rsidRPr="009A03EF">
              <w:rPr>
                <w:rFonts w:eastAsia="Times New Roman"/>
                <w:w w:val="105"/>
                <w:sz w:val="22"/>
                <w:szCs w:val="22"/>
                <w:highlight w:val="yellow"/>
              </w:rPr>
              <w:t>In Progress</w:t>
            </w:r>
          </w:p>
        </w:tc>
      </w:tr>
      <w:tr w:rsidR="00CD7BA9" w:rsidRPr="00CD4723" w14:paraId="5DF84F24" w14:textId="77777777" w:rsidTr="007A7840">
        <w:tc>
          <w:tcPr>
            <w:tcW w:w="473" w:type="dxa"/>
          </w:tcPr>
          <w:p w14:paraId="3D748D4A" w14:textId="04C001DD" w:rsidR="00CD7BA9" w:rsidRPr="00CD4723" w:rsidRDefault="00CD7BA9" w:rsidP="00283197">
            <w:pPr>
              <w:jc w:val="both"/>
              <w:rPr>
                <w:sz w:val="22"/>
                <w:szCs w:val="22"/>
              </w:rPr>
            </w:pPr>
            <w:r w:rsidRPr="00CD4723">
              <w:rPr>
                <w:sz w:val="22"/>
                <w:szCs w:val="22"/>
              </w:rPr>
              <w:t>6</w:t>
            </w:r>
          </w:p>
        </w:tc>
        <w:tc>
          <w:tcPr>
            <w:tcW w:w="5092" w:type="dxa"/>
          </w:tcPr>
          <w:p w14:paraId="3B5D168A" w14:textId="1C5A6CC4" w:rsidR="00CD7BA9" w:rsidRPr="00CD4723" w:rsidRDefault="007A35DA" w:rsidP="00283197">
            <w:pPr>
              <w:jc w:val="both"/>
              <w:rPr>
                <w:w w:val="105"/>
                <w:sz w:val="22"/>
                <w:szCs w:val="22"/>
                <w:lang w:val="en-GB"/>
              </w:rPr>
            </w:pPr>
            <w:r w:rsidRPr="00CD4723">
              <w:rPr>
                <w:w w:val="105"/>
                <w:sz w:val="22"/>
                <w:szCs w:val="22"/>
                <w:lang w:val="en-GB"/>
              </w:rPr>
              <w:t>Task Group leads to continue to discuss the topic of GML within their teams (who are working on GML products), for further refinement, and send ongoing input to RM.</w:t>
            </w:r>
          </w:p>
        </w:tc>
        <w:tc>
          <w:tcPr>
            <w:tcW w:w="1059" w:type="dxa"/>
          </w:tcPr>
          <w:p w14:paraId="7D3690FC" w14:textId="4D3653FC" w:rsidR="00CD7BA9" w:rsidRPr="00CD4723" w:rsidRDefault="008379AC" w:rsidP="00574972">
            <w:pPr>
              <w:spacing w:after="240"/>
              <w:jc w:val="center"/>
              <w:rPr>
                <w:sz w:val="22"/>
                <w:szCs w:val="22"/>
              </w:rPr>
            </w:pPr>
            <w:r w:rsidRPr="00CD4723">
              <w:rPr>
                <w:sz w:val="22"/>
                <w:szCs w:val="22"/>
              </w:rPr>
              <w:t>4</w:t>
            </w:r>
          </w:p>
        </w:tc>
        <w:tc>
          <w:tcPr>
            <w:tcW w:w="1750" w:type="dxa"/>
          </w:tcPr>
          <w:p w14:paraId="3165001F" w14:textId="5EB03702" w:rsidR="00CD7BA9" w:rsidRPr="00CD4723" w:rsidRDefault="007A35DA" w:rsidP="00574972">
            <w:pPr>
              <w:jc w:val="center"/>
              <w:rPr>
                <w:w w:val="105"/>
                <w:sz w:val="22"/>
                <w:szCs w:val="22"/>
                <w:lang w:val="en-GB"/>
              </w:rPr>
            </w:pPr>
            <w:r w:rsidRPr="00CD4723">
              <w:rPr>
                <w:w w:val="105"/>
                <w:sz w:val="22"/>
                <w:szCs w:val="22"/>
                <w:lang w:val="en-GB"/>
              </w:rPr>
              <w:t>All Task Groups</w:t>
            </w:r>
          </w:p>
        </w:tc>
        <w:tc>
          <w:tcPr>
            <w:tcW w:w="1691" w:type="dxa"/>
          </w:tcPr>
          <w:p w14:paraId="5655E422" w14:textId="6CE33CE8" w:rsidR="007A35DA" w:rsidRPr="00CD4723" w:rsidRDefault="007A35DA" w:rsidP="00574972">
            <w:pPr>
              <w:jc w:val="center"/>
              <w:rPr>
                <w:w w:val="105"/>
                <w:sz w:val="22"/>
                <w:szCs w:val="22"/>
                <w:lang w:val="en-GB"/>
              </w:rPr>
            </w:pPr>
            <w:r w:rsidRPr="00CD4723">
              <w:rPr>
                <w:w w:val="105"/>
                <w:sz w:val="22"/>
                <w:szCs w:val="22"/>
                <w:lang w:val="en-GB"/>
              </w:rPr>
              <w:t>VTC-02</w:t>
            </w:r>
          </w:p>
          <w:p w14:paraId="327718B4" w14:textId="77777777" w:rsidR="00CD7BA9" w:rsidRPr="00CD4723" w:rsidRDefault="007A35DA" w:rsidP="00574972">
            <w:pPr>
              <w:jc w:val="center"/>
              <w:rPr>
                <w:w w:val="105"/>
                <w:sz w:val="22"/>
                <w:szCs w:val="22"/>
                <w:lang w:val="en-GB"/>
              </w:rPr>
            </w:pPr>
            <w:r w:rsidRPr="00CD4723">
              <w:rPr>
                <w:w w:val="105"/>
                <w:sz w:val="22"/>
                <w:szCs w:val="22"/>
                <w:lang w:val="en-GB"/>
              </w:rPr>
              <w:t>(Jun 2023)</w:t>
            </w:r>
          </w:p>
          <w:p w14:paraId="0AC26062" w14:textId="0A71C017" w:rsidR="00D600DC" w:rsidRPr="00CD4723" w:rsidRDefault="00D600DC" w:rsidP="00574972">
            <w:pPr>
              <w:jc w:val="center"/>
              <w:rPr>
                <w:w w:val="105"/>
                <w:sz w:val="22"/>
                <w:szCs w:val="22"/>
                <w:lang w:val="en-GB"/>
              </w:rPr>
            </w:pPr>
            <w:r w:rsidRPr="00CD4723">
              <w:rPr>
                <w:w w:val="105"/>
                <w:sz w:val="22"/>
                <w:szCs w:val="22"/>
                <w:shd w:val="clear" w:color="auto" w:fill="FFFF00"/>
                <w:lang w:val="en-GB"/>
              </w:rPr>
              <w:t>On Going</w:t>
            </w:r>
          </w:p>
        </w:tc>
      </w:tr>
      <w:tr w:rsidR="00700DE5" w:rsidRPr="00CD4723" w14:paraId="331A3746" w14:textId="77777777" w:rsidTr="007A7840">
        <w:tc>
          <w:tcPr>
            <w:tcW w:w="473" w:type="dxa"/>
          </w:tcPr>
          <w:p w14:paraId="396E3F81" w14:textId="0DE20B29" w:rsidR="00700DE5" w:rsidRPr="00CD4723" w:rsidRDefault="0054534B" w:rsidP="00283197">
            <w:pPr>
              <w:jc w:val="both"/>
              <w:rPr>
                <w:sz w:val="22"/>
                <w:szCs w:val="22"/>
              </w:rPr>
            </w:pPr>
            <w:r w:rsidRPr="00CD4723">
              <w:rPr>
                <w:sz w:val="22"/>
                <w:szCs w:val="22"/>
              </w:rPr>
              <w:t>8</w:t>
            </w:r>
          </w:p>
        </w:tc>
        <w:tc>
          <w:tcPr>
            <w:tcW w:w="5092" w:type="dxa"/>
          </w:tcPr>
          <w:p w14:paraId="5586FD79" w14:textId="13AA789E" w:rsidR="00700DE5" w:rsidRPr="00CD4723" w:rsidRDefault="0054534B" w:rsidP="00283197">
            <w:pPr>
              <w:jc w:val="both"/>
              <w:rPr>
                <w:w w:val="105"/>
                <w:sz w:val="22"/>
                <w:szCs w:val="22"/>
                <w:lang w:val="en-GB"/>
              </w:rPr>
            </w:pPr>
            <w:r w:rsidRPr="00CD4723">
              <w:rPr>
                <w:sz w:val="22"/>
                <w:szCs w:val="22"/>
              </w:rPr>
              <w:t>All to review NIPWG-VTC01-06.0A and provide ideas for best practice on how S-12x information should be presented in production and for end user.</w:t>
            </w:r>
          </w:p>
        </w:tc>
        <w:tc>
          <w:tcPr>
            <w:tcW w:w="1059" w:type="dxa"/>
          </w:tcPr>
          <w:p w14:paraId="36B6F1FC" w14:textId="28E2EE51" w:rsidR="00700DE5" w:rsidRPr="00CD4723" w:rsidRDefault="008379AC" w:rsidP="00574972">
            <w:pPr>
              <w:spacing w:after="240"/>
              <w:jc w:val="center"/>
              <w:rPr>
                <w:sz w:val="22"/>
                <w:szCs w:val="22"/>
              </w:rPr>
            </w:pPr>
            <w:r w:rsidRPr="00CD4723">
              <w:rPr>
                <w:sz w:val="22"/>
                <w:szCs w:val="22"/>
              </w:rPr>
              <w:t>6</w:t>
            </w:r>
          </w:p>
        </w:tc>
        <w:tc>
          <w:tcPr>
            <w:tcW w:w="1750" w:type="dxa"/>
          </w:tcPr>
          <w:p w14:paraId="236E2106" w14:textId="6B628973" w:rsidR="00700DE5" w:rsidRPr="00CD4723" w:rsidRDefault="0054534B" w:rsidP="00574972">
            <w:pPr>
              <w:jc w:val="center"/>
              <w:rPr>
                <w:w w:val="105"/>
                <w:sz w:val="22"/>
                <w:szCs w:val="22"/>
                <w:lang w:val="en-GB"/>
              </w:rPr>
            </w:pPr>
            <w:r w:rsidRPr="00CD4723">
              <w:rPr>
                <w:w w:val="105"/>
                <w:sz w:val="22"/>
                <w:szCs w:val="22"/>
                <w:lang w:val="en-GB"/>
              </w:rPr>
              <w:t>All NIPWG</w:t>
            </w:r>
          </w:p>
        </w:tc>
        <w:tc>
          <w:tcPr>
            <w:tcW w:w="1691" w:type="dxa"/>
          </w:tcPr>
          <w:p w14:paraId="0A98E696" w14:textId="64A4937B" w:rsidR="00D600DC" w:rsidRPr="00CD4723" w:rsidRDefault="00D600DC" w:rsidP="00574972">
            <w:pPr>
              <w:jc w:val="center"/>
              <w:rPr>
                <w:w w:val="105"/>
                <w:sz w:val="22"/>
                <w:szCs w:val="22"/>
                <w:lang w:val="en-GB"/>
              </w:rPr>
            </w:pPr>
            <w:r w:rsidRPr="00CD4723">
              <w:rPr>
                <w:w w:val="105"/>
                <w:sz w:val="22"/>
                <w:szCs w:val="22"/>
                <w:lang w:val="en-GB"/>
              </w:rPr>
              <w:t>VTC-02</w:t>
            </w:r>
          </w:p>
          <w:p w14:paraId="26D2C363" w14:textId="77777777" w:rsidR="00D600DC" w:rsidRPr="00CD4723" w:rsidRDefault="00D600DC" w:rsidP="00574972">
            <w:pPr>
              <w:jc w:val="center"/>
              <w:rPr>
                <w:w w:val="105"/>
                <w:sz w:val="22"/>
                <w:szCs w:val="22"/>
                <w:lang w:val="en-GB"/>
              </w:rPr>
            </w:pPr>
            <w:r w:rsidRPr="00CD4723">
              <w:rPr>
                <w:w w:val="105"/>
                <w:sz w:val="22"/>
                <w:szCs w:val="22"/>
                <w:lang w:val="en-GB"/>
              </w:rPr>
              <w:t>(Jun 2023)</w:t>
            </w:r>
          </w:p>
          <w:p w14:paraId="52F599CD" w14:textId="7E9E7DF5" w:rsidR="00700DE5" w:rsidRPr="00CD4723" w:rsidRDefault="00D600DC" w:rsidP="00574972">
            <w:pPr>
              <w:jc w:val="center"/>
              <w:rPr>
                <w:w w:val="105"/>
                <w:sz w:val="22"/>
                <w:szCs w:val="22"/>
                <w:lang w:val="en-GB"/>
              </w:rPr>
            </w:pPr>
            <w:r w:rsidRPr="00CD4723">
              <w:rPr>
                <w:w w:val="105"/>
                <w:sz w:val="22"/>
                <w:szCs w:val="22"/>
                <w:shd w:val="clear" w:color="auto" w:fill="FFFF00"/>
                <w:lang w:val="en-GB"/>
              </w:rPr>
              <w:t>On Going</w:t>
            </w:r>
          </w:p>
        </w:tc>
      </w:tr>
      <w:tr w:rsidR="00700DE5" w:rsidRPr="00CD4723" w14:paraId="1A9CFC4C" w14:textId="77777777" w:rsidTr="007A7840">
        <w:tc>
          <w:tcPr>
            <w:tcW w:w="473" w:type="dxa"/>
          </w:tcPr>
          <w:p w14:paraId="2FD1DA33" w14:textId="7F4DAFD7" w:rsidR="008C2AB3" w:rsidRPr="00CD4723" w:rsidRDefault="008C2AB3" w:rsidP="00283197">
            <w:pPr>
              <w:jc w:val="both"/>
              <w:rPr>
                <w:sz w:val="22"/>
                <w:szCs w:val="22"/>
              </w:rPr>
            </w:pPr>
            <w:r w:rsidRPr="00CD4723">
              <w:rPr>
                <w:sz w:val="22"/>
                <w:szCs w:val="22"/>
              </w:rPr>
              <w:t>11</w:t>
            </w:r>
          </w:p>
        </w:tc>
        <w:tc>
          <w:tcPr>
            <w:tcW w:w="5092" w:type="dxa"/>
          </w:tcPr>
          <w:p w14:paraId="20ACA428" w14:textId="2C2423B4" w:rsidR="00700DE5" w:rsidRPr="00CD4723" w:rsidRDefault="008C2AB3" w:rsidP="00283197">
            <w:pPr>
              <w:jc w:val="both"/>
              <w:rPr>
                <w:w w:val="105"/>
                <w:sz w:val="22"/>
                <w:szCs w:val="22"/>
                <w:lang w:val="en-GB"/>
              </w:rPr>
            </w:pPr>
            <w:r w:rsidRPr="00CD4723">
              <w:rPr>
                <w:w w:val="105"/>
                <w:sz w:val="22"/>
                <w:szCs w:val="22"/>
                <w:lang w:val="en-GB"/>
              </w:rPr>
              <w:t>Please download and view the German S-128 test data, and feedback comparisons and observations to PS</w:t>
            </w:r>
          </w:p>
        </w:tc>
        <w:tc>
          <w:tcPr>
            <w:tcW w:w="1059" w:type="dxa"/>
          </w:tcPr>
          <w:p w14:paraId="1A224CE7" w14:textId="0F0EA014" w:rsidR="00700DE5" w:rsidRPr="00CD4723" w:rsidRDefault="008379AC" w:rsidP="00574972">
            <w:pPr>
              <w:spacing w:after="240"/>
              <w:jc w:val="center"/>
              <w:rPr>
                <w:sz w:val="22"/>
                <w:szCs w:val="22"/>
              </w:rPr>
            </w:pPr>
            <w:r w:rsidRPr="00CD4723">
              <w:rPr>
                <w:sz w:val="22"/>
                <w:szCs w:val="22"/>
              </w:rPr>
              <w:t>7.5.1</w:t>
            </w:r>
          </w:p>
        </w:tc>
        <w:tc>
          <w:tcPr>
            <w:tcW w:w="1750" w:type="dxa"/>
          </w:tcPr>
          <w:p w14:paraId="30ED0080" w14:textId="5E1A5E70" w:rsidR="00700DE5" w:rsidRPr="00CD4723" w:rsidRDefault="008C2AB3" w:rsidP="00574972">
            <w:pPr>
              <w:jc w:val="center"/>
              <w:rPr>
                <w:w w:val="105"/>
                <w:sz w:val="22"/>
                <w:szCs w:val="22"/>
                <w:lang w:val="en-GB"/>
              </w:rPr>
            </w:pPr>
            <w:r w:rsidRPr="00CD4723">
              <w:rPr>
                <w:w w:val="105"/>
                <w:sz w:val="22"/>
                <w:szCs w:val="22"/>
                <w:lang w:val="en-GB"/>
              </w:rPr>
              <w:t>All NIPWG</w:t>
            </w:r>
          </w:p>
        </w:tc>
        <w:tc>
          <w:tcPr>
            <w:tcW w:w="1691" w:type="dxa"/>
          </w:tcPr>
          <w:p w14:paraId="4AE941F6" w14:textId="18BAB1A0" w:rsidR="008C2AB3" w:rsidRPr="00CD4723" w:rsidRDefault="008C2AB3" w:rsidP="00574972">
            <w:pPr>
              <w:jc w:val="center"/>
              <w:rPr>
                <w:strike/>
                <w:w w:val="105"/>
                <w:sz w:val="22"/>
                <w:szCs w:val="22"/>
                <w:lang w:val="en-GB"/>
              </w:rPr>
            </w:pPr>
            <w:r w:rsidRPr="00CD4723">
              <w:rPr>
                <w:strike/>
                <w:w w:val="105"/>
                <w:sz w:val="22"/>
                <w:szCs w:val="22"/>
                <w:lang w:val="en-GB"/>
              </w:rPr>
              <w:t>VTC-02</w:t>
            </w:r>
          </w:p>
          <w:p w14:paraId="0F0FAB85" w14:textId="77777777" w:rsidR="00700DE5" w:rsidRPr="00CD4723" w:rsidRDefault="008C2AB3" w:rsidP="00574972">
            <w:pPr>
              <w:jc w:val="center"/>
              <w:rPr>
                <w:strike/>
                <w:w w:val="105"/>
                <w:sz w:val="22"/>
                <w:szCs w:val="22"/>
                <w:lang w:val="en-GB"/>
              </w:rPr>
            </w:pPr>
            <w:r w:rsidRPr="00CD4723">
              <w:rPr>
                <w:strike/>
                <w:w w:val="105"/>
                <w:sz w:val="22"/>
                <w:szCs w:val="22"/>
                <w:lang w:val="en-GB"/>
              </w:rPr>
              <w:t>(Jun 2023)</w:t>
            </w:r>
          </w:p>
          <w:p w14:paraId="2CEEE07C" w14:textId="77777777" w:rsidR="009A03EF" w:rsidRPr="00CD4723" w:rsidRDefault="00D600DC" w:rsidP="00574972">
            <w:pPr>
              <w:jc w:val="center"/>
              <w:rPr>
                <w:sz w:val="22"/>
                <w:szCs w:val="22"/>
              </w:rPr>
            </w:pPr>
            <w:r w:rsidRPr="009A03EF">
              <w:rPr>
                <w:strike/>
                <w:w w:val="105"/>
                <w:sz w:val="22"/>
                <w:szCs w:val="22"/>
                <w:lang w:val="en-GB"/>
              </w:rPr>
              <w:t>NIPWG-10</w:t>
            </w:r>
            <w:r w:rsidR="009A03EF">
              <w:rPr>
                <w:w w:val="105"/>
                <w:sz w:val="22"/>
                <w:szCs w:val="22"/>
                <w:lang w:val="en-GB"/>
              </w:rPr>
              <w:br/>
            </w:r>
            <w:r w:rsidR="009A03EF" w:rsidRPr="00CD4723">
              <w:rPr>
                <w:sz w:val="22"/>
                <w:szCs w:val="22"/>
              </w:rPr>
              <w:t>VTC-0</w:t>
            </w:r>
            <w:r w:rsidR="009A03EF">
              <w:rPr>
                <w:sz w:val="22"/>
                <w:szCs w:val="22"/>
              </w:rPr>
              <w:t>3/23</w:t>
            </w:r>
          </w:p>
          <w:p w14:paraId="0F390C63" w14:textId="2D74B0DB" w:rsidR="00D600DC" w:rsidRPr="009A03EF" w:rsidRDefault="009A03EF" w:rsidP="00574972">
            <w:pPr>
              <w:jc w:val="center"/>
              <w:rPr>
                <w:sz w:val="22"/>
                <w:szCs w:val="22"/>
              </w:rPr>
            </w:pPr>
            <w:r w:rsidRPr="00CD4723">
              <w:rPr>
                <w:sz w:val="22"/>
                <w:szCs w:val="22"/>
              </w:rPr>
              <w:t>(</w:t>
            </w:r>
            <w:r>
              <w:rPr>
                <w:sz w:val="22"/>
                <w:szCs w:val="22"/>
              </w:rPr>
              <w:t>Dec</w:t>
            </w:r>
            <w:r w:rsidRPr="00CD4723">
              <w:rPr>
                <w:sz w:val="22"/>
                <w:szCs w:val="22"/>
              </w:rPr>
              <w:t>-23)</w:t>
            </w:r>
          </w:p>
        </w:tc>
      </w:tr>
      <w:tr w:rsidR="000C41A4" w:rsidRPr="00CD4723" w14:paraId="04534E7B" w14:textId="77777777" w:rsidTr="007A7840">
        <w:tc>
          <w:tcPr>
            <w:tcW w:w="473" w:type="dxa"/>
          </w:tcPr>
          <w:p w14:paraId="526DBD30" w14:textId="37C75F97" w:rsidR="000C41A4" w:rsidRPr="00CD4723" w:rsidRDefault="000C41A4" w:rsidP="00283197">
            <w:pPr>
              <w:jc w:val="both"/>
              <w:rPr>
                <w:sz w:val="22"/>
                <w:szCs w:val="22"/>
              </w:rPr>
            </w:pPr>
            <w:r w:rsidRPr="00CD4723">
              <w:rPr>
                <w:sz w:val="22"/>
                <w:szCs w:val="22"/>
              </w:rPr>
              <w:t>12</w:t>
            </w:r>
          </w:p>
        </w:tc>
        <w:tc>
          <w:tcPr>
            <w:tcW w:w="5092" w:type="dxa"/>
          </w:tcPr>
          <w:p w14:paraId="56FFB061" w14:textId="266E7FD1" w:rsidR="000C41A4" w:rsidRPr="00CD4723" w:rsidRDefault="000C41A4" w:rsidP="00283197">
            <w:pPr>
              <w:jc w:val="both"/>
              <w:rPr>
                <w:w w:val="105"/>
                <w:sz w:val="22"/>
                <w:szCs w:val="22"/>
                <w:lang w:val="en-GB"/>
              </w:rPr>
            </w:pPr>
            <w:r w:rsidRPr="00CD4723">
              <w:rPr>
                <w:w w:val="105"/>
                <w:sz w:val="22"/>
                <w:szCs w:val="22"/>
                <w:lang w:val="en-GB"/>
              </w:rPr>
              <w:t>NIPWG to prepare spreadsheet or table for discussion with IHO GI Registry Meeting. Chair Team.</w:t>
            </w:r>
          </w:p>
        </w:tc>
        <w:tc>
          <w:tcPr>
            <w:tcW w:w="1059" w:type="dxa"/>
          </w:tcPr>
          <w:p w14:paraId="2A1E6031" w14:textId="29C30437" w:rsidR="000C41A4" w:rsidRPr="00CD4723" w:rsidRDefault="008379AC" w:rsidP="00574972">
            <w:pPr>
              <w:spacing w:after="240"/>
              <w:jc w:val="center"/>
              <w:rPr>
                <w:sz w:val="22"/>
                <w:szCs w:val="22"/>
              </w:rPr>
            </w:pPr>
            <w:r w:rsidRPr="00CD4723">
              <w:rPr>
                <w:sz w:val="22"/>
                <w:szCs w:val="22"/>
              </w:rPr>
              <w:t>7.6.2</w:t>
            </w:r>
          </w:p>
        </w:tc>
        <w:tc>
          <w:tcPr>
            <w:tcW w:w="1750" w:type="dxa"/>
          </w:tcPr>
          <w:p w14:paraId="6A5D014E" w14:textId="7BD073C2" w:rsidR="000C41A4" w:rsidRPr="00CD4723" w:rsidRDefault="000C41A4" w:rsidP="00574972">
            <w:pPr>
              <w:jc w:val="center"/>
              <w:rPr>
                <w:w w:val="105"/>
                <w:sz w:val="22"/>
                <w:szCs w:val="22"/>
                <w:lang w:val="en-GB"/>
              </w:rPr>
            </w:pPr>
            <w:r w:rsidRPr="00CD4723">
              <w:rPr>
                <w:w w:val="105"/>
                <w:sz w:val="22"/>
                <w:szCs w:val="22"/>
                <w:lang w:val="en-GB"/>
              </w:rPr>
              <w:t>Chair Team</w:t>
            </w:r>
          </w:p>
        </w:tc>
        <w:tc>
          <w:tcPr>
            <w:tcW w:w="1691" w:type="dxa"/>
          </w:tcPr>
          <w:p w14:paraId="1F67FB05" w14:textId="4D3CF5BB" w:rsidR="00D600DC" w:rsidRPr="00CD4723" w:rsidRDefault="00D600DC" w:rsidP="00574972">
            <w:pPr>
              <w:jc w:val="center"/>
              <w:rPr>
                <w:strike/>
                <w:w w:val="105"/>
                <w:sz w:val="22"/>
                <w:szCs w:val="22"/>
                <w:lang w:val="en-GB"/>
              </w:rPr>
            </w:pPr>
            <w:r w:rsidRPr="00CD4723">
              <w:rPr>
                <w:strike/>
                <w:w w:val="105"/>
                <w:sz w:val="22"/>
                <w:szCs w:val="22"/>
                <w:lang w:val="en-GB"/>
              </w:rPr>
              <w:t>VTC-02</w:t>
            </w:r>
          </w:p>
          <w:p w14:paraId="7315B09A" w14:textId="77777777" w:rsidR="00D600DC" w:rsidRPr="00CD4723" w:rsidRDefault="00D600DC" w:rsidP="00574972">
            <w:pPr>
              <w:jc w:val="center"/>
              <w:rPr>
                <w:strike/>
                <w:w w:val="105"/>
                <w:sz w:val="22"/>
                <w:szCs w:val="22"/>
                <w:lang w:val="en-GB"/>
              </w:rPr>
            </w:pPr>
            <w:r w:rsidRPr="00CD4723">
              <w:rPr>
                <w:strike/>
                <w:w w:val="105"/>
                <w:sz w:val="22"/>
                <w:szCs w:val="22"/>
                <w:lang w:val="en-GB"/>
              </w:rPr>
              <w:t>(Jun 2023)</w:t>
            </w:r>
          </w:p>
          <w:p w14:paraId="0D07EE72" w14:textId="4432449E" w:rsidR="000C41A4" w:rsidRPr="00CD4723" w:rsidRDefault="00D600DC" w:rsidP="00574972">
            <w:pPr>
              <w:jc w:val="center"/>
              <w:rPr>
                <w:w w:val="105"/>
                <w:sz w:val="22"/>
                <w:szCs w:val="22"/>
                <w:lang w:val="en-GB"/>
              </w:rPr>
            </w:pPr>
            <w:r w:rsidRPr="0026594C">
              <w:rPr>
                <w:strike/>
                <w:w w:val="105"/>
                <w:sz w:val="22"/>
                <w:szCs w:val="22"/>
                <w:lang w:val="en-GB"/>
              </w:rPr>
              <w:t>NIPW</w:t>
            </w:r>
            <w:r w:rsidR="00827F53">
              <w:rPr>
                <w:strike/>
                <w:w w:val="105"/>
                <w:sz w:val="22"/>
                <w:szCs w:val="22"/>
                <w:lang w:val="en-GB"/>
              </w:rPr>
              <w:t>G</w:t>
            </w:r>
            <w:r w:rsidRPr="0026594C">
              <w:rPr>
                <w:strike/>
                <w:w w:val="105"/>
                <w:sz w:val="22"/>
                <w:szCs w:val="22"/>
                <w:lang w:val="en-GB"/>
              </w:rPr>
              <w:t>10</w:t>
            </w:r>
            <w:r w:rsidR="0026594C">
              <w:rPr>
                <w:w w:val="105"/>
                <w:sz w:val="22"/>
                <w:szCs w:val="22"/>
                <w:lang w:val="en-GB"/>
              </w:rPr>
              <w:br/>
            </w:r>
            <w:r w:rsidR="0026594C" w:rsidRPr="0026594C">
              <w:rPr>
                <w:w w:val="105"/>
                <w:sz w:val="22"/>
                <w:szCs w:val="22"/>
                <w:highlight w:val="yellow"/>
                <w:lang w:val="en-GB"/>
              </w:rPr>
              <w:t>In Progress</w:t>
            </w:r>
          </w:p>
        </w:tc>
      </w:tr>
      <w:tr w:rsidR="005F2493" w:rsidRPr="00CD4723" w14:paraId="64D681E8" w14:textId="77777777" w:rsidTr="00574972">
        <w:tc>
          <w:tcPr>
            <w:tcW w:w="10065" w:type="dxa"/>
            <w:gridSpan w:val="5"/>
          </w:tcPr>
          <w:p w14:paraId="4AACDE3C" w14:textId="3AE51892" w:rsidR="005F2493" w:rsidRPr="00CD4723" w:rsidRDefault="005F2493" w:rsidP="00574972">
            <w:pPr>
              <w:rPr>
                <w:w w:val="105"/>
                <w:sz w:val="22"/>
                <w:szCs w:val="22"/>
                <w:lang w:val="en-GB"/>
              </w:rPr>
            </w:pPr>
            <w:r w:rsidRPr="00CD4723">
              <w:rPr>
                <w:b/>
                <w:bCs/>
                <w:sz w:val="22"/>
                <w:szCs w:val="22"/>
              </w:rPr>
              <w:t>NIPWG VTC-02 (2023)</w:t>
            </w:r>
          </w:p>
        </w:tc>
      </w:tr>
      <w:tr w:rsidR="005F2493" w:rsidRPr="00CD4723" w14:paraId="109F3FFF" w14:textId="77777777" w:rsidTr="007A7840">
        <w:tc>
          <w:tcPr>
            <w:tcW w:w="473" w:type="dxa"/>
          </w:tcPr>
          <w:p w14:paraId="5C2785F7" w14:textId="4B37145D" w:rsidR="005F2493" w:rsidRPr="00CD4723" w:rsidRDefault="005F2493" w:rsidP="00283197">
            <w:pPr>
              <w:jc w:val="both"/>
              <w:rPr>
                <w:sz w:val="22"/>
                <w:szCs w:val="22"/>
              </w:rPr>
            </w:pPr>
            <w:r w:rsidRPr="00CD4723">
              <w:rPr>
                <w:sz w:val="22"/>
                <w:szCs w:val="22"/>
              </w:rPr>
              <w:t>1</w:t>
            </w:r>
          </w:p>
        </w:tc>
        <w:tc>
          <w:tcPr>
            <w:tcW w:w="5092" w:type="dxa"/>
          </w:tcPr>
          <w:p w14:paraId="734B4964" w14:textId="40279298" w:rsidR="005F2493" w:rsidRPr="00CD4723" w:rsidRDefault="00255300" w:rsidP="00283197">
            <w:pPr>
              <w:jc w:val="both"/>
              <w:rPr>
                <w:color w:val="000000" w:themeColor="text1"/>
                <w:w w:val="105"/>
                <w:sz w:val="22"/>
                <w:szCs w:val="22"/>
                <w:lang w:val="en-GB"/>
              </w:rPr>
            </w:pPr>
            <w:r w:rsidRPr="00CD4723">
              <w:rPr>
                <w:bCs/>
                <w:color w:val="000000" w:themeColor="text1"/>
                <w:sz w:val="22"/>
                <w:szCs w:val="22"/>
                <w:lang w:val="en-GB"/>
              </w:rPr>
              <w:t xml:space="preserve">Task Group leads to prepare plans on how to implement Data Quality </w:t>
            </w:r>
            <w:r w:rsidRPr="00CD4723">
              <w:rPr>
                <w:color w:val="000000" w:themeColor="text1"/>
                <w:w w:val="105"/>
                <w:sz w:val="22"/>
                <w:szCs w:val="22"/>
                <w:lang w:val="en-GB"/>
              </w:rPr>
              <w:t>based on the recommended template of the Data Quality chapter of ‘S-1XX Data Product Specifications’ developed by DQWG.</w:t>
            </w:r>
          </w:p>
        </w:tc>
        <w:tc>
          <w:tcPr>
            <w:tcW w:w="1059" w:type="dxa"/>
          </w:tcPr>
          <w:p w14:paraId="2A4B7A6A" w14:textId="304E5873" w:rsidR="005F2493" w:rsidRPr="00CD4723" w:rsidRDefault="00466DB1" w:rsidP="00574972">
            <w:pPr>
              <w:spacing w:after="240"/>
              <w:jc w:val="center"/>
              <w:rPr>
                <w:color w:val="000000" w:themeColor="text1"/>
                <w:sz w:val="22"/>
                <w:szCs w:val="22"/>
              </w:rPr>
            </w:pPr>
            <w:r w:rsidRPr="00CD4723">
              <w:rPr>
                <w:color w:val="000000" w:themeColor="text1"/>
                <w:sz w:val="22"/>
                <w:szCs w:val="22"/>
              </w:rPr>
              <w:t>3.2</w:t>
            </w:r>
          </w:p>
        </w:tc>
        <w:tc>
          <w:tcPr>
            <w:tcW w:w="1750" w:type="dxa"/>
          </w:tcPr>
          <w:p w14:paraId="2CA3FC5E" w14:textId="74209A36" w:rsidR="005F2493" w:rsidRPr="00CD4723" w:rsidRDefault="00466DB1" w:rsidP="00574972">
            <w:pPr>
              <w:jc w:val="center"/>
              <w:rPr>
                <w:color w:val="000000" w:themeColor="text1"/>
                <w:w w:val="105"/>
                <w:sz w:val="22"/>
                <w:szCs w:val="22"/>
                <w:lang w:val="en-GB"/>
              </w:rPr>
            </w:pPr>
            <w:r w:rsidRPr="00CD4723">
              <w:rPr>
                <w:color w:val="000000" w:themeColor="text1"/>
                <w:w w:val="105"/>
                <w:sz w:val="22"/>
                <w:szCs w:val="22"/>
                <w:lang w:val="en-GB"/>
              </w:rPr>
              <w:t>All Task Groups</w:t>
            </w:r>
            <w:r w:rsidR="00767CD0" w:rsidRPr="00CD4723">
              <w:rPr>
                <w:color w:val="000000" w:themeColor="text1"/>
                <w:w w:val="105"/>
                <w:sz w:val="22"/>
                <w:szCs w:val="22"/>
                <w:lang w:val="en-GB"/>
              </w:rPr>
              <w:t xml:space="preserve"> Leads</w:t>
            </w:r>
          </w:p>
        </w:tc>
        <w:tc>
          <w:tcPr>
            <w:tcW w:w="1691" w:type="dxa"/>
          </w:tcPr>
          <w:p w14:paraId="51342232" w14:textId="7E32B6B0" w:rsidR="00194A8B" w:rsidRPr="00CD4723" w:rsidRDefault="00466DB1" w:rsidP="00574972">
            <w:pPr>
              <w:jc w:val="center"/>
              <w:rPr>
                <w:sz w:val="22"/>
                <w:szCs w:val="22"/>
              </w:rPr>
            </w:pPr>
            <w:r w:rsidRPr="00194A8B">
              <w:rPr>
                <w:strike/>
                <w:color w:val="000000" w:themeColor="text1"/>
                <w:sz w:val="22"/>
                <w:szCs w:val="22"/>
              </w:rPr>
              <w:t>NIPWG10</w:t>
            </w:r>
            <w:r w:rsidR="00194A8B">
              <w:rPr>
                <w:color w:val="000000" w:themeColor="text1"/>
                <w:sz w:val="22"/>
                <w:szCs w:val="22"/>
              </w:rPr>
              <w:br/>
            </w:r>
            <w:r w:rsidR="00194A8B" w:rsidRPr="00194A8B">
              <w:rPr>
                <w:color w:val="000000" w:themeColor="text1"/>
                <w:sz w:val="22"/>
                <w:szCs w:val="22"/>
                <w:highlight w:val="yellow"/>
              </w:rPr>
              <w:t>In Progress</w:t>
            </w:r>
            <w:r w:rsidR="00194A8B">
              <w:rPr>
                <w:color w:val="000000" w:themeColor="text1"/>
                <w:sz w:val="22"/>
                <w:szCs w:val="22"/>
              </w:rPr>
              <w:br/>
            </w:r>
            <w:r w:rsidR="00194A8B" w:rsidRPr="00CD4723">
              <w:rPr>
                <w:sz w:val="22"/>
                <w:szCs w:val="22"/>
              </w:rPr>
              <w:t>VTC-0</w:t>
            </w:r>
            <w:r w:rsidR="00194A8B">
              <w:rPr>
                <w:sz w:val="22"/>
                <w:szCs w:val="22"/>
              </w:rPr>
              <w:t>3/23</w:t>
            </w:r>
          </w:p>
          <w:p w14:paraId="5810ABDC" w14:textId="77777777" w:rsidR="00194A8B" w:rsidRPr="00CD4723" w:rsidRDefault="00194A8B" w:rsidP="00574972">
            <w:pPr>
              <w:jc w:val="center"/>
              <w:rPr>
                <w:sz w:val="22"/>
                <w:szCs w:val="22"/>
              </w:rPr>
            </w:pPr>
            <w:r w:rsidRPr="00CD4723">
              <w:rPr>
                <w:sz w:val="22"/>
                <w:szCs w:val="22"/>
              </w:rPr>
              <w:t>(</w:t>
            </w:r>
            <w:r>
              <w:rPr>
                <w:sz w:val="22"/>
                <w:szCs w:val="22"/>
              </w:rPr>
              <w:t>Dec</w:t>
            </w:r>
            <w:r w:rsidRPr="00CD4723">
              <w:rPr>
                <w:sz w:val="22"/>
                <w:szCs w:val="22"/>
              </w:rPr>
              <w:t>-23)</w:t>
            </w:r>
          </w:p>
          <w:p w14:paraId="2A155D0B" w14:textId="129DECA5" w:rsidR="005F2493" w:rsidRPr="00CD4723" w:rsidRDefault="005F2493" w:rsidP="00574972">
            <w:pPr>
              <w:jc w:val="center"/>
              <w:rPr>
                <w:color w:val="000000" w:themeColor="text1"/>
                <w:w w:val="105"/>
                <w:sz w:val="22"/>
                <w:szCs w:val="22"/>
                <w:lang w:val="en-GB"/>
              </w:rPr>
            </w:pPr>
          </w:p>
        </w:tc>
      </w:tr>
      <w:tr w:rsidR="005F2493" w:rsidRPr="00CD4723" w14:paraId="43EE0054" w14:textId="77777777" w:rsidTr="007A7840">
        <w:tc>
          <w:tcPr>
            <w:tcW w:w="473" w:type="dxa"/>
          </w:tcPr>
          <w:p w14:paraId="141B27EC" w14:textId="1B151B7D" w:rsidR="005F2493" w:rsidRPr="00CD4723" w:rsidRDefault="005F2493" w:rsidP="00283197">
            <w:pPr>
              <w:jc w:val="both"/>
              <w:rPr>
                <w:sz w:val="22"/>
                <w:szCs w:val="22"/>
              </w:rPr>
            </w:pPr>
            <w:r w:rsidRPr="00CD4723">
              <w:rPr>
                <w:sz w:val="22"/>
                <w:szCs w:val="22"/>
              </w:rPr>
              <w:t>2</w:t>
            </w:r>
          </w:p>
        </w:tc>
        <w:tc>
          <w:tcPr>
            <w:tcW w:w="5092" w:type="dxa"/>
          </w:tcPr>
          <w:p w14:paraId="70D738E9" w14:textId="36F2E3AC" w:rsidR="005F2493" w:rsidRPr="00CD4723" w:rsidRDefault="00466DB1" w:rsidP="00283197">
            <w:pPr>
              <w:jc w:val="both"/>
              <w:rPr>
                <w:color w:val="000000" w:themeColor="text1"/>
                <w:w w:val="105"/>
                <w:sz w:val="22"/>
                <w:szCs w:val="22"/>
                <w:lang w:val="en-GB"/>
              </w:rPr>
            </w:pPr>
            <w:r w:rsidRPr="00CD4723">
              <w:rPr>
                <w:bCs/>
                <w:color w:val="000000" w:themeColor="text1"/>
                <w:sz w:val="22"/>
                <w:szCs w:val="22"/>
                <w:lang w:val="en-GB"/>
              </w:rPr>
              <w:t xml:space="preserve">Agenda Item on DQWG and to identify a DQWG focal point/liaison within NIPWG. </w:t>
            </w:r>
          </w:p>
        </w:tc>
        <w:tc>
          <w:tcPr>
            <w:tcW w:w="1059" w:type="dxa"/>
          </w:tcPr>
          <w:p w14:paraId="0BAF3AFC" w14:textId="191E28C8" w:rsidR="005F2493" w:rsidRPr="00CD4723" w:rsidRDefault="00466DB1" w:rsidP="00574972">
            <w:pPr>
              <w:spacing w:after="240"/>
              <w:jc w:val="center"/>
              <w:rPr>
                <w:color w:val="000000" w:themeColor="text1"/>
                <w:sz w:val="22"/>
                <w:szCs w:val="22"/>
              </w:rPr>
            </w:pPr>
            <w:r w:rsidRPr="00CD4723">
              <w:rPr>
                <w:color w:val="000000" w:themeColor="text1"/>
                <w:sz w:val="22"/>
                <w:szCs w:val="22"/>
              </w:rPr>
              <w:t>3.2</w:t>
            </w:r>
          </w:p>
        </w:tc>
        <w:tc>
          <w:tcPr>
            <w:tcW w:w="1750" w:type="dxa"/>
          </w:tcPr>
          <w:p w14:paraId="5C767E3B" w14:textId="38E2EE52" w:rsidR="005F2493" w:rsidRPr="00CD4723" w:rsidRDefault="00466DB1" w:rsidP="00574972">
            <w:pPr>
              <w:jc w:val="center"/>
              <w:rPr>
                <w:color w:val="000000" w:themeColor="text1"/>
                <w:w w:val="105"/>
                <w:sz w:val="22"/>
                <w:szCs w:val="22"/>
                <w:lang w:val="en-GB"/>
              </w:rPr>
            </w:pPr>
            <w:r w:rsidRPr="00CD4723">
              <w:rPr>
                <w:color w:val="000000" w:themeColor="text1"/>
                <w:w w:val="105"/>
                <w:sz w:val="22"/>
                <w:szCs w:val="22"/>
                <w:lang w:val="en-GB"/>
              </w:rPr>
              <w:t>Chair Team</w:t>
            </w:r>
          </w:p>
        </w:tc>
        <w:tc>
          <w:tcPr>
            <w:tcW w:w="1691" w:type="dxa"/>
          </w:tcPr>
          <w:p w14:paraId="48D58F79" w14:textId="38A11A53" w:rsidR="005F2493" w:rsidRPr="00CD4723" w:rsidRDefault="00466DB1" w:rsidP="00574972">
            <w:pPr>
              <w:jc w:val="center"/>
              <w:rPr>
                <w:color w:val="000000" w:themeColor="text1"/>
                <w:w w:val="105"/>
                <w:sz w:val="22"/>
                <w:szCs w:val="22"/>
                <w:lang w:val="en-GB"/>
              </w:rPr>
            </w:pPr>
            <w:r w:rsidRPr="00CD4723">
              <w:rPr>
                <w:color w:val="000000" w:themeColor="text1"/>
                <w:sz w:val="22"/>
                <w:szCs w:val="22"/>
              </w:rPr>
              <w:t>NIPWG-10</w:t>
            </w:r>
            <w:r w:rsidR="00585C3B">
              <w:rPr>
                <w:color w:val="000000" w:themeColor="text1"/>
                <w:sz w:val="22"/>
                <w:szCs w:val="22"/>
              </w:rPr>
              <w:br/>
            </w:r>
            <w:r w:rsidR="00585C3B" w:rsidRPr="00585C3B">
              <w:rPr>
                <w:color w:val="FF0000"/>
                <w:w w:val="105"/>
                <w:sz w:val="22"/>
                <w:szCs w:val="22"/>
              </w:rPr>
              <w:t>COMPLETED</w:t>
            </w:r>
          </w:p>
        </w:tc>
      </w:tr>
      <w:tr w:rsidR="005F2493" w:rsidRPr="00CD4723" w14:paraId="26AB2303" w14:textId="77777777" w:rsidTr="007A7840">
        <w:tc>
          <w:tcPr>
            <w:tcW w:w="473" w:type="dxa"/>
          </w:tcPr>
          <w:p w14:paraId="410B9E2E" w14:textId="13CC4CE0" w:rsidR="005F2493" w:rsidRPr="00CD4723" w:rsidRDefault="005F2493" w:rsidP="00283197">
            <w:pPr>
              <w:jc w:val="both"/>
              <w:rPr>
                <w:sz w:val="22"/>
                <w:szCs w:val="22"/>
              </w:rPr>
            </w:pPr>
            <w:r w:rsidRPr="00CD4723">
              <w:rPr>
                <w:sz w:val="22"/>
                <w:szCs w:val="22"/>
              </w:rPr>
              <w:t>3</w:t>
            </w:r>
          </w:p>
        </w:tc>
        <w:tc>
          <w:tcPr>
            <w:tcW w:w="5092" w:type="dxa"/>
          </w:tcPr>
          <w:p w14:paraId="75C03209" w14:textId="5D7784F3" w:rsidR="005F2493" w:rsidRPr="00CD4723" w:rsidRDefault="00EA21F8" w:rsidP="00283197">
            <w:pPr>
              <w:jc w:val="both"/>
              <w:rPr>
                <w:color w:val="000000" w:themeColor="text1"/>
                <w:w w:val="105"/>
                <w:sz w:val="22"/>
                <w:szCs w:val="22"/>
                <w:lang w:val="en-GB"/>
              </w:rPr>
            </w:pPr>
            <w:r w:rsidRPr="00CD4723">
              <w:rPr>
                <w:color w:val="000000" w:themeColor="text1"/>
                <w:w w:val="105"/>
                <w:sz w:val="22"/>
                <w:szCs w:val="22"/>
                <w:lang w:val="en-GB"/>
              </w:rPr>
              <w:t>NIPWG to create IHO level guidance for use of MRN.</w:t>
            </w:r>
          </w:p>
        </w:tc>
        <w:tc>
          <w:tcPr>
            <w:tcW w:w="1059" w:type="dxa"/>
          </w:tcPr>
          <w:p w14:paraId="694C6F9D" w14:textId="047E5DB0" w:rsidR="005F2493" w:rsidRPr="00CD4723" w:rsidRDefault="00466DB1" w:rsidP="00574972">
            <w:pPr>
              <w:spacing w:after="240"/>
              <w:jc w:val="center"/>
              <w:rPr>
                <w:color w:val="000000" w:themeColor="text1"/>
                <w:sz w:val="22"/>
                <w:szCs w:val="22"/>
              </w:rPr>
            </w:pPr>
            <w:r w:rsidRPr="00CD4723">
              <w:rPr>
                <w:color w:val="000000" w:themeColor="text1"/>
                <w:sz w:val="22"/>
                <w:szCs w:val="22"/>
              </w:rPr>
              <w:t>5</w:t>
            </w:r>
          </w:p>
        </w:tc>
        <w:tc>
          <w:tcPr>
            <w:tcW w:w="1750" w:type="dxa"/>
          </w:tcPr>
          <w:p w14:paraId="3462CD0D" w14:textId="07010139" w:rsidR="005F2493" w:rsidRPr="00CD4723" w:rsidRDefault="00EA21F8" w:rsidP="00574972">
            <w:pPr>
              <w:jc w:val="center"/>
              <w:rPr>
                <w:color w:val="000000" w:themeColor="text1"/>
                <w:w w:val="105"/>
                <w:sz w:val="22"/>
                <w:szCs w:val="22"/>
                <w:lang w:val="en-GB"/>
              </w:rPr>
            </w:pPr>
            <w:r w:rsidRPr="00CD4723">
              <w:rPr>
                <w:color w:val="000000" w:themeColor="text1"/>
                <w:w w:val="105"/>
                <w:sz w:val="22"/>
                <w:szCs w:val="22"/>
                <w:lang w:val="en-GB"/>
              </w:rPr>
              <w:t>SR, JP (lead), RJ, PS, RM, RB, SO, JSC, MK</w:t>
            </w:r>
          </w:p>
        </w:tc>
        <w:tc>
          <w:tcPr>
            <w:tcW w:w="1691" w:type="dxa"/>
          </w:tcPr>
          <w:p w14:paraId="4D613E98" w14:textId="7A122FAB" w:rsidR="005F2493" w:rsidRPr="00CD4723" w:rsidRDefault="00EA21F8" w:rsidP="00574972">
            <w:pPr>
              <w:jc w:val="center"/>
              <w:rPr>
                <w:color w:val="000000" w:themeColor="text1"/>
                <w:w w:val="105"/>
                <w:sz w:val="22"/>
                <w:szCs w:val="22"/>
                <w:lang w:val="en-GB"/>
              </w:rPr>
            </w:pPr>
            <w:r w:rsidRPr="00CD4723">
              <w:rPr>
                <w:color w:val="000000" w:themeColor="text1"/>
                <w:sz w:val="22"/>
                <w:szCs w:val="22"/>
              </w:rPr>
              <w:t>NIPWG-10</w:t>
            </w:r>
            <w:r w:rsidR="00585C3B">
              <w:rPr>
                <w:color w:val="000000" w:themeColor="text1"/>
                <w:sz w:val="22"/>
                <w:szCs w:val="22"/>
              </w:rPr>
              <w:br/>
            </w:r>
            <w:r w:rsidR="00585C3B" w:rsidRPr="00585C3B">
              <w:rPr>
                <w:color w:val="FF0000"/>
                <w:w w:val="105"/>
                <w:sz w:val="22"/>
                <w:szCs w:val="22"/>
              </w:rPr>
              <w:t>COMPLETED</w:t>
            </w:r>
          </w:p>
        </w:tc>
      </w:tr>
      <w:tr w:rsidR="005F2493" w:rsidRPr="00CD4723" w14:paraId="37831559" w14:textId="77777777" w:rsidTr="007A7840">
        <w:tc>
          <w:tcPr>
            <w:tcW w:w="473" w:type="dxa"/>
          </w:tcPr>
          <w:p w14:paraId="4AB08BE9" w14:textId="1FADE546" w:rsidR="005F2493" w:rsidRPr="00CD4723" w:rsidRDefault="005F2493" w:rsidP="00283197">
            <w:pPr>
              <w:jc w:val="both"/>
              <w:rPr>
                <w:sz w:val="22"/>
                <w:szCs w:val="22"/>
              </w:rPr>
            </w:pPr>
            <w:r w:rsidRPr="00CD4723">
              <w:rPr>
                <w:sz w:val="22"/>
                <w:szCs w:val="22"/>
              </w:rPr>
              <w:t>4</w:t>
            </w:r>
          </w:p>
        </w:tc>
        <w:tc>
          <w:tcPr>
            <w:tcW w:w="5092" w:type="dxa"/>
          </w:tcPr>
          <w:p w14:paraId="71F434F2" w14:textId="494BD220" w:rsidR="005F2493" w:rsidRPr="00CD4723" w:rsidRDefault="009268AE" w:rsidP="00283197">
            <w:pPr>
              <w:jc w:val="both"/>
              <w:rPr>
                <w:color w:val="000000" w:themeColor="text1"/>
                <w:w w:val="105"/>
                <w:sz w:val="22"/>
                <w:szCs w:val="22"/>
                <w:lang w:val="en-GB"/>
              </w:rPr>
            </w:pPr>
            <w:r w:rsidRPr="00CD4723">
              <w:rPr>
                <w:color w:val="000000" w:themeColor="text1"/>
                <w:w w:val="105"/>
                <w:sz w:val="22"/>
                <w:szCs w:val="22"/>
                <w:lang w:val="en-GB"/>
              </w:rPr>
              <w:t>C</w:t>
            </w:r>
            <w:r w:rsidR="00422DDA" w:rsidRPr="00CD4723">
              <w:rPr>
                <w:color w:val="000000" w:themeColor="text1"/>
                <w:w w:val="105"/>
                <w:sz w:val="22"/>
                <w:szCs w:val="22"/>
                <w:lang w:val="en-GB"/>
              </w:rPr>
              <w:t>larify</w:t>
            </w:r>
            <w:r w:rsidRPr="00CD4723">
              <w:rPr>
                <w:color w:val="000000" w:themeColor="text1"/>
                <w:w w:val="105"/>
                <w:sz w:val="22"/>
                <w:szCs w:val="22"/>
                <w:lang w:val="en-GB"/>
              </w:rPr>
              <w:t xml:space="preserve"> the intention of definitions: “Margin to cater for uncertainties…” and then submit to the register</w:t>
            </w:r>
            <w:r w:rsidR="00EF07E0" w:rsidRPr="00CD4723">
              <w:rPr>
                <w:color w:val="000000" w:themeColor="text1"/>
                <w:w w:val="105"/>
                <w:sz w:val="22"/>
                <w:szCs w:val="22"/>
                <w:lang w:val="en-GB"/>
              </w:rPr>
              <w:t>.</w:t>
            </w:r>
          </w:p>
        </w:tc>
        <w:tc>
          <w:tcPr>
            <w:tcW w:w="1059" w:type="dxa"/>
          </w:tcPr>
          <w:p w14:paraId="40A016CF" w14:textId="26EB278C" w:rsidR="005F2493" w:rsidRPr="00CD4723" w:rsidRDefault="009268AE" w:rsidP="00574972">
            <w:pPr>
              <w:spacing w:after="240"/>
              <w:jc w:val="center"/>
              <w:rPr>
                <w:color w:val="000000" w:themeColor="text1"/>
                <w:sz w:val="22"/>
                <w:szCs w:val="22"/>
              </w:rPr>
            </w:pPr>
            <w:r w:rsidRPr="00CD4723">
              <w:rPr>
                <w:color w:val="000000" w:themeColor="text1"/>
                <w:sz w:val="22"/>
                <w:szCs w:val="22"/>
              </w:rPr>
              <w:t>6</w:t>
            </w:r>
          </w:p>
        </w:tc>
        <w:tc>
          <w:tcPr>
            <w:tcW w:w="1750" w:type="dxa"/>
          </w:tcPr>
          <w:p w14:paraId="5897D672" w14:textId="5513CAA7" w:rsidR="005F2493" w:rsidRPr="00CD4723" w:rsidRDefault="00422DDA" w:rsidP="00574972">
            <w:pPr>
              <w:jc w:val="center"/>
              <w:rPr>
                <w:color w:val="000000" w:themeColor="text1"/>
                <w:w w:val="105"/>
                <w:sz w:val="22"/>
                <w:szCs w:val="22"/>
                <w:lang w:val="en-GB"/>
              </w:rPr>
            </w:pPr>
            <w:r w:rsidRPr="00CD4723">
              <w:rPr>
                <w:color w:val="000000" w:themeColor="text1"/>
                <w:w w:val="105"/>
                <w:sz w:val="22"/>
                <w:szCs w:val="22"/>
                <w:lang w:val="en-GB"/>
              </w:rPr>
              <w:t>Chair Group, RM &amp; BvS</w:t>
            </w:r>
          </w:p>
        </w:tc>
        <w:tc>
          <w:tcPr>
            <w:tcW w:w="1691" w:type="dxa"/>
          </w:tcPr>
          <w:p w14:paraId="540AA5AF" w14:textId="122ECB29" w:rsidR="005F2493" w:rsidRPr="00CD4723" w:rsidRDefault="00374B06" w:rsidP="00574972">
            <w:pPr>
              <w:jc w:val="center"/>
              <w:rPr>
                <w:color w:val="000000" w:themeColor="text1"/>
                <w:w w:val="105"/>
                <w:sz w:val="22"/>
                <w:szCs w:val="22"/>
                <w:lang w:val="en-GB"/>
              </w:rPr>
            </w:pPr>
            <w:r w:rsidRPr="00CD4723">
              <w:rPr>
                <w:color w:val="000000" w:themeColor="text1"/>
                <w:w w:val="105"/>
                <w:sz w:val="22"/>
                <w:szCs w:val="22"/>
                <w:lang w:val="en-GB"/>
              </w:rPr>
              <w:t>30</w:t>
            </w:r>
            <w:r w:rsidRPr="00CD4723">
              <w:rPr>
                <w:color w:val="000000" w:themeColor="text1"/>
                <w:w w:val="105"/>
                <w:sz w:val="22"/>
                <w:szCs w:val="22"/>
                <w:vertAlign w:val="superscript"/>
                <w:lang w:val="en-GB"/>
              </w:rPr>
              <w:t>th</w:t>
            </w:r>
            <w:r w:rsidRPr="00CD4723">
              <w:rPr>
                <w:color w:val="000000" w:themeColor="text1"/>
                <w:w w:val="105"/>
                <w:sz w:val="22"/>
                <w:szCs w:val="22"/>
                <w:lang w:val="en-GB"/>
              </w:rPr>
              <w:t xml:space="preserve"> June 2023</w:t>
            </w:r>
            <w:r w:rsidR="00471C15" w:rsidRPr="00CD4723">
              <w:rPr>
                <w:color w:val="000000" w:themeColor="text1"/>
                <w:w w:val="105"/>
                <w:sz w:val="22"/>
                <w:szCs w:val="22"/>
                <w:lang w:val="en-GB"/>
              </w:rPr>
              <w:br/>
            </w:r>
            <w:r w:rsidR="00471C15" w:rsidRPr="00CD4723">
              <w:rPr>
                <w:rFonts w:eastAsia="Times New Roman"/>
                <w:color w:val="FF0000"/>
                <w:w w:val="105"/>
                <w:sz w:val="22"/>
                <w:szCs w:val="22"/>
              </w:rPr>
              <w:t>COMPLETED</w:t>
            </w:r>
          </w:p>
        </w:tc>
      </w:tr>
      <w:tr w:rsidR="005F2493" w:rsidRPr="00CD4723" w14:paraId="5E5E9EC7" w14:textId="77777777" w:rsidTr="007A7840">
        <w:tc>
          <w:tcPr>
            <w:tcW w:w="473" w:type="dxa"/>
          </w:tcPr>
          <w:p w14:paraId="76983980" w14:textId="6D41753C" w:rsidR="005F2493" w:rsidRPr="00CD4723" w:rsidRDefault="005F2493" w:rsidP="00283197">
            <w:pPr>
              <w:jc w:val="both"/>
              <w:rPr>
                <w:sz w:val="22"/>
                <w:szCs w:val="22"/>
              </w:rPr>
            </w:pPr>
            <w:r w:rsidRPr="00CD4723">
              <w:rPr>
                <w:sz w:val="22"/>
                <w:szCs w:val="22"/>
              </w:rPr>
              <w:lastRenderedPageBreak/>
              <w:t>5</w:t>
            </w:r>
          </w:p>
        </w:tc>
        <w:tc>
          <w:tcPr>
            <w:tcW w:w="5092" w:type="dxa"/>
          </w:tcPr>
          <w:p w14:paraId="48E2E8B9" w14:textId="1EDABB0B" w:rsidR="005F2493" w:rsidRPr="00CD4723" w:rsidRDefault="00A51F78" w:rsidP="00283197">
            <w:pPr>
              <w:jc w:val="both"/>
              <w:rPr>
                <w:color w:val="000000" w:themeColor="text1"/>
                <w:w w:val="105"/>
                <w:sz w:val="22"/>
                <w:szCs w:val="22"/>
                <w:lang w:val="en-GB"/>
              </w:rPr>
            </w:pPr>
            <w:r w:rsidRPr="00CD4723">
              <w:rPr>
                <w:color w:val="000000" w:themeColor="text1"/>
                <w:w w:val="105"/>
                <w:sz w:val="22"/>
                <w:szCs w:val="22"/>
                <w:lang w:val="en-GB"/>
              </w:rPr>
              <w:t>UKHO to provide comments on S-125</w:t>
            </w:r>
          </w:p>
        </w:tc>
        <w:tc>
          <w:tcPr>
            <w:tcW w:w="1059" w:type="dxa"/>
          </w:tcPr>
          <w:p w14:paraId="4406D98C" w14:textId="4CB68E2F" w:rsidR="005F2493" w:rsidRPr="00CD4723" w:rsidRDefault="00A51F78" w:rsidP="00574972">
            <w:pPr>
              <w:spacing w:after="240"/>
              <w:jc w:val="center"/>
              <w:rPr>
                <w:color w:val="000000" w:themeColor="text1"/>
                <w:sz w:val="22"/>
                <w:szCs w:val="22"/>
              </w:rPr>
            </w:pPr>
            <w:r w:rsidRPr="00CD4723">
              <w:rPr>
                <w:color w:val="000000" w:themeColor="text1"/>
                <w:sz w:val="22"/>
                <w:szCs w:val="22"/>
              </w:rPr>
              <w:t>8.3.1</w:t>
            </w:r>
          </w:p>
        </w:tc>
        <w:tc>
          <w:tcPr>
            <w:tcW w:w="1750" w:type="dxa"/>
          </w:tcPr>
          <w:p w14:paraId="55D4AF9E" w14:textId="59C9308A" w:rsidR="005F2493" w:rsidRPr="00CD4723" w:rsidRDefault="00A51F78" w:rsidP="00574972">
            <w:pPr>
              <w:jc w:val="center"/>
              <w:rPr>
                <w:color w:val="000000" w:themeColor="text1"/>
                <w:w w:val="105"/>
                <w:sz w:val="22"/>
                <w:szCs w:val="22"/>
                <w:lang w:val="en-GB"/>
              </w:rPr>
            </w:pPr>
            <w:r w:rsidRPr="00CD4723">
              <w:rPr>
                <w:color w:val="000000" w:themeColor="text1"/>
                <w:w w:val="105"/>
                <w:sz w:val="22"/>
                <w:szCs w:val="22"/>
                <w:lang w:val="en-GB"/>
              </w:rPr>
              <w:t>JM</w:t>
            </w:r>
          </w:p>
        </w:tc>
        <w:tc>
          <w:tcPr>
            <w:tcW w:w="1691" w:type="dxa"/>
          </w:tcPr>
          <w:p w14:paraId="5B621F7B" w14:textId="4E303B45" w:rsidR="005F2493" w:rsidRPr="00CD4723" w:rsidRDefault="00A51F78" w:rsidP="00574972">
            <w:pPr>
              <w:jc w:val="center"/>
              <w:rPr>
                <w:color w:val="000000" w:themeColor="text1"/>
                <w:w w:val="105"/>
                <w:sz w:val="22"/>
                <w:szCs w:val="22"/>
                <w:lang w:val="en-GB"/>
              </w:rPr>
            </w:pPr>
            <w:r w:rsidRPr="00CD4723">
              <w:rPr>
                <w:color w:val="000000" w:themeColor="text1"/>
                <w:w w:val="105"/>
                <w:sz w:val="22"/>
                <w:szCs w:val="22"/>
                <w:lang w:val="en-GB"/>
              </w:rPr>
              <w:t>31</w:t>
            </w:r>
            <w:r w:rsidRPr="00CD4723">
              <w:rPr>
                <w:color w:val="000000" w:themeColor="text1"/>
                <w:w w:val="105"/>
                <w:sz w:val="22"/>
                <w:szCs w:val="22"/>
                <w:vertAlign w:val="superscript"/>
                <w:lang w:val="en-GB"/>
              </w:rPr>
              <w:t>st</w:t>
            </w:r>
            <w:r w:rsidRPr="00CD4723">
              <w:rPr>
                <w:color w:val="000000" w:themeColor="text1"/>
                <w:w w:val="105"/>
                <w:sz w:val="22"/>
                <w:szCs w:val="22"/>
                <w:lang w:val="en-GB"/>
              </w:rPr>
              <w:t xml:space="preserve"> July 2023</w:t>
            </w:r>
          </w:p>
        </w:tc>
      </w:tr>
      <w:tr w:rsidR="005F2493" w:rsidRPr="00CD4723" w14:paraId="111C3DDB" w14:textId="77777777" w:rsidTr="007A7840">
        <w:tc>
          <w:tcPr>
            <w:tcW w:w="473" w:type="dxa"/>
          </w:tcPr>
          <w:p w14:paraId="0F771070" w14:textId="033B7197" w:rsidR="005F2493" w:rsidRPr="00CD4723" w:rsidRDefault="005F2493" w:rsidP="00283197">
            <w:pPr>
              <w:jc w:val="both"/>
              <w:rPr>
                <w:sz w:val="22"/>
                <w:szCs w:val="22"/>
              </w:rPr>
            </w:pPr>
            <w:r w:rsidRPr="00CD4723">
              <w:rPr>
                <w:sz w:val="22"/>
                <w:szCs w:val="22"/>
              </w:rPr>
              <w:t>6</w:t>
            </w:r>
          </w:p>
        </w:tc>
        <w:tc>
          <w:tcPr>
            <w:tcW w:w="5092" w:type="dxa"/>
          </w:tcPr>
          <w:p w14:paraId="65BE415F" w14:textId="04CC2047" w:rsidR="005F2493" w:rsidRPr="00CD4723" w:rsidRDefault="006D21D8" w:rsidP="00283197">
            <w:pPr>
              <w:jc w:val="both"/>
              <w:rPr>
                <w:color w:val="000000" w:themeColor="text1"/>
                <w:w w:val="105"/>
                <w:sz w:val="22"/>
                <w:szCs w:val="22"/>
                <w:lang w:val="en-GB"/>
              </w:rPr>
            </w:pPr>
            <w:r w:rsidRPr="00CD4723">
              <w:rPr>
                <w:color w:val="000000" w:themeColor="text1"/>
                <w:w w:val="105"/>
                <w:sz w:val="22"/>
                <w:szCs w:val="22"/>
                <w:lang w:val="en-GB"/>
              </w:rPr>
              <w:t>Forward SHOM comments on S-127 to Task Group</w:t>
            </w:r>
          </w:p>
        </w:tc>
        <w:tc>
          <w:tcPr>
            <w:tcW w:w="1059" w:type="dxa"/>
          </w:tcPr>
          <w:p w14:paraId="4EDECB8D" w14:textId="08C55FB3" w:rsidR="005F2493" w:rsidRPr="00CD4723" w:rsidRDefault="006D21D8" w:rsidP="00574972">
            <w:pPr>
              <w:spacing w:after="240"/>
              <w:jc w:val="center"/>
              <w:rPr>
                <w:color w:val="000000" w:themeColor="text1"/>
                <w:sz w:val="22"/>
                <w:szCs w:val="22"/>
              </w:rPr>
            </w:pPr>
            <w:r w:rsidRPr="00CD4723">
              <w:rPr>
                <w:color w:val="000000" w:themeColor="text1"/>
                <w:sz w:val="22"/>
                <w:szCs w:val="22"/>
              </w:rPr>
              <w:t>8.4.1</w:t>
            </w:r>
          </w:p>
        </w:tc>
        <w:tc>
          <w:tcPr>
            <w:tcW w:w="1750" w:type="dxa"/>
          </w:tcPr>
          <w:p w14:paraId="5433CB98" w14:textId="52326342" w:rsidR="005F2493" w:rsidRPr="00CD4723" w:rsidRDefault="006D21D8" w:rsidP="00574972">
            <w:pPr>
              <w:jc w:val="center"/>
              <w:rPr>
                <w:color w:val="000000" w:themeColor="text1"/>
                <w:w w:val="105"/>
                <w:sz w:val="22"/>
                <w:szCs w:val="22"/>
                <w:lang w:val="en-GB"/>
              </w:rPr>
            </w:pPr>
            <w:r w:rsidRPr="00CD4723">
              <w:rPr>
                <w:color w:val="000000" w:themeColor="text1"/>
                <w:w w:val="105"/>
                <w:sz w:val="22"/>
                <w:szCs w:val="22"/>
                <w:lang w:val="en-GB"/>
              </w:rPr>
              <w:t>EM</w:t>
            </w:r>
          </w:p>
        </w:tc>
        <w:tc>
          <w:tcPr>
            <w:tcW w:w="1691" w:type="dxa"/>
          </w:tcPr>
          <w:p w14:paraId="62166B38" w14:textId="258959D2" w:rsidR="005F2493" w:rsidRPr="00CD4723" w:rsidRDefault="006D21D8" w:rsidP="00574972">
            <w:pPr>
              <w:jc w:val="center"/>
              <w:rPr>
                <w:color w:val="000000" w:themeColor="text1"/>
                <w:w w:val="105"/>
                <w:sz w:val="22"/>
                <w:szCs w:val="22"/>
                <w:lang w:val="en-GB"/>
              </w:rPr>
            </w:pPr>
            <w:r w:rsidRPr="00CD4723">
              <w:rPr>
                <w:color w:val="000000" w:themeColor="text1"/>
                <w:w w:val="105"/>
                <w:sz w:val="22"/>
                <w:szCs w:val="22"/>
                <w:lang w:val="en-GB"/>
              </w:rPr>
              <w:t>30</w:t>
            </w:r>
            <w:r w:rsidRPr="00CD4723">
              <w:rPr>
                <w:color w:val="000000" w:themeColor="text1"/>
                <w:w w:val="105"/>
                <w:sz w:val="22"/>
                <w:szCs w:val="22"/>
                <w:vertAlign w:val="superscript"/>
                <w:lang w:val="en-GB"/>
              </w:rPr>
              <w:t>th</w:t>
            </w:r>
            <w:r w:rsidRPr="00CD4723">
              <w:rPr>
                <w:color w:val="000000" w:themeColor="text1"/>
                <w:w w:val="105"/>
                <w:sz w:val="22"/>
                <w:szCs w:val="22"/>
                <w:lang w:val="en-GB"/>
              </w:rPr>
              <w:t xml:space="preserve"> June 2023</w:t>
            </w:r>
            <w:r w:rsidRPr="00CD4723">
              <w:rPr>
                <w:color w:val="000000" w:themeColor="text1"/>
                <w:w w:val="105"/>
                <w:sz w:val="22"/>
                <w:szCs w:val="22"/>
                <w:lang w:val="en-GB"/>
              </w:rPr>
              <w:br/>
            </w:r>
            <w:r w:rsidRPr="00CD4723">
              <w:rPr>
                <w:rFonts w:eastAsia="Times New Roman"/>
                <w:color w:val="FF0000"/>
                <w:w w:val="105"/>
                <w:sz w:val="22"/>
                <w:szCs w:val="22"/>
              </w:rPr>
              <w:t>COMPLETED</w:t>
            </w:r>
          </w:p>
        </w:tc>
      </w:tr>
      <w:tr w:rsidR="005F2493" w:rsidRPr="00CD4723" w14:paraId="50E062B2" w14:textId="77777777" w:rsidTr="007A7840">
        <w:tc>
          <w:tcPr>
            <w:tcW w:w="473" w:type="dxa"/>
          </w:tcPr>
          <w:p w14:paraId="6C0A6C2E" w14:textId="1A816BD3" w:rsidR="005F2493" w:rsidRPr="00CD4723" w:rsidRDefault="005F2493" w:rsidP="00283197">
            <w:pPr>
              <w:jc w:val="both"/>
              <w:rPr>
                <w:sz w:val="22"/>
                <w:szCs w:val="22"/>
              </w:rPr>
            </w:pPr>
            <w:r w:rsidRPr="00CD4723">
              <w:rPr>
                <w:sz w:val="22"/>
                <w:szCs w:val="22"/>
              </w:rPr>
              <w:t>7</w:t>
            </w:r>
          </w:p>
        </w:tc>
        <w:tc>
          <w:tcPr>
            <w:tcW w:w="5092" w:type="dxa"/>
          </w:tcPr>
          <w:p w14:paraId="66E50E07" w14:textId="651BF012" w:rsidR="005F2493" w:rsidRPr="00CD4723" w:rsidRDefault="00800BED" w:rsidP="00283197">
            <w:pPr>
              <w:jc w:val="both"/>
              <w:rPr>
                <w:color w:val="000000" w:themeColor="text1"/>
                <w:w w:val="105"/>
                <w:sz w:val="22"/>
                <w:szCs w:val="22"/>
                <w:lang w:val="en-GB"/>
              </w:rPr>
            </w:pPr>
            <w:r w:rsidRPr="00CD4723">
              <w:rPr>
                <w:color w:val="000000" w:themeColor="text1"/>
                <w:w w:val="105"/>
                <w:sz w:val="22"/>
                <w:szCs w:val="22"/>
                <w:lang w:val="en-GB"/>
              </w:rPr>
              <w:t>Current guidance on data capture from S-131 to be posted on Wiki in a common page for members to refer to.</w:t>
            </w:r>
          </w:p>
        </w:tc>
        <w:tc>
          <w:tcPr>
            <w:tcW w:w="1059" w:type="dxa"/>
          </w:tcPr>
          <w:p w14:paraId="7C582357" w14:textId="7BD5D913" w:rsidR="005F2493" w:rsidRPr="00CD4723" w:rsidRDefault="00800BED" w:rsidP="00574972">
            <w:pPr>
              <w:spacing w:after="240"/>
              <w:jc w:val="center"/>
              <w:rPr>
                <w:color w:val="000000" w:themeColor="text1"/>
                <w:sz w:val="22"/>
                <w:szCs w:val="22"/>
              </w:rPr>
            </w:pPr>
            <w:r w:rsidRPr="00CD4723">
              <w:rPr>
                <w:color w:val="000000" w:themeColor="text1"/>
                <w:sz w:val="22"/>
                <w:szCs w:val="22"/>
              </w:rPr>
              <w:t>9</w:t>
            </w:r>
          </w:p>
        </w:tc>
        <w:tc>
          <w:tcPr>
            <w:tcW w:w="1750" w:type="dxa"/>
          </w:tcPr>
          <w:p w14:paraId="5C50CA06" w14:textId="49707E3C" w:rsidR="005F2493" w:rsidRPr="00CD4723" w:rsidRDefault="00800BED" w:rsidP="00574972">
            <w:pPr>
              <w:jc w:val="center"/>
              <w:rPr>
                <w:color w:val="000000" w:themeColor="text1"/>
                <w:w w:val="105"/>
                <w:sz w:val="22"/>
                <w:szCs w:val="22"/>
                <w:lang w:val="en-GB"/>
              </w:rPr>
            </w:pPr>
            <w:r w:rsidRPr="00CD4723">
              <w:rPr>
                <w:color w:val="000000" w:themeColor="text1"/>
                <w:w w:val="105"/>
                <w:sz w:val="22"/>
                <w:szCs w:val="22"/>
                <w:lang w:val="en-GB"/>
              </w:rPr>
              <w:t>RM</w:t>
            </w:r>
          </w:p>
        </w:tc>
        <w:tc>
          <w:tcPr>
            <w:tcW w:w="1691" w:type="dxa"/>
          </w:tcPr>
          <w:p w14:paraId="2263271E" w14:textId="10229D37" w:rsidR="005F2493" w:rsidRPr="00CD4723" w:rsidRDefault="00800BED" w:rsidP="00574972">
            <w:pPr>
              <w:jc w:val="center"/>
              <w:rPr>
                <w:color w:val="000000" w:themeColor="text1"/>
                <w:w w:val="105"/>
                <w:sz w:val="22"/>
                <w:szCs w:val="22"/>
                <w:lang w:val="en-GB"/>
              </w:rPr>
            </w:pPr>
            <w:r w:rsidRPr="00CD4723">
              <w:rPr>
                <w:color w:val="000000" w:themeColor="text1"/>
                <w:w w:val="105"/>
                <w:sz w:val="22"/>
                <w:szCs w:val="22"/>
                <w:lang w:val="en-GB"/>
              </w:rPr>
              <w:t>NIPWG-10</w:t>
            </w:r>
            <w:r w:rsidR="00E96E34">
              <w:rPr>
                <w:color w:val="000000" w:themeColor="text1"/>
                <w:w w:val="105"/>
                <w:sz w:val="22"/>
                <w:szCs w:val="22"/>
                <w:lang w:val="en-GB"/>
              </w:rPr>
              <w:br/>
            </w:r>
            <w:r w:rsidR="00E96E34" w:rsidRPr="00E96E34">
              <w:rPr>
                <w:color w:val="000000" w:themeColor="text1"/>
                <w:w w:val="105"/>
                <w:sz w:val="22"/>
                <w:szCs w:val="22"/>
                <w:highlight w:val="yellow"/>
                <w:lang w:val="en-GB"/>
              </w:rPr>
              <w:t>On Going</w:t>
            </w:r>
          </w:p>
        </w:tc>
      </w:tr>
      <w:tr w:rsidR="005F2493" w:rsidRPr="00CD4723" w14:paraId="609C5F84" w14:textId="77777777" w:rsidTr="007A7840">
        <w:tc>
          <w:tcPr>
            <w:tcW w:w="473" w:type="dxa"/>
          </w:tcPr>
          <w:p w14:paraId="70F4B544" w14:textId="6A092829" w:rsidR="005F2493" w:rsidRPr="00CD4723" w:rsidRDefault="005F2493" w:rsidP="00283197">
            <w:pPr>
              <w:jc w:val="both"/>
              <w:rPr>
                <w:sz w:val="22"/>
                <w:szCs w:val="22"/>
              </w:rPr>
            </w:pPr>
            <w:r w:rsidRPr="00CD4723">
              <w:rPr>
                <w:sz w:val="22"/>
                <w:szCs w:val="22"/>
              </w:rPr>
              <w:t>8</w:t>
            </w:r>
          </w:p>
        </w:tc>
        <w:tc>
          <w:tcPr>
            <w:tcW w:w="5092" w:type="dxa"/>
          </w:tcPr>
          <w:p w14:paraId="76DAE58A" w14:textId="5B542A32" w:rsidR="005F2493" w:rsidRPr="00CD4723" w:rsidRDefault="00800BED" w:rsidP="00283197">
            <w:pPr>
              <w:jc w:val="both"/>
              <w:rPr>
                <w:color w:val="000000" w:themeColor="text1"/>
                <w:w w:val="105"/>
                <w:sz w:val="22"/>
                <w:szCs w:val="22"/>
                <w:lang w:val="en-GB"/>
              </w:rPr>
            </w:pPr>
            <w:r w:rsidRPr="00CD4723">
              <w:rPr>
                <w:color w:val="000000" w:themeColor="text1"/>
                <w:w w:val="105"/>
                <w:sz w:val="22"/>
                <w:szCs w:val="22"/>
                <w:lang w:val="en-GB"/>
              </w:rPr>
              <w:t>Share an editable version of SHOM Presentation for Task groups to annotate.</w:t>
            </w:r>
          </w:p>
        </w:tc>
        <w:tc>
          <w:tcPr>
            <w:tcW w:w="1059" w:type="dxa"/>
          </w:tcPr>
          <w:p w14:paraId="46A4D871" w14:textId="23B4D441" w:rsidR="005F2493" w:rsidRPr="00CD4723" w:rsidRDefault="00800BED" w:rsidP="00574972">
            <w:pPr>
              <w:spacing w:after="240"/>
              <w:jc w:val="center"/>
              <w:rPr>
                <w:color w:val="000000" w:themeColor="text1"/>
                <w:sz w:val="22"/>
                <w:szCs w:val="22"/>
              </w:rPr>
            </w:pPr>
            <w:r w:rsidRPr="00CD4723">
              <w:rPr>
                <w:color w:val="000000" w:themeColor="text1"/>
                <w:sz w:val="22"/>
                <w:szCs w:val="22"/>
              </w:rPr>
              <w:t>10</w:t>
            </w:r>
          </w:p>
        </w:tc>
        <w:tc>
          <w:tcPr>
            <w:tcW w:w="1750" w:type="dxa"/>
          </w:tcPr>
          <w:p w14:paraId="3D1043E3" w14:textId="4694DFE7" w:rsidR="005F2493" w:rsidRPr="00CD4723" w:rsidRDefault="00800BED" w:rsidP="00574972">
            <w:pPr>
              <w:jc w:val="center"/>
              <w:rPr>
                <w:color w:val="000000" w:themeColor="text1"/>
                <w:w w:val="105"/>
                <w:sz w:val="22"/>
                <w:szCs w:val="22"/>
                <w:lang w:val="en-GB"/>
              </w:rPr>
            </w:pPr>
            <w:r w:rsidRPr="00CD4723">
              <w:rPr>
                <w:color w:val="000000" w:themeColor="text1"/>
                <w:w w:val="105"/>
                <w:sz w:val="22"/>
                <w:szCs w:val="22"/>
                <w:lang w:val="en-GB"/>
              </w:rPr>
              <w:t>Chair Team</w:t>
            </w:r>
          </w:p>
        </w:tc>
        <w:tc>
          <w:tcPr>
            <w:tcW w:w="1691" w:type="dxa"/>
          </w:tcPr>
          <w:p w14:paraId="34093754" w14:textId="7B30DECA" w:rsidR="005F2493" w:rsidRPr="00CD4723" w:rsidRDefault="00F85E07" w:rsidP="00574972">
            <w:pPr>
              <w:jc w:val="center"/>
              <w:rPr>
                <w:color w:val="000000" w:themeColor="text1"/>
                <w:w w:val="105"/>
                <w:sz w:val="22"/>
                <w:szCs w:val="22"/>
                <w:lang w:val="en-GB"/>
              </w:rPr>
            </w:pPr>
            <w:r w:rsidRPr="00CD4723">
              <w:rPr>
                <w:color w:val="000000" w:themeColor="text1"/>
                <w:w w:val="105"/>
                <w:sz w:val="22"/>
                <w:szCs w:val="22"/>
                <w:lang w:val="en-GB"/>
              </w:rPr>
              <w:t>31</w:t>
            </w:r>
            <w:r w:rsidRPr="00CD4723">
              <w:rPr>
                <w:color w:val="000000" w:themeColor="text1"/>
                <w:w w:val="105"/>
                <w:sz w:val="22"/>
                <w:szCs w:val="22"/>
                <w:vertAlign w:val="superscript"/>
                <w:lang w:val="en-GB"/>
              </w:rPr>
              <w:t>st</w:t>
            </w:r>
            <w:r w:rsidRPr="00CD4723">
              <w:rPr>
                <w:color w:val="000000" w:themeColor="text1"/>
                <w:w w:val="105"/>
                <w:sz w:val="22"/>
                <w:szCs w:val="22"/>
                <w:lang w:val="en-GB"/>
              </w:rPr>
              <w:t xml:space="preserve"> July 2023</w:t>
            </w:r>
            <w:r w:rsidR="003C34E3">
              <w:rPr>
                <w:color w:val="000000" w:themeColor="text1"/>
                <w:w w:val="105"/>
                <w:sz w:val="22"/>
                <w:szCs w:val="22"/>
                <w:lang w:val="en-GB"/>
              </w:rPr>
              <w:br/>
            </w:r>
            <w:r w:rsidR="003C34E3" w:rsidRPr="003C34E3">
              <w:rPr>
                <w:color w:val="FF0000"/>
                <w:w w:val="105"/>
                <w:sz w:val="22"/>
                <w:szCs w:val="22"/>
                <w:lang w:val="en-GB"/>
              </w:rPr>
              <w:t>COMPLETED</w:t>
            </w:r>
            <w:r w:rsidR="003C34E3">
              <w:rPr>
                <w:color w:val="000000" w:themeColor="text1"/>
                <w:w w:val="105"/>
                <w:sz w:val="22"/>
                <w:szCs w:val="22"/>
                <w:lang w:val="en-GB"/>
              </w:rPr>
              <w:t xml:space="preserve"> </w:t>
            </w:r>
            <w:r w:rsidR="000236EB" w:rsidRPr="000236EB">
              <w:rPr>
                <w:color w:val="000000" w:themeColor="text1"/>
                <w:w w:val="105"/>
                <w:sz w:val="22"/>
                <w:szCs w:val="22"/>
                <w:lang w:val="en-GB"/>
              </w:rPr>
              <w:t>Superseded by</w:t>
            </w:r>
            <w:r w:rsidR="000236EB">
              <w:rPr>
                <w:color w:val="000000" w:themeColor="text1"/>
                <w:w w:val="105"/>
                <w:sz w:val="22"/>
                <w:szCs w:val="22"/>
                <w:lang w:val="en-GB"/>
              </w:rPr>
              <w:br/>
            </w:r>
            <w:r w:rsidR="000236EB" w:rsidRPr="000236EB">
              <w:rPr>
                <w:color w:val="000000" w:themeColor="text1"/>
                <w:w w:val="105"/>
                <w:sz w:val="22"/>
                <w:szCs w:val="22"/>
                <w:lang w:val="en-GB"/>
              </w:rPr>
              <w:t>NIPWG10</w:t>
            </w:r>
            <w:r w:rsidR="000236EB">
              <w:rPr>
                <w:color w:val="000000" w:themeColor="text1"/>
                <w:w w:val="105"/>
                <w:sz w:val="22"/>
                <w:szCs w:val="22"/>
                <w:lang w:val="en-GB"/>
              </w:rPr>
              <w:t>/</w:t>
            </w:r>
            <w:r w:rsidR="000236EB" w:rsidRPr="000236EB">
              <w:rPr>
                <w:color w:val="000000" w:themeColor="text1"/>
                <w:w w:val="105"/>
                <w:sz w:val="22"/>
                <w:szCs w:val="22"/>
                <w:lang w:val="en-GB"/>
              </w:rPr>
              <w:t>39</w:t>
            </w:r>
          </w:p>
        </w:tc>
      </w:tr>
      <w:tr w:rsidR="005F2493" w:rsidRPr="00CD4723" w14:paraId="6283AD13" w14:textId="77777777" w:rsidTr="007A7840">
        <w:tc>
          <w:tcPr>
            <w:tcW w:w="473" w:type="dxa"/>
          </w:tcPr>
          <w:p w14:paraId="7F57B72A" w14:textId="709392EF" w:rsidR="005F2493" w:rsidRPr="00CD4723" w:rsidRDefault="005F2493" w:rsidP="00283197">
            <w:pPr>
              <w:jc w:val="both"/>
              <w:rPr>
                <w:sz w:val="22"/>
                <w:szCs w:val="22"/>
              </w:rPr>
            </w:pPr>
            <w:r w:rsidRPr="00CD4723">
              <w:rPr>
                <w:sz w:val="22"/>
                <w:szCs w:val="22"/>
              </w:rPr>
              <w:t>9</w:t>
            </w:r>
          </w:p>
        </w:tc>
        <w:tc>
          <w:tcPr>
            <w:tcW w:w="5092" w:type="dxa"/>
          </w:tcPr>
          <w:p w14:paraId="631ABF1E" w14:textId="17C10E65" w:rsidR="005F2493" w:rsidRPr="00CD4723" w:rsidRDefault="00F85E07" w:rsidP="00283197">
            <w:pPr>
              <w:jc w:val="both"/>
              <w:rPr>
                <w:color w:val="000000" w:themeColor="text1"/>
                <w:w w:val="105"/>
                <w:sz w:val="22"/>
                <w:szCs w:val="22"/>
                <w:lang w:val="en-GB"/>
              </w:rPr>
            </w:pPr>
            <w:r w:rsidRPr="00CD4723">
              <w:rPr>
                <w:color w:val="000000" w:themeColor="text1"/>
                <w:w w:val="105"/>
                <w:sz w:val="22"/>
                <w:szCs w:val="22"/>
                <w:lang w:val="en-GB"/>
              </w:rPr>
              <w:t>Review SHOM presentation and mark up items which belo</w:t>
            </w:r>
            <w:r w:rsidR="007B7ADA" w:rsidRPr="00CD4723">
              <w:rPr>
                <w:color w:val="000000" w:themeColor="text1"/>
                <w:w w:val="105"/>
                <w:sz w:val="22"/>
                <w:szCs w:val="22"/>
                <w:lang w:val="en-GB"/>
              </w:rPr>
              <w:t>ng</w:t>
            </w:r>
            <w:r w:rsidRPr="00CD4723">
              <w:rPr>
                <w:color w:val="000000" w:themeColor="text1"/>
                <w:w w:val="105"/>
                <w:sz w:val="22"/>
                <w:szCs w:val="22"/>
                <w:lang w:val="en-GB"/>
              </w:rPr>
              <w:t xml:space="preserve"> to each Task Group.</w:t>
            </w:r>
          </w:p>
        </w:tc>
        <w:tc>
          <w:tcPr>
            <w:tcW w:w="1059" w:type="dxa"/>
          </w:tcPr>
          <w:p w14:paraId="1422BB4A" w14:textId="7F364599" w:rsidR="005F2493" w:rsidRPr="00CD4723" w:rsidRDefault="00800BED" w:rsidP="00574972">
            <w:pPr>
              <w:spacing w:after="240"/>
              <w:jc w:val="center"/>
              <w:rPr>
                <w:color w:val="000000" w:themeColor="text1"/>
                <w:sz w:val="22"/>
                <w:szCs w:val="22"/>
              </w:rPr>
            </w:pPr>
            <w:r w:rsidRPr="00CD4723">
              <w:rPr>
                <w:color w:val="000000" w:themeColor="text1"/>
                <w:sz w:val="22"/>
                <w:szCs w:val="22"/>
              </w:rPr>
              <w:t>10</w:t>
            </w:r>
          </w:p>
        </w:tc>
        <w:tc>
          <w:tcPr>
            <w:tcW w:w="1750" w:type="dxa"/>
          </w:tcPr>
          <w:p w14:paraId="1377D41C" w14:textId="40E2AD68" w:rsidR="005F2493" w:rsidRPr="00CD4723" w:rsidRDefault="00F85E07" w:rsidP="00574972">
            <w:pPr>
              <w:jc w:val="center"/>
              <w:rPr>
                <w:color w:val="000000" w:themeColor="text1"/>
                <w:w w:val="105"/>
                <w:sz w:val="22"/>
                <w:szCs w:val="22"/>
                <w:lang w:val="en-GB"/>
              </w:rPr>
            </w:pPr>
            <w:r w:rsidRPr="00CD4723">
              <w:rPr>
                <w:color w:val="000000" w:themeColor="text1"/>
                <w:w w:val="105"/>
                <w:sz w:val="22"/>
                <w:szCs w:val="22"/>
                <w:lang w:val="en-GB"/>
              </w:rPr>
              <w:t>All Task Groups</w:t>
            </w:r>
          </w:p>
        </w:tc>
        <w:tc>
          <w:tcPr>
            <w:tcW w:w="1691" w:type="dxa"/>
          </w:tcPr>
          <w:p w14:paraId="771101EC" w14:textId="5529ED91" w:rsidR="005F2493" w:rsidRPr="00CD4723" w:rsidRDefault="00F85E07" w:rsidP="00574972">
            <w:pPr>
              <w:jc w:val="center"/>
              <w:rPr>
                <w:color w:val="000000" w:themeColor="text1"/>
                <w:w w:val="105"/>
                <w:sz w:val="22"/>
                <w:szCs w:val="22"/>
                <w:lang w:val="en-GB"/>
              </w:rPr>
            </w:pPr>
            <w:r w:rsidRPr="00CD4723">
              <w:rPr>
                <w:color w:val="000000" w:themeColor="text1"/>
                <w:w w:val="105"/>
                <w:sz w:val="22"/>
                <w:szCs w:val="22"/>
                <w:lang w:val="en-GB"/>
              </w:rPr>
              <w:t>NIPWG-10.</w:t>
            </w:r>
            <w:r w:rsidR="003C34E3">
              <w:rPr>
                <w:color w:val="000000" w:themeColor="text1"/>
                <w:w w:val="105"/>
                <w:sz w:val="22"/>
                <w:szCs w:val="22"/>
                <w:lang w:val="en-GB"/>
              </w:rPr>
              <w:br/>
            </w:r>
            <w:r w:rsidR="000236EB" w:rsidRPr="000236EB">
              <w:rPr>
                <w:color w:val="000000" w:themeColor="text1"/>
                <w:w w:val="105"/>
                <w:sz w:val="22"/>
                <w:szCs w:val="22"/>
                <w:lang w:val="en-GB"/>
              </w:rPr>
              <w:t>Superseded by</w:t>
            </w:r>
            <w:r w:rsidR="000236EB">
              <w:rPr>
                <w:color w:val="000000" w:themeColor="text1"/>
                <w:w w:val="105"/>
                <w:sz w:val="22"/>
                <w:szCs w:val="22"/>
                <w:lang w:val="en-GB"/>
              </w:rPr>
              <w:br/>
            </w:r>
            <w:r w:rsidR="000236EB" w:rsidRPr="000236EB">
              <w:rPr>
                <w:color w:val="000000" w:themeColor="text1"/>
                <w:w w:val="105"/>
                <w:sz w:val="22"/>
                <w:szCs w:val="22"/>
                <w:lang w:val="en-GB"/>
              </w:rPr>
              <w:t>NIPWG10</w:t>
            </w:r>
            <w:r w:rsidR="000236EB">
              <w:rPr>
                <w:color w:val="000000" w:themeColor="text1"/>
                <w:w w:val="105"/>
                <w:sz w:val="22"/>
                <w:szCs w:val="22"/>
                <w:lang w:val="en-GB"/>
              </w:rPr>
              <w:t>/</w:t>
            </w:r>
            <w:r w:rsidR="000236EB" w:rsidRPr="000236EB">
              <w:rPr>
                <w:color w:val="000000" w:themeColor="text1"/>
                <w:w w:val="105"/>
                <w:sz w:val="22"/>
                <w:szCs w:val="22"/>
                <w:lang w:val="en-GB"/>
              </w:rPr>
              <w:t>39</w:t>
            </w:r>
          </w:p>
        </w:tc>
      </w:tr>
      <w:tr w:rsidR="00A358C8" w:rsidRPr="00CD4723" w14:paraId="79D483D6" w14:textId="77777777" w:rsidTr="00574972">
        <w:tc>
          <w:tcPr>
            <w:tcW w:w="10065" w:type="dxa"/>
            <w:gridSpan w:val="5"/>
          </w:tcPr>
          <w:p w14:paraId="76F6EC4F" w14:textId="4D52105D" w:rsidR="00A358C8" w:rsidRPr="00A31C33" w:rsidRDefault="00574972" w:rsidP="00283197">
            <w:pPr>
              <w:jc w:val="both"/>
              <w:rPr>
                <w:color w:val="000000" w:themeColor="text1"/>
                <w:w w:val="105"/>
                <w:sz w:val="22"/>
                <w:szCs w:val="22"/>
                <w:lang w:val="en-GB"/>
              </w:rPr>
            </w:pPr>
            <w:r w:rsidRPr="00A31C33">
              <w:rPr>
                <w:b/>
                <w:bCs/>
                <w:color w:val="000000" w:themeColor="text1"/>
                <w:sz w:val="22"/>
                <w:szCs w:val="22"/>
              </w:rPr>
              <w:t>NIPWG10, 2023 – Face to Face Meeting</w:t>
            </w:r>
          </w:p>
        </w:tc>
      </w:tr>
      <w:tr w:rsidR="00E96D45" w:rsidRPr="00CD4723" w14:paraId="6D2E2E15" w14:textId="77777777" w:rsidTr="007A7840">
        <w:tc>
          <w:tcPr>
            <w:tcW w:w="473" w:type="dxa"/>
          </w:tcPr>
          <w:p w14:paraId="62EB0FAE" w14:textId="459D72AD" w:rsidR="00E96D45" w:rsidRPr="00A31C33" w:rsidRDefault="00E96D45" w:rsidP="00E96D45">
            <w:pPr>
              <w:jc w:val="both"/>
              <w:rPr>
                <w:sz w:val="22"/>
                <w:szCs w:val="22"/>
              </w:rPr>
            </w:pPr>
            <w:r w:rsidRPr="00A31C33">
              <w:rPr>
                <w:color w:val="000000" w:themeColor="text1"/>
                <w:w w:val="105"/>
                <w:sz w:val="22"/>
                <w:szCs w:val="22"/>
                <w:lang w:val="en-GB"/>
              </w:rPr>
              <w:t>1</w:t>
            </w:r>
          </w:p>
        </w:tc>
        <w:tc>
          <w:tcPr>
            <w:tcW w:w="5092" w:type="dxa"/>
          </w:tcPr>
          <w:p w14:paraId="44453196" w14:textId="77777777"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 xml:space="preserve">HSSC15/05 Decision A3/07. </w:t>
            </w:r>
            <w:bookmarkStart w:id="6" w:name="_Hlk145532304"/>
            <w:r w:rsidRPr="00A31C33">
              <w:rPr>
                <w:color w:val="000000" w:themeColor="text1"/>
                <w:w w:val="105"/>
                <w:sz w:val="22"/>
                <w:szCs w:val="22"/>
                <w:lang w:val="en-GB"/>
              </w:rPr>
              <w:t xml:space="preserve">NIPWG to review </w:t>
            </w:r>
            <w:bookmarkEnd w:id="6"/>
            <w:r w:rsidRPr="00A31C33">
              <w:rPr>
                <w:color w:val="000000" w:themeColor="text1"/>
                <w:w w:val="105"/>
                <w:sz w:val="22"/>
                <w:szCs w:val="22"/>
                <w:lang w:val="en-GB"/>
              </w:rPr>
              <w:t>current resolutions in M3 section 2.4 Nautical publications are still current and up to date.</w:t>
            </w:r>
          </w:p>
          <w:p w14:paraId="6EC56C69" w14:textId="77777777" w:rsidR="00E96D45" w:rsidRPr="00A31C33" w:rsidRDefault="00E96D45" w:rsidP="00E96D45">
            <w:pPr>
              <w:jc w:val="both"/>
              <w:rPr>
                <w:color w:val="000000" w:themeColor="text1"/>
                <w:w w:val="105"/>
                <w:sz w:val="22"/>
                <w:szCs w:val="22"/>
                <w:lang w:val="en-GB"/>
              </w:rPr>
            </w:pPr>
          </w:p>
        </w:tc>
        <w:tc>
          <w:tcPr>
            <w:tcW w:w="1059" w:type="dxa"/>
          </w:tcPr>
          <w:p w14:paraId="26DCEF0F" w14:textId="2D8C200F"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04CBD01F" w14:textId="73B6ADB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2F6882B5" w14:textId="77777777" w:rsidR="00827F53" w:rsidRPr="00CD4723" w:rsidRDefault="00827F53" w:rsidP="00827F53">
            <w:pPr>
              <w:jc w:val="center"/>
              <w:rPr>
                <w:sz w:val="22"/>
                <w:szCs w:val="22"/>
              </w:rPr>
            </w:pPr>
            <w:r w:rsidRPr="00CD4723">
              <w:rPr>
                <w:sz w:val="22"/>
                <w:szCs w:val="22"/>
              </w:rPr>
              <w:t>VTC0</w:t>
            </w:r>
            <w:r>
              <w:rPr>
                <w:sz w:val="22"/>
                <w:szCs w:val="22"/>
              </w:rPr>
              <w:t>3-23</w:t>
            </w:r>
          </w:p>
          <w:p w14:paraId="576B135F" w14:textId="77777777" w:rsidR="00827F53" w:rsidRPr="00CD4723" w:rsidRDefault="00827F53" w:rsidP="00827F53">
            <w:pPr>
              <w:jc w:val="center"/>
              <w:rPr>
                <w:sz w:val="22"/>
                <w:szCs w:val="22"/>
              </w:rPr>
            </w:pPr>
            <w:r w:rsidRPr="00CD4723">
              <w:rPr>
                <w:sz w:val="22"/>
                <w:szCs w:val="22"/>
              </w:rPr>
              <w:t>(</w:t>
            </w:r>
            <w:r>
              <w:rPr>
                <w:sz w:val="22"/>
                <w:szCs w:val="22"/>
              </w:rPr>
              <w:t>Dec</w:t>
            </w:r>
            <w:r w:rsidRPr="00CD4723">
              <w:rPr>
                <w:sz w:val="22"/>
                <w:szCs w:val="22"/>
              </w:rPr>
              <w:t>-23)</w:t>
            </w:r>
          </w:p>
          <w:p w14:paraId="19FBD52F" w14:textId="6A0726CD" w:rsidR="00E96D45" w:rsidRPr="00A31C33" w:rsidRDefault="00E96D45" w:rsidP="0019414D">
            <w:pPr>
              <w:jc w:val="center"/>
              <w:rPr>
                <w:color w:val="000000" w:themeColor="text1"/>
                <w:w w:val="105"/>
                <w:sz w:val="22"/>
                <w:szCs w:val="22"/>
                <w:lang w:val="en-GB"/>
              </w:rPr>
            </w:pPr>
          </w:p>
        </w:tc>
      </w:tr>
      <w:tr w:rsidR="00E96D45" w:rsidRPr="00CD4723" w14:paraId="4BBC776A" w14:textId="77777777" w:rsidTr="007A7840">
        <w:tc>
          <w:tcPr>
            <w:tcW w:w="473" w:type="dxa"/>
          </w:tcPr>
          <w:p w14:paraId="49AECB27" w14:textId="70F1F6D0" w:rsidR="00E96D45" w:rsidRPr="00A31C33" w:rsidRDefault="00E96D45" w:rsidP="00E96D45">
            <w:pPr>
              <w:jc w:val="both"/>
              <w:rPr>
                <w:sz w:val="22"/>
                <w:szCs w:val="22"/>
              </w:rPr>
            </w:pPr>
            <w:r w:rsidRPr="00A31C33">
              <w:rPr>
                <w:color w:val="000000" w:themeColor="text1"/>
                <w:w w:val="105"/>
                <w:sz w:val="22"/>
                <w:szCs w:val="22"/>
                <w:lang w:val="en-GB"/>
              </w:rPr>
              <w:t>2</w:t>
            </w:r>
          </w:p>
        </w:tc>
        <w:tc>
          <w:tcPr>
            <w:tcW w:w="5092" w:type="dxa"/>
          </w:tcPr>
          <w:p w14:paraId="51B46877" w14:textId="0D966AD3"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HSSC15/05 Decision A3/08e. NIPWG to prepare first draft input into the next IHO strategic plan 2027-2032 to be considered at HSSC16</w:t>
            </w:r>
          </w:p>
        </w:tc>
        <w:tc>
          <w:tcPr>
            <w:tcW w:w="1059" w:type="dxa"/>
          </w:tcPr>
          <w:p w14:paraId="11187A25" w14:textId="5E8CCB6F"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731299E8" w14:textId="5A6556A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2BA74987" w14:textId="67BB0FDD"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w:t>
            </w:r>
            <w:r w:rsidR="00827F53">
              <w:rPr>
                <w:color w:val="000000" w:themeColor="text1"/>
                <w:sz w:val="22"/>
                <w:szCs w:val="22"/>
              </w:rPr>
              <w:t>-</w:t>
            </w:r>
            <w:r w:rsidRPr="00A31C33">
              <w:rPr>
                <w:color w:val="000000" w:themeColor="text1"/>
                <w:sz w:val="22"/>
                <w:szCs w:val="22"/>
              </w:rPr>
              <w:t>24</w:t>
            </w:r>
          </w:p>
        </w:tc>
      </w:tr>
      <w:tr w:rsidR="00E96D45" w:rsidRPr="00CD4723" w14:paraId="2F666844" w14:textId="77777777" w:rsidTr="007A7840">
        <w:tc>
          <w:tcPr>
            <w:tcW w:w="473" w:type="dxa"/>
          </w:tcPr>
          <w:p w14:paraId="183E0044" w14:textId="1945D0BA" w:rsidR="00E96D45" w:rsidRPr="00A31C33" w:rsidRDefault="00E96D45" w:rsidP="00E96D45">
            <w:pPr>
              <w:jc w:val="both"/>
              <w:rPr>
                <w:sz w:val="22"/>
                <w:szCs w:val="22"/>
              </w:rPr>
            </w:pPr>
            <w:r w:rsidRPr="00A31C33">
              <w:rPr>
                <w:color w:val="000000" w:themeColor="text1"/>
                <w:w w:val="105"/>
                <w:sz w:val="22"/>
                <w:szCs w:val="22"/>
                <w:lang w:val="en-GB"/>
              </w:rPr>
              <w:t>3</w:t>
            </w:r>
          </w:p>
        </w:tc>
        <w:tc>
          <w:tcPr>
            <w:tcW w:w="5092" w:type="dxa"/>
          </w:tcPr>
          <w:p w14:paraId="1D9CF39E" w14:textId="26652DD6"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HSSC15/05 Decision A3/21, NIPWG to review method and frequency of meetings and to provide input to HSSC16</w:t>
            </w:r>
          </w:p>
        </w:tc>
        <w:tc>
          <w:tcPr>
            <w:tcW w:w="1059" w:type="dxa"/>
          </w:tcPr>
          <w:p w14:paraId="293AAFBE" w14:textId="129C4269"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4B74E078" w14:textId="0FAC7D8E"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5DD42A44" w14:textId="1309F6F5"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w:t>
            </w:r>
            <w:r w:rsidR="00827F53">
              <w:rPr>
                <w:color w:val="000000" w:themeColor="text1"/>
                <w:sz w:val="22"/>
                <w:szCs w:val="22"/>
              </w:rPr>
              <w:t>-</w:t>
            </w:r>
            <w:r w:rsidRPr="00A31C33">
              <w:rPr>
                <w:color w:val="000000" w:themeColor="text1"/>
                <w:sz w:val="22"/>
                <w:szCs w:val="22"/>
              </w:rPr>
              <w:t>24</w:t>
            </w:r>
          </w:p>
        </w:tc>
      </w:tr>
      <w:tr w:rsidR="00E96D45" w:rsidRPr="00CD4723" w14:paraId="5F0B8BD4" w14:textId="77777777" w:rsidTr="007A7840">
        <w:tc>
          <w:tcPr>
            <w:tcW w:w="473" w:type="dxa"/>
          </w:tcPr>
          <w:p w14:paraId="57362AF8" w14:textId="6BF8E4A1" w:rsidR="00E96D45" w:rsidRPr="00A31C33" w:rsidRDefault="00E96D45" w:rsidP="00E96D45">
            <w:pPr>
              <w:jc w:val="both"/>
              <w:rPr>
                <w:sz w:val="22"/>
                <w:szCs w:val="22"/>
              </w:rPr>
            </w:pPr>
            <w:r w:rsidRPr="00A31C33">
              <w:rPr>
                <w:color w:val="000000" w:themeColor="text1"/>
                <w:w w:val="105"/>
                <w:sz w:val="22"/>
                <w:szCs w:val="22"/>
                <w:lang w:val="en-GB"/>
              </w:rPr>
              <w:t>4</w:t>
            </w:r>
          </w:p>
        </w:tc>
        <w:tc>
          <w:tcPr>
            <w:tcW w:w="5092" w:type="dxa"/>
          </w:tcPr>
          <w:p w14:paraId="541B475B" w14:textId="4667D9A4"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HSSC15/08. NIPWG to provide the HSSC chair updates on SPI.</w:t>
            </w:r>
          </w:p>
        </w:tc>
        <w:tc>
          <w:tcPr>
            <w:tcW w:w="1059" w:type="dxa"/>
          </w:tcPr>
          <w:p w14:paraId="358D510A" w14:textId="19154AD0"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096AC474" w14:textId="60E3C60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5FFF451E" w14:textId="2A52DBF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w:t>
            </w:r>
            <w:r w:rsidR="00827F53">
              <w:rPr>
                <w:color w:val="000000" w:themeColor="text1"/>
                <w:sz w:val="22"/>
                <w:szCs w:val="22"/>
              </w:rPr>
              <w:t>-</w:t>
            </w:r>
            <w:r w:rsidRPr="00A31C33">
              <w:rPr>
                <w:color w:val="000000" w:themeColor="text1"/>
                <w:sz w:val="22"/>
                <w:szCs w:val="22"/>
              </w:rPr>
              <w:t>24</w:t>
            </w:r>
          </w:p>
        </w:tc>
      </w:tr>
      <w:tr w:rsidR="00E96D45" w:rsidRPr="00CD4723" w14:paraId="7535BBBD" w14:textId="77777777" w:rsidTr="007A7840">
        <w:tc>
          <w:tcPr>
            <w:tcW w:w="473" w:type="dxa"/>
          </w:tcPr>
          <w:p w14:paraId="59002E7D" w14:textId="230F3667" w:rsidR="00E96D45" w:rsidRPr="00A31C33" w:rsidRDefault="00E96D45" w:rsidP="00E96D45">
            <w:pPr>
              <w:jc w:val="both"/>
              <w:rPr>
                <w:sz w:val="22"/>
                <w:szCs w:val="22"/>
              </w:rPr>
            </w:pPr>
            <w:r w:rsidRPr="00A31C33">
              <w:rPr>
                <w:color w:val="000000" w:themeColor="text1"/>
                <w:w w:val="105"/>
                <w:sz w:val="22"/>
                <w:szCs w:val="22"/>
                <w:lang w:val="en-GB"/>
              </w:rPr>
              <w:t>5</w:t>
            </w:r>
          </w:p>
        </w:tc>
        <w:tc>
          <w:tcPr>
            <w:tcW w:w="5092" w:type="dxa"/>
          </w:tcPr>
          <w:p w14:paraId="19A6CE62" w14:textId="77777777" w:rsidR="00E96D45" w:rsidRPr="00A31C33" w:rsidRDefault="00E96D45" w:rsidP="00E96D45">
            <w:pPr>
              <w:jc w:val="both"/>
              <w:rPr>
                <w:color w:val="000000" w:themeColor="text1"/>
                <w:w w:val="105"/>
                <w:sz w:val="22"/>
                <w:szCs w:val="22"/>
                <w:lang w:val="en-GB"/>
              </w:rPr>
            </w:pPr>
            <w:bookmarkStart w:id="7" w:name="_Hlk145533725"/>
            <w:r w:rsidRPr="00A31C33">
              <w:rPr>
                <w:color w:val="000000" w:themeColor="text1"/>
                <w:w w:val="105"/>
                <w:sz w:val="22"/>
                <w:szCs w:val="22"/>
                <w:lang w:val="en-GB"/>
              </w:rPr>
              <w:t>Agenda Item at next VTC Report on the S-124/S-125 Test at IHO-Singapore Lab</w:t>
            </w:r>
            <w:bookmarkEnd w:id="7"/>
            <w:r w:rsidRPr="00A31C33">
              <w:rPr>
                <w:color w:val="000000" w:themeColor="text1"/>
                <w:w w:val="105"/>
                <w:sz w:val="22"/>
                <w:szCs w:val="22"/>
                <w:lang w:val="en-GB"/>
              </w:rPr>
              <w:t>.</w:t>
            </w:r>
          </w:p>
          <w:p w14:paraId="77044F84" w14:textId="77777777" w:rsidR="00E96D45" w:rsidRPr="00A31C33" w:rsidRDefault="00E96D45" w:rsidP="00E96D45">
            <w:pPr>
              <w:jc w:val="both"/>
              <w:rPr>
                <w:color w:val="000000" w:themeColor="text1"/>
                <w:w w:val="105"/>
                <w:sz w:val="22"/>
                <w:szCs w:val="22"/>
                <w:lang w:val="en-GB"/>
              </w:rPr>
            </w:pPr>
          </w:p>
        </w:tc>
        <w:tc>
          <w:tcPr>
            <w:tcW w:w="1059" w:type="dxa"/>
          </w:tcPr>
          <w:p w14:paraId="7B6B808C" w14:textId="2F484B96"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662F75F7" w14:textId="038885F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0A6F5FDC" w14:textId="77777777" w:rsidR="00827F53" w:rsidRPr="00CD4723" w:rsidRDefault="00827F53" w:rsidP="00827F53">
            <w:pPr>
              <w:jc w:val="center"/>
              <w:rPr>
                <w:sz w:val="22"/>
                <w:szCs w:val="22"/>
              </w:rPr>
            </w:pPr>
            <w:r w:rsidRPr="00CD4723">
              <w:rPr>
                <w:sz w:val="22"/>
                <w:szCs w:val="22"/>
              </w:rPr>
              <w:t>VTC0</w:t>
            </w:r>
            <w:r>
              <w:rPr>
                <w:sz w:val="22"/>
                <w:szCs w:val="22"/>
              </w:rPr>
              <w:t>3-23</w:t>
            </w:r>
          </w:p>
          <w:p w14:paraId="6DBD22B5" w14:textId="77777777" w:rsidR="00827F53" w:rsidRPr="00CD4723" w:rsidRDefault="00827F53" w:rsidP="00827F53">
            <w:pPr>
              <w:jc w:val="center"/>
              <w:rPr>
                <w:sz w:val="22"/>
                <w:szCs w:val="22"/>
              </w:rPr>
            </w:pPr>
            <w:r w:rsidRPr="00CD4723">
              <w:rPr>
                <w:sz w:val="22"/>
                <w:szCs w:val="22"/>
              </w:rPr>
              <w:t>(</w:t>
            </w:r>
            <w:r>
              <w:rPr>
                <w:sz w:val="22"/>
                <w:szCs w:val="22"/>
              </w:rPr>
              <w:t>Dec</w:t>
            </w:r>
            <w:r w:rsidRPr="00CD4723">
              <w:rPr>
                <w:sz w:val="22"/>
                <w:szCs w:val="22"/>
              </w:rPr>
              <w:t>-23)</w:t>
            </w:r>
          </w:p>
          <w:p w14:paraId="45CD6F5A" w14:textId="47CC79F4" w:rsidR="00E96D45" w:rsidRPr="00A31C33" w:rsidRDefault="00E96D45" w:rsidP="0019414D">
            <w:pPr>
              <w:jc w:val="center"/>
              <w:rPr>
                <w:color w:val="000000" w:themeColor="text1"/>
                <w:w w:val="105"/>
                <w:sz w:val="22"/>
                <w:szCs w:val="22"/>
                <w:lang w:val="en-GB"/>
              </w:rPr>
            </w:pPr>
          </w:p>
        </w:tc>
      </w:tr>
      <w:tr w:rsidR="00E96D45" w:rsidRPr="00CD4723" w14:paraId="535023AD" w14:textId="77777777" w:rsidTr="007A7840">
        <w:tc>
          <w:tcPr>
            <w:tcW w:w="473" w:type="dxa"/>
          </w:tcPr>
          <w:p w14:paraId="29703F04" w14:textId="594B5B13" w:rsidR="00E96D45" w:rsidRPr="00A31C33" w:rsidRDefault="00E96D45" w:rsidP="00E96D45">
            <w:pPr>
              <w:jc w:val="both"/>
              <w:rPr>
                <w:sz w:val="22"/>
                <w:szCs w:val="22"/>
              </w:rPr>
            </w:pPr>
            <w:r w:rsidRPr="00A31C33">
              <w:rPr>
                <w:color w:val="000000" w:themeColor="text1"/>
                <w:w w:val="105"/>
                <w:sz w:val="22"/>
                <w:szCs w:val="22"/>
                <w:lang w:val="en-GB"/>
              </w:rPr>
              <w:t>6</w:t>
            </w:r>
          </w:p>
        </w:tc>
        <w:tc>
          <w:tcPr>
            <w:tcW w:w="5092" w:type="dxa"/>
          </w:tcPr>
          <w:p w14:paraId="3AF1C02B" w14:textId="045AC670" w:rsidR="00E96D45" w:rsidRPr="00A31C33" w:rsidRDefault="00E96D45" w:rsidP="00E96D45">
            <w:pPr>
              <w:rPr>
                <w:color w:val="000000" w:themeColor="text1"/>
                <w:w w:val="105"/>
                <w:sz w:val="22"/>
                <w:szCs w:val="22"/>
                <w:lang w:val="en-GB"/>
              </w:rPr>
            </w:pPr>
            <w:r w:rsidRPr="00A31C33">
              <w:rPr>
                <w:color w:val="000000" w:themeColor="text1"/>
                <w:w w:val="105"/>
                <w:sz w:val="22"/>
                <w:szCs w:val="22"/>
                <w:lang w:val="en-GB"/>
              </w:rPr>
              <w:t xml:space="preserve">HSSC15/86, NIPWG to prepare comment paper for HSSC/IHO Secretariat on the proposal submitted by ROK </w:t>
            </w:r>
            <w:r w:rsidR="002A09A9" w:rsidRPr="00A31C33">
              <w:rPr>
                <w:color w:val="000000" w:themeColor="text1"/>
                <w:w w:val="105"/>
                <w:sz w:val="22"/>
                <w:szCs w:val="22"/>
                <w:lang w:val="en-GB"/>
              </w:rPr>
              <w:t>MOF (</w:t>
            </w:r>
            <w:r w:rsidRPr="00A31C33">
              <w:rPr>
                <w:color w:val="000000" w:themeColor="text1"/>
                <w:w w:val="105"/>
                <w:sz w:val="22"/>
                <w:szCs w:val="22"/>
                <w:lang w:val="en-GB"/>
              </w:rPr>
              <w:t xml:space="preserve">Ministry of Oceans and </w:t>
            </w:r>
          </w:p>
          <w:p w14:paraId="522E51F2" w14:textId="67660A69"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Fisheries) on the use of electronic nautical publications at NSCR-11.</w:t>
            </w:r>
          </w:p>
        </w:tc>
        <w:tc>
          <w:tcPr>
            <w:tcW w:w="1059" w:type="dxa"/>
          </w:tcPr>
          <w:p w14:paraId="560A946B" w14:textId="50AA4159" w:rsidR="00E96D45" w:rsidRPr="00A31C33" w:rsidRDefault="00E96D45" w:rsidP="0019414D">
            <w:pPr>
              <w:spacing w:after="240"/>
              <w:jc w:val="center"/>
              <w:rPr>
                <w:color w:val="000000" w:themeColor="text1"/>
                <w:sz w:val="22"/>
                <w:szCs w:val="22"/>
              </w:rPr>
            </w:pPr>
            <w:r w:rsidRPr="00A31C33">
              <w:rPr>
                <w:color w:val="000000" w:themeColor="text1"/>
                <w:sz w:val="22"/>
                <w:szCs w:val="22"/>
              </w:rPr>
              <w:t>4.1</w:t>
            </w:r>
          </w:p>
        </w:tc>
        <w:tc>
          <w:tcPr>
            <w:tcW w:w="1750" w:type="dxa"/>
          </w:tcPr>
          <w:p w14:paraId="6EECAF19" w14:textId="2E99E00E"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0906574F" w14:textId="60354211" w:rsidR="00E96D45" w:rsidRPr="00A31C33" w:rsidRDefault="00E96D45" w:rsidP="0019414D">
            <w:pPr>
              <w:jc w:val="center"/>
              <w:rPr>
                <w:color w:val="000000" w:themeColor="text1"/>
                <w:w w:val="105"/>
                <w:sz w:val="22"/>
                <w:szCs w:val="22"/>
                <w:lang w:val="en-GB"/>
              </w:rPr>
            </w:pPr>
            <w:r w:rsidRPr="00A31C33">
              <w:rPr>
                <w:color w:val="000000" w:themeColor="text1"/>
                <w:w w:val="105"/>
                <w:sz w:val="22"/>
                <w:szCs w:val="22"/>
                <w:lang w:val="en-GB"/>
              </w:rPr>
              <w:t>NSCR-12 (June 24) Deadline Feb 2024</w:t>
            </w:r>
          </w:p>
        </w:tc>
      </w:tr>
      <w:tr w:rsidR="00E96D45" w:rsidRPr="00CD4723" w14:paraId="7B9D368C" w14:textId="77777777" w:rsidTr="007A7840">
        <w:tc>
          <w:tcPr>
            <w:tcW w:w="473" w:type="dxa"/>
          </w:tcPr>
          <w:p w14:paraId="4475839B" w14:textId="76345CDD" w:rsidR="00E96D45" w:rsidRPr="00A31C33" w:rsidRDefault="00E96D45" w:rsidP="00E96D45">
            <w:pPr>
              <w:jc w:val="both"/>
              <w:rPr>
                <w:sz w:val="22"/>
                <w:szCs w:val="22"/>
              </w:rPr>
            </w:pPr>
            <w:r w:rsidRPr="00A31C33">
              <w:rPr>
                <w:color w:val="000000" w:themeColor="text1"/>
                <w:w w:val="105"/>
                <w:sz w:val="22"/>
                <w:szCs w:val="22"/>
                <w:lang w:val="en-GB"/>
              </w:rPr>
              <w:t>7</w:t>
            </w:r>
          </w:p>
        </w:tc>
        <w:tc>
          <w:tcPr>
            <w:tcW w:w="5092" w:type="dxa"/>
          </w:tcPr>
          <w:p w14:paraId="6B46B064" w14:textId="51DB908E" w:rsidR="00E96D45" w:rsidRPr="00A31C33" w:rsidRDefault="00E96D45" w:rsidP="00E96D45">
            <w:pPr>
              <w:jc w:val="both"/>
              <w:rPr>
                <w:color w:val="000000" w:themeColor="text1"/>
                <w:w w:val="105"/>
                <w:sz w:val="22"/>
                <w:szCs w:val="22"/>
                <w:lang w:val="en-GB"/>
              </w:rPr>
            </w:pPr>
            <w:r w:rsidRPr="00A31C33">
              <w:rPr>
                <w:color w:val="000000" w:themeColor="text1"/>
                <w:sz w:val="22"/>
                <w:szCs w:val="22"/>
              </w:rPr>
              <w:t>Task Groups to develop key performance indicators for each of the product specifications to also feed into Action item 40.</w:t>
            </w:r>
          </w:p>
        </w:tc>
        <w:tc>
          <w:tcPr>
            <w:tcW w:w="1059" w:type="dxa"/>
          </w:tcPr>
          <w:p w14:paraId="11E9D96D" w14:textId="6F45849B" w:rsidR="00E96D45" w:rsidRPr="00A31C33" w:rsidRDefault="00E96D45" w:rsidP="0019414D">
            <w:pPr>
              <w:spacing w:after="240"/>
              <w:jc w:val="center"/>
              <w:rPr>
                <w:color w:val="000000" w:themeColor="text1"/>
                <w:sz w:val="22"/>
                <w:szCs w:val="22"/>
              </w:rPr>
            </w:pPr>
            <w:r w:rsidRPr="00A31C33">
              <w:rPr>
                <w:color w:val="000000" w:themeColor="text1"/>
                <w:sz w:val="22"/>
                <w:szCs w:val="22"/>
              </w:rPr>
              <w:t>5.1</w:t>
            </w:r>
          </w:p>
        </w:tc>
        <w:tc>
          <w:tcPr>
            <w:tcW w:w="1750" w:type="dxa"/>
          </w:tcPr>
          <w:p w14:paraId="5346F00E" w14:textId="58FD132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Task Group Leads</w:t>
            </w:r>
          </w:p>
        </w:tc>
        <w:tc>
          <w:tcPr>
            <w:tcW w:w="1691" w:type="dxa"/>
          </w:tcPr>
          <w:p w14:paraId="18059B96" w14:textId="77777777" w:rsidR="00827F53" w:rsidRPr="00CD4723" w:rsidRDefault="00827F53" w:rsidP="00827F53">
            <w:pPr>
              <w:jc w:val="center"/>
              <w:rPr>
                <w:sz w:val="22"/>
                <w:szCs w:val="22"/>
              </w:rPr>
            </w:pPr>
            <w:r w:rsidRPr="00CD4723">
              <w:rPr>
                <w:sz w:val="22"/>
                <w:szCs w:val="22"/>
              </w:rPr>
              <w:t>VTC0</w:t>
            </w:r>
            <w:r>
              <w:rPr>
                <w:sz w:val="22"/>
                <w:szCs w:val="22"/>
              </w:rPr>
              <w:t>3-23</w:t>
            </w:r>
          </w:p>
          <w:p w14:paraId="2A2E7A6C" w14:textId="77777777" w:rsidR="00827F53" w:rsidRPr="00CD4723" w:rsidRDefault="00827F53" w:rsidP="00827F53">
            <w:pPr>
              <w:jc w:val="center"/>
              <w:rPr>
                <w:sz w:val="22"/>
                <w:szCs w:val="22"/>
              </w:rPr>
            </w:pPr>
            <w:r w:rsidRPr="00CD4723">
              <w:rPr>
                <w:sz w:val="22"/>
                <w:szCs w:val="22"/>
              </w:rPr>
              <w:t>(</w:t>
            </w:r>
            <w:r>
              <w:rPr>
                <w:sz w:val="22"/>
                <w:szCs w:val="22"/>
              </w:rPr>
              <w:t>Dec</w:t>
            </w:r>
            <w:r w:rsidRPr="00CD4723">
              <w:rPr>
                <w:sz w:val="22"/>
                <w:szCs w:val="22"/>
              </w:rPr>
              <w:t>-23)</w:t>
            </w:r>
          </w:p>
          <w:p w14:paraId="63743189" w14:textId="089A06DA" w:rsidR="00E96D45" w:rsidRPr="00A31C33" w:rsidRDefault="00E96D45" w:rsidP="0019414D">
            <w:pPr>
              <w:jc w:val="center"/>
              <w:rPr>
                <w:color w:val="000000" w:themeColor="text1"/>
                <w:w w:val="105"/>
                <w:sz w:val="22"/>
                <w:szCs w:val="22"/>
                <w:lang w:val="en-GB"/>
              </w:rPr>
            </w:pPr>
          </w:p>
        </w:tc>
      </w:tr>
      <w:tr w:rsidR="00E96D45" w:rsidRPr="00CD4723" w14:paraId="47AFD88C" w14:textId="77777777" w:rsidTr="007A7840">
        <w:tc>
          <w:tcPr>
            <w:tcW w:w="473" w:type="dxa"/>
          </w:tcPr>
          <w:p w14:paraId="4E3BB9A2" w14:textId="28528E61" w:rsidR="00E96D45" w:rsidRPr="00A31C33" w:rsidRDefault="00E96D45" w:rsidP="00E96D45">
            <w:pPr>
              <w:jc w:val="both"/>
              <w:rPr>
                <w:sz w:val="22"/>
                <w:szCs w:val="22"/>
              </w:rPr>
            </w:pPr>
            <w:r w:rsidRPr="00A31C33">
              <w:rPr>
                <w:color w:val="000000" w:themeColor="text1"/>
                <w:w w:val="105"/>
                <w:sz w:val="22"/>
                <w:szCs w:val="22"/>
                <w:lang w:val="en-GB"/>
              </w:rPr>
              <w:t>8</w:t>
            </w:r>
          </w:p>
        </w:tc>
        <w:tc>
          <w:tcPr>
            <w:tcW w:w="5092" w:type="dxa"/>
          </w:tcPr>
          <w:p w14:paraId="644D5E75" w14:textId="022CF616" w:rsidR="00E96D45" w:rsidRPr="00A31C33" w:rsidRDefault="00E96D45" w:rsidP="00E96D45">
            <w:pPr>
              <w:jc w:val="both"/>
              <w:rPr>
                <w:color w:val="000000" w:themeColor="text1"/>
                <w:w w:val="105"/>
                <w:sz w:val="22"/>
                <w:szCs w:val="22"/>
                <w:lang w:val="en-GB"/>
              </w:rPr>
            </w:pPr>
            <w:r w:rsidRPr="00A31C33">
              <w:rPr>
                <w:color w:val="000000" w:themeColor="text1"/>
                <w:sz w:val="22"/>
                <w:szCs w:val="22"/>
              </w:rPr>
              <w:t>Task Groups to provide point of contact for S-64 and S-98.</w:t>
            </w:r>
          </w:p>
        </w:tc>
        <w:tc>
          <w:tcPr>
            <w:tcW w:w="1059" w:type="dxa"/>
          </w:tcPr>
          <w:p w14:paraId="072D954F" w14:textId="11E94B1D" w:rsidR="00E96D45" w:rsidRPr="00A31C33" w:rsidRDefault="00E96D45" w:rsidP="0019414D">
            <w:pPr>
              <w:spacing w:after="240"/>
              <w:jc w:val="center"/>
              <w:rPr>
                <w:color w:val="000000" w:themeColor="text1"/>
                <w:sz w:val="22"/>
                <w:szCs w:val="22"/>
              </w:rPr>
            </w:pPr>
            <w:r w:rsidRPr="00A31C33">
              <w:rPr>
                <w:color w:val="000000" w:themeColor="text1"/>
                <w:sz w:val="22"/>
                <w:szCs w:val="22"/>
              </w:rPr>
              <w:t>5.1</w:t>
            </w:r>
          </w:p>
        </w:tc>
        <w:tc>
          <w:tcPr>
            <w:tcW w:w="1750" w:type="dxa"/>
          </w:tcPr>
          <w:p w14:paraId="7AC5B344" w14:textId="3DF355F4"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Task Groups</w:t>
            </w:r>
          </w:p>
        </w:tc>
        <w:tc>
          <w:tcPr>
            <w:tcW w:w="1691" w:type="dxa"/>
          </w:tcPr>
          <w:p w14:paraId="5926E3C7" w14:textId="77777777" w:rsidR="00827F53" w:rsidRPr="00CD4723" w:rsidRDefault="00827F53" w:rsidP="00827F53">
            <w:pPr>
              <w:jc w:val="center"/>
              <w:rPr>
                <w:sz w:val="22"/>
                <w:szCs w:val="22"/>
              </w:rPr>
            </w:pPr>
            <w:r w:rsidRPr="00CD4723">
              <w:rPr>
                <w:sz w:val="22"/>
                <w:szCs w:val="22"/>
              </w:rPr>
              <w:t>VTC0</w:t>
            </w:r>
            <w:r>
              <w:rPr>
                <w:sz w:val="22"/>
                <w:szCs w:val="22"/>
              </w:rPr>
              <w:t>3-23</w:t>
            </w:r>
          </w:p>
          <w:p w14:paraId="0D7B210E" w14:textId="49784735" w:rsidR="00E96D45" w:rsidRPr="00827F53" w:rsidRDefault="00827F53" w:rsidP="00827F53">
            <w:pPr>
              <w:jc w:val="center"/>
              <w:rPr>
                <w:sz w:val="22"/>
                <w:szCs w:val="22"/>
              </w:rPr>
            </w:pPr>
            <w:r w:rsidRPr="00CD4723">
              <w:rPr>
                <w:sz w:val="22"/>
                <w:szCs w:val="22"/>
              </w:rPr>
              <w:t>(</w:t>
            </w:r>
            <w:r>
              <w:rPr>
                <w:sz w:val="22"/>
                <w:szCs w:val="22"/>
              </w:rPr>
              <w:t>Dec</w:t>
            </w:r>
            <w:r w:rsidRPr="00CD4723">
              <w:rPr>
                <w:sz w:val="22"/>
                <w:szCs w:val="22"/>
              </w:rPr>
              <w:t>-23)</w:t>
            </w:r>
          </w:p>
        </w:tc>
      </w:tr>
      <w:tr w:rsidR="00E96D45" w:rsidRPr="00CD4723" w14:paraId="1FC8D634" w14:textId="77777777" w:rsidTr="007A7840">
        <w:tc>
          <w:tcPr>
            <w:tcW w:w="473" w:type="dxa"/>
          </w:tcPr>
          <w:p w14:paraId="4013511F" w14:textId="06138591" w:rsidR="00E96D45" w:rsidRPr="00A31C33" w:rsidRDefault="00E96D45" w:rsidP="00E96D45">
            <w:pPr>
              <w:jc w:val="both"/>
              <w:rPr>
                <w:sz w:val="22"/>
                <w:szCs w:val="22"/>
              </w:rPr>
            </w:pPr>
            <w:r w:rsidRPr="00A31C33">
              <w:rPr>
                <w:color w:val="000000" w:themeColor="text1"/>
                <w:w w:val="105"/>
                <w:sz w:val="22"/>
                <w:szCs w:val="22"/>
                <w:lang w:val="en-GB"/>
              </w:rPr>
              <w:t>9</w:t>
            </w:r>
          </w:p>
        </w:tc>
        <w:tc>
          <w:tcPr>
            <w:tcW w:w="5092" w:type="dxa"/>
          </w:tcPr>
          <w:p w14:paraId="401BD912" w14:textId="35F7C4B2" w:rsidR="00E96D45" w:rsidRPr="00A31C33" w:rsidRDefault="00E96D45" w:rsidP="00E96D45">
            <w:pPr>
              <w:jc w:val="both"/>
              <w:rPr>
                <w:color w:val="000000" w:themeColor="text1"/>
                <w:w w:val="105"/>
                <w:sz w:val="22"/>
                <w:szCs w:val="22"/>
                <w:lang w:val="en-GB"/>
              </w:rPr>
            </w:pPr>
            <w:r w:rsidRPr="00A31C33">
              <w:rPr>
                <w:color w:val="000000" w:themeColor="text1"/>
                <w:sz w:val="22"/>
                <w:szCs w:val="22"/>
              </w:rPr>
              <w:t>Task groups to provide test data sets to aid S-164 development.</w:t>
            </w:r>
          </w:p>
        </w:tc>
        <w:tc>
          <w:tcPr>
            <w:tcW w:w="1059" w:type="dxa"/>
          </w:tcPr>
          <w:p w14:paraId="076353F8" w14:textId="7D41C344" w:rsidR="00E96D45" w:rsidRPr="00A31C33" w:rsidRDefault="00E96D45" w:rsidP="0019414D">
            <w:pPr>
              <w:spacing w:after="240"/>
              <w:jc w:val="center"/>
              <w:rPr>
                <w:color w:val="000000" w:themeColor="text1"/>
                <w:sz w:val="22"/>
                <w:szCs w:val="22"/>
              </w:rPr>
            </w:pPr>
            <w:r w:rsidRPr="00A31C33">
              <w:rPr>
                <w:color w:val="000000" w:themeColor="text1"/>
                <w:sz w:val="22"/>
                <w:szCs w:val="22"/>
              </w:rPr>
              <w:t>5.3</w:t>
            </w:r>
          </w:p>
        </w:tc>
        <w:tc>
          <w:tcPr>
            <w:tcW w:w="1750" w:type="dxa"/>
          </w:tcPr>
          <w:p w14:paraId="08990F10" w14:textId="5EED0967"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Task Group Leads</w:t>
            </w:r>
          </w:p>
        </w:tc>
        <w:tc>
          <w:tcPr>
            <w:tcW w:w="1691" w:type="dxa"/>
          </w:tcPr>
          <w:p w14:paraId="72E3949A" w14:textId="468E9E7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When available</w:t>
            </w:r>
          </w:p>
        </w:tc>
      </w:tr>
      <w:tr w:rsidR="00E96D45" w:rsidRPr="00CD4723" w14:paraId="60A1DDB8" w14:textId="77777777" w:rsidTr="007A7840">
        <w:tc>
          <w:tcPr>
            <w:tcW w:w="473" w:type="dxa"/>
          </w:tcPr>
          <w:p w14:paraId="35719867" w14:textId="68612FB6" w:rsidR="00E96D45" w:rsidRPr="00A31C33" w:rsidRDefault="00E96D45" w:rsidP="00E96D45">
            <w:pPr>
              <w:jc w:val="both"/>
              <w:rPr>
                <w:sz w:val="22"/>
                <w:szCs w:val="22"/>
              </w:rPr>
            </w:pPr>
            <w:r w:rsidRPr="00A31C33">
              <w:rPr>
                <w:color w:val="000000" w:themeColor="text1"/>
                <w:w w:val="105"/>
                <w:sz w:val="22"/>
                <w:szCs w:val="22"/>
                <w:lang w:val="en-GB"/>
              </w:rPr>
              <w:t>10</w:t>
            </w:r>
          </w:p>
        </w:tc>
        <w:tc>
          <w:tcPr>
            <w:tcW w:w="5092" w:type="dxa"/>
          </w:tcPr>
          <w:p w14:paraId="61F085C0" w14:textId="73705113" w:rsidR="00E96D45" w:rsidRPr="00A31C33" w:rsidRDefault="00E96D45" w:rsidP="00E96D45">
            <w:pPr>
              <w:jc w:val="both"/>
              <w:rPr>
                <w:color w:val="000000" w:themeColor="text1"/>
                <w:w w:val="105"/>
                <w:sz w:val="22"/>
                <w:szCs w:val="22"/>
                <w:lang w:val="en-GB"/>
              </w:rPr>
            </w:pPr>
            <w:r w:rsidRPr="00A31C33">
              <w:rPr>
                <w:color w:val="000000" w:themeColor="text1"/>
                <w:sz w:val="22"/>
                <w:szCs w:val="22"/>
              </w:rPr>
              <w:t>Task group leads to read through and check the current draft of S-98 Annex C and comment/prepare input paper to be defined and published in S-98.</w:t>
            </w:r>
          </w:p>
        </w:tc>
        <w:tc>
          <w:tcPr>
            <w:tcW w:w="1059" w:type="dxa"/>
          </w:tcPr>
          <w:p w14:paraId="63480AE3" w14:textId="36E33EB0" w:rsidR="00E96D45" w:rsidRPr="00A31C33" w:rsidRDefault="00E96D45" w:rsidP="0019414D">
            <w:pPr>
              <w:spacing w:after="240"/>
              <w:jc w:val="center"/>
              <w:rPr>
                <w:color w:val="000000" w:themeColor="text1"/>
                <w:sz w:val="22"/>
                <w:szCs w:val="22"/>
              </w:rPr>
            </w:pPr>
            <w:r w:rsidRPr="00A31C33">
              <w:rPr>
                <w:color w:val="000000" w:themeColor="text1"/>
                <w:sz w:val="22"/>
                <w:szCs w:val="22"/>
              </w:rPr>
              <w:t>5.3</w:t>
            </w:r>
          </w:p>
        </w:tc>
        <w:tc>
          <w:tcPr>
            <w:tcW w:w="1750" w:type="dxa"/>
          </w:tcPr>
          <w:p w14:paraId="5DD69522" w14:textId="46E8B84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Task Group Leads</w:t>
            </w:r>
          </w:p>
        </w:tc>
        <w:tc>
          <w:tcPr>
            <w:tcW w:w="1691" w:type="dxa"/>
          </w:tcPr>
          <w:p w14:paraId="0C241E0F" w14:textId="68F293E5"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As soon as possible.</w:t>
            </w:r>
          </w:p>
        </w:tc>
      </w:tr>
      <w:tr w:rsidR="00E96D45" w:rsidRPr="00CD4723" w14:paraId="7032D146" w14:textId="77777777" w:rsidTr="007A7840">
        <w:tc>
          <w:tcPr>
            <w:tcW w:w="473" w:type="dxa"/>
          </w:tcPr>
          <w:p w14:paraId="3CC3C57E" w14:textId="3D20AE0E" w:rsidR="00E96D45" w:rsidRPr="00A31C33" w:rsidRDefault="00E96D45" w:rsidP="00E96D45">
            <w:pPr>
              <w:jc w:val="both"/>
              <w:rPr>
                <w:sz w:val="22"/>
                <w:szCs w:val="22"/>
              </w:rPr>
            </w:pPr>
            <w:r w:rsidRPr="00A31C33">
              <w:rPr>
                <w:color w:val="000000" w:themeColor="text1"/>
                <w:w w:val="105"/>
                <w:sz w:val="22"/>
                <w:szCs w:val="22"/>
                <w:lang w:val="en-GB"/>
              </w:rPr>
              <w:t>11</w:t>
            </w:r>
          </w:p>
        </w:tc>
        <w:tc>
          <w:tcPr>
            <w:tcW w:w="5092" w:type="dxa"/>
          </w:tcPr>
          <w:p w14:paraId="3D7C50F5" w14:textId="29C21E36"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IHO Secretariat to consider the branding of The Guide for Nautical Data version 1.4 by IHMA.</w:t>
            </w:r>
          </w:p>
        </w:tc>
        <w:tc>
          <w:tcPr>
            <w:tcW w:w="1059" w:type="dxa"/>
          </w:tcPr>
          <w:p w14:paraId="653AAD34" w14:textId="170DD044" w:rsidR="00E96D45" w:rsidRPr="00A31C33" w:rsidRDefault="00E96D45" w:rsidP="0019414D">
            <w:pPr>
              <w:spacing w:after="240"/>
              <w:jc w:val="center"/>
              <w:rPr>
                <w:color w:val="000000" w:themeColor="text1"/>
                <w:sz w:val="22"/>
                <w:szCs w:val="22"/>
              </w:rPr>
            </w:pPr>
            <w:r w:rsidRPr="00A31C33">
              <w:rPr>
                <w:color w:val="000000" w:themeColor="text1"/>
                <w:sz w:val="22"/>
                <w:szCs w:val="22"/>
              </w:rPr>
              <w:t>11.6.2</w:t>
            </w:r>
          </w:p>
        </w:tc>
        <w:tc>
          <w:tcPr>
            <w:tcW w:w="1750" w:type="dxa"/>
          </w:tcPr>
          <w:p w14:paraId="17139ACE" w14:textId="56A7633B"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YG</w:t>
            </w:r>
          </w:p>
        </w:tc>
        <w:tc>
          <w:tcPr>
            <w:tcW w:w="1691" w:type="dxa"/>
          </w:tcPr>
          <w:p w14:paraId="02AC7E7C" w14:textId="77777777" w:rsidR="00827F53" w:rsidRPr="00CD4723" w:rsidRDefault="00827F53" w:rsidP="00827F53">
            <w:pPr>
              <w:jc w:val="center"/>
              <w:rPr>
                <w:sz w:val="22"/>
                <w:szCs w:val="22"/>
              </w:rPr>
            </w:pPr>
            <w:r w:rsidRPr="00CD4723">
              <w:rPr>
                <w:sz w:val="22"/>
                <w:szCs w:val="22"/>
              </w:rPr>
              <w:t>VTC0</w:t>
            </w:r>
            <w:r>
              <w:rPr>
                <w:sz w:val="22"/>
                <w:szCs w:val="22"/>
              </w:rPr>
              <w:t>3-23</w:t>
            </w:r>
          </w:p>
          <w:p w14:paraId="66268E6D" w14:textId="280FFD4B" w:rsidR="00E96D45" w:rsidRPr="00827F53" w:rsidRDefault="00827F53" w:rsidP="00827F53">
            <w:pPr>
              <w:jc w:val="center"/>
              <w:rPr>
                <w:sz w:val="22"/>
                <w:szCs w:val="22"/>
              </w:rPr>
            </w:pPr>
            <w:r w:rsidRPr="00CD4723">
              <w:rPr>
                <w:sz w:val="22"/>
                <w:szCs w:val="22"/>
              </w:rPr>
              <w:t>(</w:t>
            </w:r>
            <w:r>
              <w:rPr>
                <w:sz w:val="22"/>
                <w:szCs w:val="22"/>
              </w:rPr>
              <w:t>Dec</w:t>
            </w:r>
            <w:r w:rsidRPr="00CD4723">
              <w:rPr>
                <w:sz w:val="22"/>
                <w:szCs w:val="22"/>
              </w:rPr>
              <w:t>-23)</w:t>
            </w:r>
          </w:p>
        </w:tc>
      </w:tr>
      <w:tr w:rsidR="00E96D45" w:rsidRPr="00CD4723" w14:paraId="07BEBC5F" w14:textId="77777777" w:rsidTr="007A7840">
        <w:tc>
          <w:tcPr>
            <w:tcW w:w="473" w:type="dxa"/>
          </w:tcPr>
          <w:p w14:paraId="689356EC" w14:textId="5F934160" w:rsidR="00E96D45" w:rsidRPr="00A31C33" w:rsidRDefault="00E96D45" w:rsidP="00E96D45">
            <w:pPr>
              <w:jc w:val="both"/>
              <w:rPr>
                <w:sz w:val="22"/>
                <w:szCs w:val="22"/>
              </w:rPr>
            </w:pPr>
            <w:r w:rsidRPr="00A31C33">
              <w:rPr>
                <w:color w:val="000000" w:themeColor="text1"/>
                <w:w w:val="105"/>
                <w:sz w:val="22"/>
                <w:szCs w:val="22"/>
                <w:lang w:val="en-GB"/>
              </w:rPr>
              <w:lastRenderedPageBreak/>
              <w:t>12</w:t>
            </w:r>
          </w:p>
        </w:tc>
        <w:tc>
          <w:tcPr>
            <w:tcW w:w="5092" w:type="dxa"/>
          </w:tcPr>
          <w:p w14:paraId="777A9C88" w14:textId="2F3FF3B7"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MRN use cases to be drafted for input into S-98 Annex C</w:t>
            </w:r>
          </w:p>
        </w:tc>
        <w:tc>
          <w:tcPr>
            <w:tcW w:w="1059" w:type="dxa"/>
          </w:tcPr>
          <w:p w14:paraId="35D416D3" w14:textId="43758647" w:rsidR="00E96D45" w:rsidRPr="00A31C33" w:rsidRDefault="00E96D45" w:rsidP="0019414D">
            <w:pPr>
              <w:spacing w:after="240"/>
              <w:jc w:val="center"/>
              <w:rPr>
                <w:color w:val="000000" w:themeColor="text1"/>
                <w:sz w:val="22"/>
                <w:szCs w:val="22"/>
              </w:rPr>
            </w:pPr>
            <w:r w:rsidRPr="00A31C33">
              <w:rPr>
                <w:color w:val="000000" w:themeColor="text1"/>
                <w:sz w:val="22"/>
                <w:szCs w:val="22"/>
              </w:rPr>
              <w:t>7.0</w:t>
            </w:r>
          </w:p>
        </w:tc>
        <w:tc>
          <w:tcPr>
            <w:tcW w:w="1750" w:type="dxa"/>
          </w:tcPr>
          <w:p w14:paraId="247C7B97" w14:textId="0EAD209F" w:rsidR="00E96D45" w:rsidRPr="00A31C33" w:rsidRDefault="00E96D45" w:rsidP="0019414D">
            <w:pPr>
              <w:jc w:val="center"/>
              <w:rPr>
                <w:color w:val="000000" w:themeColor="text1"/>
                <w:w w:val="105"/>
                <w:sz w:val="22"/>
                <w:szCs w:val="22"/>
                <w:lang w:val="en-GB"/>
              </w:rPr>
            </w:pPr>
            <w:r w:rsidRPr="00A31C33">
              <w:rPr>
                <w:color w:val="000000" w:themeColor="text1"/>
                <w:w w:val="105"/>
                <w:sz w:val="22"/>
                <w:szCs w:val="22"/>
                <w:lang w:val="en-GB"/>
              </w:rPr>
              <w:t>RM(lead) JMK, HP, SE</w:t>
            </w:r>
          </w:p>
        </w:tc>
        <w:tc>
          <w:tcPr>
            <w:tcW w:w="1691" w:type="dxa"/>
          </w:tcPr>
          <w:p w14:paraId="569E08A6" w14:textId="1A719B25"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15</w:t>
            </w:r>
            <w:r w:rsidRPr="00A31C33">
              <w:rPr>
                <w:color w:val="000000" w:themeColor="text1"/>
                <w:sz w:val="22"/>
                <w:szCs w:val="22"/>
                <w:vertAlign w:val="superscript"/>
              </w:rPr>
              <w:t>th</w:t>
            </w:r>
            <w:r w:rsidRPr="00A31C33">
              <w:rPr>
                <w:color w:val="000000" w:themeColor="text1"/>
                <w:sz w:val="22"/>
                <w:szCs w:val="22"/>
              </w:rPr>
              <w:t xml:space="preserve"> September 2023</w:t>
            </w:r>
            <w:r w:rsidRPr="00A31C33">
              <w:rPr>
                <w:color w:val="000000" w:themeColor="text1"/>
                <w:sz w:val="22"/>
                <w:szCs w:val="22"/>
              </w:rPr>
              <w:br/>
            </w:r>
            <w:r w:rsidRPr="00A31C33">
              <w:rPr>
                <w:color w:val="FF0000"/>
                <w:sz w:val="22"/>
                <w:szCs w:val="22"/>
              </w:rPr>
              <w:t>COMPLETED</w:t>
            </w:r>
          </w:p>
        </w:tc>
      </w:tr>
      <w:tr w:rsidR="00E96D45" w:rsidRPr="00CD4723" w14:paraId="50C6A3EB" w14:textId="77777777" w:rsidTr="007A7840">
        <w:tc>
          <w:tcPr>
            <w:tcW w:w="473" w:type="dxa"/>
          </w:tcPr>
          <w:p w14:paraId="3B4D49DA" w14:textId="135997F6" w:rsidR="00E96D45" w:rsidRPr="00A31C33" w:rsidRDefault="00E96D45" w:rsidP="00E96D45">
            <w:pPr>
              <w:jc w:val="both"/>
              <w:rPr>
                <w:sz w:val="22"/>
                <w:szCs w:val="22"/>
              </w:rPr>
            </w:pPr>
            <w:r w:rsidRPr="00A31C33">
              <w:rPr>
                <w:color w:val="000000" w:themeColor="text1"/>
                <w:w w:val="105"/>
                <w:sz w:val="22"/>
                <w:szCs w:val="22"/>
                <w:lang w:val="en-GB"/>
              </w:rPr>
              <w:t>13</w:t>
            </w:r>
          </w:p>
        </w:tc>
        <w:tc>
          <w:tcPr>
            <w:tcW w:w="5092" w:type="dxa"/>
          </w:tcPr>
          <w:p w14:paraId="1F16F2A9" w14:textId="6F2770B6" w:rsidR="00E96D45" w:rsidRPr="00A31C33" w:rsidRDefault="00E96D45" w:rsidP="00E96D45">
            <w:pPr>
              <w:jc w:val="both"/>
              <w:rPr>
                <w:color w:val="000000" w:themeColor="text1"/>
                <w:w w:val="105"/>
                <w:sz w:val="22"/>
                <w:szCs w:val="22"/>
                <w:lang w:val="en-GB"/>
              </w:rPr>
            </w:pPr>
            <w:r w:rsidRPr="00A31C33">
              <w:rPr>
                <w:color w:val="000000" w:themeColor="text1"/>
                <w:sz w:val="22"/>
                <w:szCs w:val="22"/>
              </w:rPr>
              <w:t xml:space="preserve">NIPWG subgroup to create use cases as pictures or text for complex portrayals examples and pic reports  </w:t>
            </w:r>
          </w:p>
        </w:tc>
        <w:tc>
          <w:tcPr>
            <w:tcW w:w="1059" w:type="dxa"/>
          </w:tcPr>
          <w:p w14:paraId="4E67F54A" w14:textId="571BE6BC" w:rsidR="00E96D45" w:rsidRPr="00A31C33" w:rsidRDefault="00E96D45" w:rsidP="0019414D">
            <w:pPr>
              <w:spacing w:after="240"/>
              <w:jc w:val="center"/>
              <w:rPr>
                <w:color w:val="000000" w:themeColor="text1"/>
                <w:sz w:val="22"/>
                <w:szCs w:val="22"/>
              </w:rPr>
            </w:pPr>
            <w:r w:rsidRPr="00A31C33">
              <w:rPr>
                <w:color w:val="000000" w:themeColor="text1"/>
                <w:sz w:val="22"/>
                <w:szCs w:val="22"/>
              </w:rPr>
              <w:t>8.2</w:t>
            </w:r>
          </w:p>
        </w:tc>
        <w:tc>
          <w:tcPr>
            <w:tcW w:w="1750" w:type="dxa"/>
          </w:tcPr>
          <w:p w14:paraId="053A050F" w14:textId="646F946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SE(lead), RM, JP, PS, RB(with additional SHOM colleagues) and Canadian Coast Guard.</w:t>
            </w:r>
          </w:p>
        </w:tc>
        <w:tc>
          <w:tcPr>
            <w:tcW w:w="1691" w:type="dxa"/>
          </w:tcPr>
          <w:p w14:paraId="1DE0B684" w14:textId="00045AE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October 15</w:t>
            </w:r>
            <w:r w:rsidRPr="00A31C33">
              <w:rPr>
                <w:color w:val="000000" w:themeColor="text1"/>
                <w:sz w:val="22"/>
                <w:szCs w:val="22"/>
              </w:rPr>
              <w:br/>
              <w:t>(S-100WG8)</w:t>
            </w:r>
          </w:p>
        </w:tc>
      </w:tr>
      <w:tr w:rsidR="00E96D45" w:rsidRPr="00CD4723" w14:paraId="1CACC9D1" w14:textId="77777777" w:rsidTr="007A7840">
        <w:tc>
          <w:tcPr>
            <w:tcW w:w="473" w:type="dxa"/>
          </w:tcPr>
          <w:p w14:paraId="6F8B5086" w14:textId="4220B918" w:rsidR="00E96D45" w:rsidRPr="00A31C33" w:rsidRDefault="00E96D45" w:rsidP="00E96D45">
            <w:pPr>
              <w:jc w:val="both"/>
              <w:rPr>
                <w:sz w:val="22"/>
                <w:szCs w:val="22"/>
              </w:rPr>
            </w:pPr>
            <w:r w:rsidRPr="00A31C33">
              <w:rPr>
                <w:color w:val="000000" w:themeColor="text1"/>
                <w:w w:val="105"/>
                <w:sz w:val="22"/>
                <w:szCs w:val="22"/>
                <w:lang w:val="en-GB"/>
              </w:rPr>
              <w:t>14</w:t>
            </w:r>
          </w:p>
        </w:tc>
        <w:tc>
          <w:tcPr>
            <w:tcW w:w="5092" w:type="dxa"/>
          </w:tcPr>
          <w:p w14:paraId="4E9D22EF" w14:textId="7C69B1BF"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Overview paper, RM’s paper and use cases created by the NIPWG subgroup (Action Item 13) to be submitted to S-100WG.</w:t>
            </w:r>
          </w:p>
        </w:tc>
        <w:tc>
          <w:tcPr>
            <w:tcW w:w="1059" w:type="dxa"/>
          </w:tcPr>
          <w:p w14:paraId="7D520735" w14:textId="7DD4E6E4" w:rsidR="00E96D45" w:rsidRPr="00A31C33" w:rsidRDefault="00E96D45" w:rsidP="0019414D">
            <w:pPr>
              <w:spacing w:after="240"/>
              <w:jc w:val="center"/>
              <w:rPr>
                <w:color w:val="000000" w:themeColor="text1"/>
                <w:sz w:val="22"/>
                <w:szCs w:val="22"/>
              </w:rPr>
            </w:pPr>
            <w:r w:rsidRPr="00A31C33">
              <w:rPr>
                <w:color w:val="000000" w:themeColor="text1"/>
                <w:sz w:val="22"/>
                <w:szCs w:val="22"/>
              </w:rPr>
              <w:t>8.2</w:t>
            </w:r>
          </w:p>
        </w:tc>
        <w:tc>
          <w:tcPr>
            <w:tcW w:w="1750" w:type="dxa"/>
          </w:tcPr>
          <w:p w14:paraId="4EEB7B08" w14:textId="7F4B576D"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 xml:space="preserve">NIPWG </w:t>
            </w:r>
            <w:r w:rsidR="002A09A9" w:rsidRPr="00A31C33">
              <w:rPr>
                <w:color w:val="000000" w:themeColor="text1"/>
                <w:sz w:val="22"/>
                <w:szCs w:val="22"/>
              </w:rPr>
              <w:t>Subgroup</w:t>
            </w:r>
          </w:p>
        </w:tc>
        <w:tc>
          <w:tcPr>
            <w:tcW w:w="1691" w:type="dxa"/>
          </w:tcPr>
          <w:p w14:paraId="3ADBC8A2" w14:textId="0F723AB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October 15</w:t>
            </w:r>
            <w:r w:rsidRPr="00A31C33">
              <w:rPr>
                <w:color w:val="000000" w:themeColor="text1"/>
                <w:sz w:val="22"/>
                <w:szCs w:val="22"/>
              </w:rPr>
              <w:br/>
              <w:t>(S-100WG8)</w:t>
            </w:r>
          </w:p>
        </w:tc>
      </w:tr>
      <w:tr w:rsidR="00E96D45" w:rsidRPr="00CD4723" w14:paraId="61EEB3EC" w14:textId="77777777" w:rsidTr="007A7840">
        <w:tc>
          <w:tcPr>
            <w:tcW w:w="473" w:type="dxa"/>
          </w:tcPr>
          <w:p w14:paraId="2BC71E09" w14:textId="2C424CFA" w:rsidR="00E96D45" w:rsidRPr="00A31C33" w:rsidRDefault="00E96D45" w:rsidP="00E96D45">
            <w:pPr>
              <w:jc w:val="both"/>
              <w:rPr>
                <w:sz w:val="22"/>
                <w:szCs w:val="22"/>
              </w:rPr>
            </w:pPr>
            <w:r w:rsidRPr="00A31C33">
              <w:rPr>
                <w:color w:val="000000" w:themeColor="text1"/>
                <w:w w:val="105"/>
                <w:sz w:val="22"/>
                <w:szCs w:val="22"/>
                <w:lang w:val="en-GB"/>
              </w:rPr>
              <w:t>15</w:t>
            </w:r>
          </w:p>
        </w:tc>
        <w:tc>
          <w:tcPr>
            <w:tcW w:w="5092" w:type="dxa"/>
          </w:tcPr>
          <w:p w14:paraId="10D80136" w14:textId="068FE0E6"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Action Item 13 to be raised with S101PT and the Portrayal Subgroup.</w:t>
            </w:r>
          </w:p>
        </w:tc>
        <w:tc>
          <w:tcPr>
            <w:tcW w:w="1059" w:type="dxa"/>
          </w:tcPr>
          <w:p w14:paraId="49B32219" w14:textId="58B3955F" w:rsidR="00E96D45" w:rsidRPr="00A31C33" w:rsidRDefault="00E96D45" w:rsidP="0019414D">
            <w:pPr>
              <w:spacing w:after="240"/>
              <w:jc w:val="center"/>
              <w:rPr>
                <w:color w:val="000000" w:themeColor="text1"/>
                <w:sz w:val="22"/>
                <w:szCs w:val="22"/>
              </w:rPr>
            </w:pPr>
            <w:r w:rsidRPr="00A31C33">
              <w:rPr>
                <w:color w:val="000000" w:themeColor="text1"/>
                <w:sz w:val="22"/>
                <w:szCs w:val="22"/>
              </w:rPr>
              <w:t>8.2</w:t>
            </w:r>
          </w:p>
        </w:tc>
        <w:tc>
          <w:tcPr>
            <w:tcW w:w="1750" w:type="dxa"/>
          </w:tcPr>
          <w:p w14:paraId="782FFCBC" w14:textId="7C7631BA"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JW</w:t>
            </w:r>
          </w:p>
        </w:tc>
        <w:tc>
          <w:tcPr>
            <w:tcW w:w="1691" w:type="dxa"/>
          </w:tcPr>
          <w:p w14:paraId="63FFA876" w14:textId="7BB22BF2" w:rsidR="00E96D45" w:rsidRPr="00A31C33" w:rsidRDefault="00E96D45" w:rsidP="0019414D">
            <w:pPr>
              <w:spacing w:after="240"/>
              <w:jc w:val="center"/>
              <w:rPr>
                <w:color w:val="000000" w:themeColor="text1"/>
                <w:w w:val="105"/>
                <w:sz w:val="22"/>
                <w:szCs w:val="22"/>
                <w:lang w:val="en-GB"/>
              </w:rPr>
            </w:pPr>
            <w:r w:rsidRPr="00A31C33">
              <w:rPr>
                <w:color w:val="000000" w:themeColor="text1"/>
                <w:sz w:val="22"/>
                <w:szCs w:val="22"/>
              </w:rPr>
              <w:t>October 15</w:t>
            </w:r>
            <w:r w:rsidR="0019414D">
              <w:rPr>
                <w:color w:val="000000" w:themeColor="text1"/>
                <w:sz w:val="22"/>
                <w:szCs w:val="22"/>
              </w:rPr>
              <w:br/>
            </w:r>
            <w:r w:rsidRPr="00A31C33">
              <w:rPr>
                <w:color w:val="000000" w:themeColor="text1"/>
                <w:sz w:val="22"/>
                <w:szCs w:val="22"/>
              </w:rPr>
              <w:t>(S-100WG8)</w:t>
            </w:r>
          </w:p>
        </w:tc>
      </w:tr>
      <w:tr w:rsidR="00E96D45" w:rsidRPr="00CD4723" w14:paraId="73D6E262" w14:textId="77777777" w:rsidTr="007A7840">
        <w:tc>
          <w:tcPr>
            <w:tcW w:w="473" w:type="dxa"/>
          </w:tcPr>
          <w:p w14:paraId="1D7944A5" w14:textId="52840664" w:rsidR="00E96D45" w:rsidRPr="00A31C33" w:rsidRDefault="00E96D45" w:rsidP="00E96D45">
            <w:pPr>
              <w:jc w:val="both"/>
              <w:rPr>
                <w:sz w:val="22"/>
                <w:szCs w:val="22"/>
              </w:rPr>
            </w:pPr>
            <w:r w:rsidRPr="00A31C33">
              <w:rPr>
                <w:color w:val="000000" w:themeColor="text1"/>
                <w:w w:val="105"/>
                <w:sz w:val="22"/>
                <w:szCs w:val="22"/>
                <w:lang w:val="en-GB"/>
              </w:rPr>
              <w:t>16</w:t>
            </w:r>
          </w:p>
        </w:tc>
        <w:tc>
          <w:tcPr>
            <w:tcW w:w="5092" w:type="dxa"/>
          </w:tcPr>
          <w:p w14:paraId="504B3499" w14:textId="2DF6019F"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NIPWG to pass to S-100 Validation Sub working group recommendation of restricting GML types by clarification.</w:t>
            </w:r>
          </w:p>
        </w:tc>
        <w:tc>
          <w:tcPr>
            <w:tcW w:w="1059" w:type="dxa"/>
          </w:tcPr>
          <w:p w14:paraId="702DB66F" w14:textId="51A8FBB0" w:rsidR="00E96D45" w:rsidRPr="00A31C33" w:rsidRDefault="00E96D45" w:rsidP="0019414D">
            <w:pPr>
              <w:spacing w:after="240"/>
              <w:jc w:val="center"/>
              <w:rPr>
                <w:color w:val="000000" w:themeColor="text1"/>
                <w:sz w:val="22"/>
                <w:szCs w:val="22"/>
              </w:rPr>
            </w:pPr>
            <w:r w:rsidRPr="00A31C33">
              <w:rPr>
                <w:color w:val="000000" w:themeColor="text1"/>
                <w:sz w:val="22"/>
                <w:szCs w:val="22"/>
              </w:rPr>
              <w:t>9.0</w:t>
            </w:r>
          </w:p>
        </w:tc>
        <w:tc>
          <w:tcPr>
            <w:tcW w:w="1750" w:type="dxa"/>
          </w:tcPr>
          <w:p w14:paraId="24BCACE6" w14:textId="5ACC815A"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EM</w:t>
            </w:r>
          </w:p>
        </w:tc>
        <w:tc>
          <w:tcPr>
            <w:tcW w:w="1691" w:type="dxa"/>
          </w:tcPr>
          <w:p w14:paraId="2C7AE638" w14:textId="77777777" w:rsidR="00827F53" w:rsidRPr="00CD4723" w:rsidRDefault="00827F53" w:rsidP="00827F53">
            <w:pPr>
              <w:jc w:val="center"/>
              <w:rPr>
                <w:sz w:val="22"/>
                <w:szCs w:val="22"/>
              </w:rPr>
            </w:pPr>
            <w:r w:rsidRPr="00CD4723">
              <w:rPr>
                <w:sz w:val="22"/>
                <w:szCs w:val="22"/>
              </w:rPr>
              <w:t>VTC0</w:t>
            </w:r>
            <w:r>
              <w:rPr>
                <w:sz w:val="22"/>
                <w:szCs w:val="22"/>
              </w:rPr>
              <w:t>3-23</w:t>
            </w:r>
          </w:p>
          <w:p w14:paraId="7541AEAC" w14:textId="01DECF1C"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75BE1696" w14:textId="77777777" w:rsidTr="007A7840">
        <w:tc>
          <w:tcPr>
            <w:tcW w:w="473" w:type="dxa"/>
          </w:tcPr>
          <w:p w14:paraId="15B7CB01" w14:textId="635E6841" w:rsidR="00E96D45" w:rsidRPr="00A31C33" w:rsidRDefault="00E96D45" w:rsidP="00E96D45">
            <w:pPr>
              <w:jc w:val="both"/>
              <w:rPr>
                <w:sz w:val="22"/>
                <w:szCs w:val="22"/>
              </w:rPr>
            </w:pPr>
            <w:r w:rsidRPr="00A31C33">
              <w:rPr>
                <w:color w:val="000000" w:themeColor="text1"/>
                <w:w w:val="105"/>
                <w:sz w:val="22"/>
                <w:szCs w:val="22"/>
                <w:lang w:val="en-GB"/>
              </w:rPr>
              <w:t>17</w:t>
            </w:r>
          </w:p>
        </w:tc>
        <w:tc>
          <w:tcPr>
            <w:tcW w:w="5092" w:type="dxa"/>
          </w:tcPr>
          <w:p w14:paraId="46F3B383" w14:textId="37D28212"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ENDS diagram: Updating names, shape etc and to link with SOLAS regulations.</w:t>
            </w:r>
          </w:p>
        </w:tc>
        <w:tc>
          <w:tcPr>
            <w:tcW w:w="1059" w:type="dxa"/>
          </w:tcPr>
          <w:p w14:paraId="0E3A93BE" w14:textId="21D4BB11" w:rsidR="00E96D45" w:rsidRPr="00A31C33" w:rsidRDefault="00E96D45" w:rsidP="0019414D">
            <w:pPr>
              <w:spacing w:after="240"/>
              <w:jc w:val="center"/>
              <w:rPr>
                <w:color w:val="000000" w:themeColor="text1"/>
                <w:sz w:val="22"/>
                <w:szCs w:val="22"/>
              </w:rPr>
            </w:pPr>
            <w:r w:rsidRPr="00A31C33">
              <w:rPr>
                <w:color w:val="000000" w:themeColor="text1"/>
                <w:sz w:val="22"/>
                <w:szCs w:val="22"/>
              </w:rPr>
              <w:t>4.2.1</w:t>
            </w:r>
          </w:p>
        </w:tc>
        <w:tc>
          <w:tcPr>
            <w:tcW w:w="1750" w:type="dxa"/>
          </w:tcPr>
          <w:p w14:paraId="784289C1" w14:textId="79193C6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CJ(Lead), SR, SE, MK, CG EM, JS</w:t>
            </w:r>
          </w:p>
        </w:tc>
        <w:tc>
          <w:tcPr>
            <w:tcW w:w="1691" w:type="dxa"/>
          </w:tcPr>
          <w:p w14:paraId="2BABB7FC" w14:textId="2ADD194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w:t>
            </w:r>
            <w:r w:rsidR="00E564DA">
              <w:rPr>
                <w:color w:val="000000" w:themeColor="text1"/>
                <w:sz w:val="22"/>
                <w:szCs w:val="22"/>
              </w:rPr>
              <w:t>-</w:t>
            </w:r>
            <w:r w:rsidRPr="00A31C33">
              <w:rPr>
                <w:color w:val="000000" w:themeColor="text1"/>
                <w:sz w:val="22"/>
                <w:szCs w:val="22"/>
              </w:rPr>
              <w:t>24</w:t>
            </w:r>
          </w:p>
        </w:tc>
      </w:tr>
      <w:tr w:rsidR="00E96D45" w:rsidRPr="00CD4723" w14:paraId="31F284F2" w14:textId="77777777" w:rsidTr="007A7840">
        <w:tc>
          <w:tcPr>
            <w:tcW w:w="473" w:type="dxa"/>
          </w:tcPr>
          <w:p w14:paraId="187562BE" w14:textId="06A201EB" w:rsidR="00E96D45" w:rsidRPr="00A31C33" w:rsidRDefault="00E96D45" w:rsidP="00E96D45">
            <w:pPr>
              <w:jc w:val="both"/>
              <w:rPr>
                <w:sz w:val="22"/>
                <w:szCs w:val="22"/>
              </w:rPr>
            </w:pPr>
            <w:r w:rsidRPr="00A31C33">
              <w:rPr>
                <w:color w:val="000000" w:themeColor="text1"/>
                <w:w w:val="105"/>
                <w:sz w:val="22"/>
                <w:szCs w:val="22"/>
                <w:lang w:val="en-GB"/>
              </w:rPr>
              <w:t>18</w:t>
            </w:r>
          </w:p>
        </w:tc>
        <w:tc>
          <w:tcPr>
            <w:tcW w:w="5092" w:type="dxa"/>
          </w:tcPr>
          <w:p w14:paraId="6A59DC60" w14:textId="103035B8"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Send input paper to IALA ARM17 requesting support on writing the S-100 world architecture.</w:t>
            </w:r>
          </w:p>
        </w:tc>
        <w:tc>
          <w:tcPr>
            <w:tcW w:w="1059" w:type="dxa"/>
          </w:tcPr>
          <w:p w14:paraId="14684869" w14:textId="248980CD" w:rsidR="00E96D45" w:rsidRPr="00A31C33" w:rsidRDefault="00E96D45" w:rsidP="0019414D">
            <w:pPr>
              <w:spacing w:after="240"/>
              <w:jc w:val="center"/>
              <w:rPr>
                <w:color w:val="000000" w:themeColor="text1"/>
                <w:sz w:val="22"/>
                <w:szCs w:val="22"/>
              </w:rPr>
            </w:pPr>
            <w:r w:rsidRPr="00A31C33">
              <w:rPr>
                <w:color w:val="000000" w:themeColor="text1"/>
                <w:sz w:val="22"/>
                <w:szCs w:val="22"/>
              </w:rPr>
              <w:t>4.2.1</w:t>
            </w:r>
          </w:p>
        </w:tc>
        <w:tc>
          <w:tcPr>
            <w:tcW w:w="1750" w:type="dxa"/>
          </w:tcPr>
          <w:p w14:paraId="7FAEAF72" w14:textId="4A1F11B6"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EM</w:t>
            </w:r>
          </w:p>
        </w:tc>
        <w:tc>
          <w:tcPr>
            <w:tcW w:w="1691" w:type="dxa"/>
          </w:tcPr>
          <w:p w14:paraId="6B8D974E" w14:textId="24F759C5"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End September 23</w:t>
            </w:r>
          </w:p>
        </w:tc>
      </w:tr>
      <w:tr w:rsidR="00E96D45" w:rsidRPr="00CD4723" w14:paraId="4C290162" w14:textId="77777777" w:rsidTr="007A7840">
        <w:tc>
          <w:tcPr>
            <w:tcW w:w="473" w:type="dxa"/>
          </w:tcPr>
          <w:p w14:paraId="0DD8FE0A" w14:textId="403BAE90" w:rsidR="00E96D45" w:rsidRPr="00A31C33" w:rsidRDefault="00E96D45" w:rsidP="00E96D45">
            <w:pPr>
              <w:jc w:val="both"/>
              <w:rPr>
                <w:sz w:val="22"/>
                <w:szCs w:val="22"/>
              </w:rPr>
            </w:pPr>
            <w:r w:rsidRPr="00A31C33">
              <w:rPr>
                <w:color w:val="000000" w:themeColor="text1"/>
                <w:w w:val="105"/>
                <w:sz w:val="22"/>
                <w:szCs w:val="22"/>
                <w:lang w:val="en-GB"/>
              </w:rPr>
              <w:t>19</w:t>
            </w:r>
          </w:p>
        </w:tc>
        <w:tc>
          <w:tcPr>
            <w:tcW w:w="5092" w:type="dxa"/>
          </w:tcPr>
          <w:p w14:paraId="589684A5" w14:textId="4CA4958A"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Operational Interaction diagram on S-100 world architecture to be expanded to include the other nautical publications and charting tasks, their relationship and how it ends up at the ship</w:t>
            </w:r>
          </w:p>
        </w:tc>
        <w:tc>
          <w:tcPr>
            <w:tcW w:w="1059" w:type="dxa"/>
          </w:tcPr>
          <w:p w14:paraId="216BA4EE" w14:textId="6109B70F" w:rsidR="00E96D45" w:rsidRPr="00A31C33" w:rsidRDefault="00E96D45" w:rsidP="0019414D">
            <w:pPr>
              <w:spacing w:after="240"/>
              <w:jc w:val="center"/>
              <w:rPr>
                <w:color w:val="000000" w:themeColor="text1"/>
                <w:sz w:val="22"/>
                <w:szCs w:val="22"/>
              </w:rPr>
            </w:pPr>
            <w:r w:rsidRPr="00A31C33">
              <w:rPr>
                <w:color w:val="000000" w:themeColor="text1"/>
                <w:sz w:val="22"/>
                <w:szCs w:val="22"/>
              </w:rPr>
              <w:t>4.2.1</w:t>
            </w:r>
          </w:p>
        </w:tc>
        <w:tc>
          <w:tcPr>
            <w:tcW w:w="1750" w:type="dxa"/>
          </w:tcPr>
          <w:p w14:paraId="39A30305" w14:textId="4CC091D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IALA ARM</w:t>
            </w:r>
          </w:p>
        </w:tc>
        <w:tc>
          <w:tcPr>
            <w:tcW w:w="1691" w:type="dxa"/>
          </w:tcPr>
          <w:p w14:paraId="3DB7B860" w14:textId="12A6D0D3"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VTC01-24</w:t>
            </w:r>
          </w:p>
        </w:tc>
      </w:tr>
      <w:tr w:rsidR="00E96D45" w:rsidRPr="00CD4723" w14:paraId="08D41645" w14:textId="77777777" w:rsidTr="007A7840">
        <w:tc>
          <w:tcPr>
            <w:tcW w:w="473" w:type="dxa"/>
          </w:tcPr>
          <w:p w14:paraId="5C26E384" w14:textId="24A5F696" w:rsidR="00E96D45" w:rsidRPr="00A31C33" w:rsidRDefault="00E96D45" w:rsidP="00E96D45">
            <w:pPr>
              <w:jc w:val="both"/>
              <w:rPr>
                <w:sz w:val="22"/>
                <w:szCs w:val="22"/>
              </w:rPr>
            </w:pPr>
            <w:r w:rsidRPr="00A31C33">
              <w:rPr>
                <w:color w:val="000000" w:themeColor="text1"/>
                <w:w w:val="105"/>
                <w:sz w:val="22"/>
                <w:szCs w:val="22"/>
                <w:lang w:val="en-GB"/>
              </w:rPr>
              <w:t>20</w:t>
            </w:r>
          </w:p>
        </w:tc>
        <w:tc>
          <w:tcPr>
            <w:tcW w:w="5092" w:type="dxa"/>
          </w:tcPr>
          <w:p w14:paraId="5AF333C4" w14:textId="0DF19A5C"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Agenda item at VTC01-24 to review S-100 world architecture completed by IALA ARM (Action item 16)</w:t>
            </w:r>
          </w:p>
        </w:tc>
        <w:tc>
          <w:tcPr>
            <w:tcW w:w="1059" w:type="dxa"/>
          </w:tcPr>
          <w:p w14:paraId="3F15C6DC" w14:textId="08BB61F0" w:rsidR="00E96D45" w:rsidRPr="00A31C33" w:rsidRDefault="00E96D45" w:rsidP="0019414D">
            <w:pPr>
              <w:spacing w:after="240"/>
              <w:jc w:val="center"/>
              <w:rPr>
                <w:color w:val="000000" w:themeColor="text1"/>
                <w:sz w:val="22"/>
                <w:szCs w:val="22"/>
              </w:rPr>
            </w:pPr>
            <w:r w:rsidRPr="00A31C33">
              <w:rPr>
                <w:color w:val="000000" w:themeColor="text1"/>
                <w:sz w:val="22"/>
                <w:szCs w:val="22"/>
              </w:rPr>
              <w:t>4.2.1</w:t>
            </w:r>
          </w:p>
        </w:tc>
        <w:tc>
          <w:tcPr>
            <w:tcW w:w="1750" w:type="dxa"/>
          </w:tcPr>
          <w:p w14:paraId="417ACBE6" w14:textId="17A8F59A"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1EED1890" w14:textId="47E2DE60"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VTC01-24</w:t>
            </w:r>
          </w:p>
        </w:tc>
      </w:tr>
      <w:tr w:rsidR="00E96D45" w:rsidRPr="00CD4723" w14:paraId="609E514F" w14:textId="77777777" w:rsidTr="007A7840">
        <w:tc>
          <w:tcPr>
            <w:tcW w:w="473" w:type="dxa"/>
          </w:tcPr>
          <w:p w14:paraId="4B671342" w14:textId="6579E303" w:rsidR="00E96D45" w:rsidRPr="00A31C33" w:rsidRDefault="00E96D45" w:rsidP="00E96D45">
            <w:pPr>
              <w:jc w:val="both"/>
              <w:rPr>
                <w:sz w:val="22"/>
                <w:szCs w:val="22"/>
              </w:rPr>
            </w:pPr>
            <w:r w:rsidRPr="00A31C33">
              <w:rPr>
                <w:color w:val="000000" w:themeColor="text1"/>
                <w:w w:val="105"/>
                <w:sz w:val="22"/>
                <w:szCs w:val="22"/>
                <w:lang w:val="en-GB"/>
              </w:rPr>
              <w:t>21</w:t>
            </w:r>
          </w:p>
        </w:tc>
        <w:tc>
          <w:tcPr>
            <w:tcW w:w="5092" w:type="dxa"/>
          </w:tcPr>
          <w:p w14:paraId="4C5A9BAD" w14:textId="1006D7A3"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Canadian Coast Guard to provide input paper to the S-127TG on use cases of speed restrictions within the St Lawrence River.</w:t>
            </w:r>
          </w:p>
        </w:tc>
        <w:tc>
          <w:tcPr>
            <w:tcW w:w="1059" w:type="dxa"/>
          </w:tcPr>
          <w:p w14:paraId="4B130760" w14:textId="718B511E" w:rsidR="00E96D45" w:rsidRPr="00A31C33" w:rsidRDefault="00E96D45" w:rsidP="0019414D">
            <w:pPr>
              <w:spacing w:after="240"/>
              <w:jc w:val="center"/>
              <w:rPr>
                <w:color w:val="000000" w:themeColor="text1"/>
                <w:sz w:val="22"/>
                <w:szCs w:val="22"/>
              </w:rPr>
            </w:pPr>
            <w:r w:rsidRPr="00A31C33">
              <w:rPr>
                <w:color w:val="000000" w:themeColor="text1"/>
                <w:sz w:val="22"/>
                <w:szCs w:val="22"/>
              </w:rPr>
              <w:t>11.4.1</w:t>
            </w:r>
          </w:p>
        </w:tc>
        <w:tc>
          <w:tcPr>
            <w:tcW w:w="1750" w:type="dxa"/>
          </w:tcPr>
          <w:p w14:paraId="340ECB50" w14:textId="08B3E1FD"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RJ</w:t>
            </w:r>
          </w:p>
        </w:tc>
        <w:tc>
          <w:tcPr>
            <w:tcW w:w="1691" w:type="dxa"/>
          </w:tcPr>
          <w:p w14:paraId="56B331C1" w14:textId="77777777" w:rsidR="00827F53" w:rsidRPr="00CD4723" w:rsidRDefault="00827F53" w:rsidP="00827F53">
            <w:pPr>
              <w:jc w:val="center"/>
              <w:rPr>
                <w:sz w:val="22"/>
                <w:szCs w:val="22"/>
              </w:rPr>
            </w:pPr>
            <w:r w:rsidRPr="00CD4723">
              <w:rPr>
                <w:sz w:val="22"/>
                <w:szCs w:val="22"/>
              </w:rPr>
              <w:t>VTC0</w:t>
            </w:r>
            <w:r>
              <w:rPr>
                <w:sz w:val="22"/>
                <w:szCs w:val="22"/>
              </w:rPr>
              <w:t>3-23</w:t>
            </w:r>
          </w:p>
          <w:p w14:paraId="369A82F2" w14:textId="3388AE61"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4CE2DCCF" w14:textId="77777777" w:rsidTr="007A7840">
        <w:tc>
          <w:tcPr>
            <w:tcW w:w="473" w:type="dxa"/>
          </w:tcPr>
          <w:p w14:paraId="34A223E8" w14:textId="02AC480D" w:rsidR="00E96D45" w:rsidRPr="00A31C33" w:rsidRDefault="00E96D45" w:rsidP="00E96D45">
            <w:pPr>
              <w:jc w:val="both"/>
              <w:rPr>
                <w:sz w:val="22"/>
                <w:szCs w:val="22"/>
              </w:rPr>
            </w:pPr>
            <w:r w:rsidRPr="00A31C33">
              <w:rPr>
                <w:color w:val="000000" w:themeColor="text1"/>
                <w:w w:val="105"/>
                <w:sz w:val="22"/>
                <w:szCs w:val="22"/>
                <w:lang w:val="en-GB"/>
              </w:rPr>
              <w:t>22</w:t>
            </w:r>
          </w:p>
        </w:tc>
        <w:tc>
          <w:tcPr>
            <w:tcW w:w="5092" w:type="dxa"/>
          </w:tcPr>
          <w:p w14:paraId="4B485DD0" w14:textId="2654DCE3"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Create and distribute a detailed timeline (Nov 23-Aug 24) of roadmap to PS 2.0 creation, including when tool is ready to be used for testing.</w:t>
            </w:r>
          </w:p>
        </w:tc>
        <w:tc>
          <w:tcPr>
            <w:tcW w:w="1059" w:type="dxa"/>
          </w:tcPr>
          <w:p w14:paraId="3243C8EF" w14:textId="20AAB2DB" w:rsidR="00E96D45" w:rsidRPr="00A31C33" w:rsidRDefault="00E96D45" w:rsidP="0019414D">
            <w:pPr>
              <w:spacing w:after="240"/>
              <w:jc w:val="center"/>
              <w:rPr>
                <w:color w:val="000000" w:themeColor="text1"/>
                <w:sz w:val="22"/>
                <w:szCs w:val="22"/>
              </w:rPr>
            </w:pPr>
            <w:r w:rsidRPr="00A31C33">
              <w:rPr>
                <w:color w:val="000000" w:themeColor="text1"/>
                <w:sz w:val="22"/>
                <w:szCs w:val="22"/>
              </w:rPr>
              <w:t>11.5.1</w:t>
            </w:r>
          </w:p>
        </w:tc>
        <w:tc>
          <w:tcPr>
            <w:tcW w:w="1750" w:type="dxa"/>
          </w:tcPr>
          <w:p w14:paraId="6D804087" w14:textId="4F9C437D" w:rsidR="00E96D45" w:rsidRPr="00A31C33" w:rsidRDefault="00E96D45" w:rsidP="0019414D">
            <w:pPr>
              <w:jc w:val="center"/>
              <w:rPr>
                <w:color w:val="000000" w:themeColor="text1"/>
                <w:w w:val="105"/>
                <w:sz w:val="22"/>
                <w:szCs w:val="22"/>
                <w:lang w:val="en-GB"/>
              </w:rPr>
            </w:pPr>
            <w:r w:rsidRPr="00A31C33">
              <w:rPr>
                <w:color w:val="000000" w:themeColor="text1"/>
                <w:w w:val="105"/>
                <w:sz w:val="22"/>
                <w:szCs w:val="22"/>
                <w:lang w:val="en-GB"/>
              </w:rPr>
              <w:t>S-128 PT / Chair Team</w:t>
            </w:r>
          </w:p>
        </w:tc>
        <w:tc>
          <w:tcPr>
            <w:tcW w:w="1691" w:type="dxa"/>
          </w:tcPr>
          <w:p w14:paraId="58685CF4" w14:textId="77777777" w:rsidR="00827F53" w:rsidRPr="00CD4723" w:rsidRDefault="00827F53" w:rsidP="00827F53">
            <w:pPr>
              <w:jc w:val="center"/>
              <w:rPr>
                <w:sz w:val="22"/>
                <w:szCs w:val="22"/>
              </w:rPr>
            </w:pPr>
            <w:r w:rsidRPr="00CD4723">
              <w:rPr>
                <w:sz w:val="22"/>
                <w:szCs w:val="22"/>
              </w:rPr>
              <w:t>VTC0</w:t>
            </w:r>
            <w:r>
              <w:rPr>
                <w:sz w:val="22"/>
                <w:szCs w:val="22"/>
              </w:rPr>
              <w:t>3-23</w:t>
            </w:r>
          </w:p>
          <w:p w14:paraId="6C3874B9" w14:textId="36C2D8A7"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1373A310" w14:textId="77777777" w:rsidTr="007A7840">
        <w:tc>
          <w:tcPr>
            <w:tcW w:w="473" w:type="dxa"/>
          </w:tcPr>
          <w:p w14:paraId="363DD7ED" w14:textId="03FD0C18" w:rsidR="00E96D45" w:rsidRPr="00A31C33" w:rsidRDefault="00E96D45" w:rsidP="00E96D45">
            <w:pPr>
              <w:jc w:val="both"/>
              <w:rPr>
                <w:sz w:val="22"/>
                <w:szCs w:val="22"/>
              </w:rPr>
            </w:pPr>
            <w:r w:rsidRPr="00A31C33">
              <w:rPr>
                <w:color w:val="000000" w:themeColor="text1"/>
                <w:w w:val="105"/>
                <w:sz w:val="22"/>
                <w:szCs w:val="22"/>
                <w:lang w:val="en-GB"/>
              </w:rPr>
              <w:t>23</w:t>
            </w:r>
          </w:p>
        </w:tc>
        <w:tc>
          <w:tcPr>
            <w:tcW w:w="5092" w:type="dxa"/>
          </w:tcPr>
          <w:p w14:paraId="7D917A0F" w14:textId="1DC5B622"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Product Type attribute; check PS 1.1.0 for the inclusion of traditional paper products (List of Light, SDs etc.) and other different use cases.</w:t>
            </w:r>
          </w:p>
        </w:tc>
        <w:tc>
          <w:tcPr>
            <w:tcW w:w="1059" w:type="dxa"/>
          </w:tcPr>
          <w:p w14:paraId="51047EEB" w14:textId="44E8FFC8" w:rsidR="00E96D45" w:rsidRPr="00A31C33" w:rsidRDefault="00E96D45" w:rsidP="0019414D">
            <w:pPr>
              <w:spacing w:after="240"/>
              <w:jc w:val="center"/>
              <w:rPr>
                <w:color w:val="000000" w:themeColor="text1"/>
                <w:sz w:val="22"/>
                <w:szCs w:val="22"/>
              </w:rPr>
            </w:pPr>
            <w:r w:rsidRPr="00A31C33">
              <w:rPr>
                <w:color w:val="000000" w:themeColor="text1"/>
                <w:sz w:val="22"/>
                <w:szCs w:val="22"/>
              </w:rPr>
              <w:t>11.5.1</w:t>
            </w:r>
          </w:p>
        </w:tc>
        <w:tc>
          <w:tcPr>
            <w:tcW w:w="1750" w:type="dxa"/>
          </w:tcPr>
          <w:p w14:paraId="3485E5BF" w14:textId="39A975C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S-128 PT</w:t>
            </w:r>
          </w:p>
        </w:tc>
        <w:tc>
          <w:tcPr>
            <w:tcW w:w="1691" w:type="dxa"/>
          </w:tcPr>
          <w:p w14:paraId="0FCBAB34" w14:textId="3518DA4B"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Mid-October 2023</w:t>
            </w:r>
          </w:p>
        </w:tc>
      </w:tr>
      <w:tr w:rsidR="00E96D45" w:rsidRPr="00CD4723" w14:paraId="35F8D22A" w14:textId="77777777" w:rsidTr="007A7840">
        <w:tc>
          <w:tcPr>
            <w:tcW w:w="473" w:type="dxa"/>
          </w:tcPr>
          <w:p w14:paraId="564366FE" w14:textId="157B3827" w:rsidR="00E96D45" w:rsidRPr="00A31C33" w:rsidRDefault="00E96D45" w:rsidP="00E96D45">
            <w:pPr>
              <w:jc w:val="both"/>
              <w:rPr>
                <w:sz w:val="22"/>
                <w:szCs w:val="22"/>
              </w:rPr>
            </w:pPr>
            <w:r w:rsidRPr="00A31C33">
              <w:rPr>
                <w:color w:val="000000" w:themeColor="text1"/>
                <w:w w:val="105"/>
                <w:sz w:val="22"/>
                <w:szCs w:val="22"/>
                <w:lang w:val="en-GB"/>
              </w:rPr>
              <w:t>24</w:t>
            </w:r>
          </w:p>
        </w:tc>
        <w:tc>
          <w:tcPr>
            <w:tcW w:w="5092" w:type="dxa"/>
          </w:tcPr>
          <w:p w14:paraId="72D2F15E" w14:textId="3325FFE5"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DCEG guidance for the different uses to be reviewed in preparation of PS 1.1.0</w:t>
            </w:r>
          </w:p>
        </w:tc>
        <w:tc>
          <w:tcPr>
            <w:tcW w:w="1059" w:type="dxa"/>
          </w:tcPr>
          <w:p w14:paraId="21828DD9" w14:textId="53D6B1DB" w:rsidR="00E96D45" w:rsidRPr="00A31C33" w:rsidRDefault="00E96D45" w:rsidP="0019414D">
            <w:pPr>
              <w:spacing w:after="240"/>
              <w:jc w:val="center"/>
              <w:rPr>
                <w:color w:val="000000" w:themeColor="text1"/>
                <w:sz w:val="22"/>
                <w:szCs w:val="22"/>
              </w:rPr>
            </w:pPr>
            <w:r w:rsidRPr="00A31C33">
              <w:rPr>
                <w:color w:val="000000" w:themeColor="text1"/>
                <w:sz w:val="22"/>
                <w:szCs w:val="22"/>
              </w:rPr>
              <w:t>11.5.1</w:t>
            </w:r>
          </w:p>
        </w:tc>
        <w:tc>
          <w:tcPr>
            <w:tcW w:w="1750" w:type="dxa"/>
          </w:tcPr>
          <w:p w14:paraId="28888A7C" w14:textId="6E720B34"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S-128 PT</w:t>
            </w:r>
          </w:p>
        </w:tc>
        <w:tc>
          <w:tcPr>
            <w:tcW w:w="1691" w:type="dxa"/>
          </w:tcPr>
          <w:p w14:paraId="193589EC" w14:textId="2824B244"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October 2023</w:t>
            </w:r>
          </w:p>
        </w:tc>
      </w:tr>
      <w:tr w:rsidR="00E96D45" w:rsidRPr="00CD4723" w14:paraId="7AD94B2D" w14:textId="77777777" w:rsidTr="007A7840">
        <w:tc>
          <w:tcPr>
            <w:tcW w:w="473" w:type="dxa"/>
          </w:tcPr>
          <w:p w14:paraId="25A36E46" w14:textId="22D7B598" w:rsidR="00E96D45" w:rsidRPr="00A31C33" w:rsidRDefault="00E96D45" w:rsidP="00E96D45">
            <w:pPr>
              <w:jc w:val="both"/>
              <w:rPr>
                <w:sz w:val="22"/>
                <w:szCs w:val="22"/>
              </w:rPr>
            </w:pPr>
            <w:r w:rsidRPr="00A31C33">
              <w:rPr>
                <w:color w:val="000000" w:themeColor="text1"/>
                <w:w w:val="105"/>
                <w:sz w:val="22"/>
                <w:szCs w:val="22"/>
                <w:lang w:val="en-GB"/>
              </w:rPr>
              <w:t>25</w:t>
            </w:r>
          </w:p>
        </w:tc>
        <w:tc>
          <w:tcPr>
            <w:tcW w:w="5092" w:type="dxa"/>
          </w:tcPr>
          <w:p w14:paraId="09CA452E" w14:textId="485E485B" w:rsidR="00E96D45" w:rsidRPr="00A31C33" w:rsidRDefault="00E96D45" w:rsidP="00E96D45">
            <w:pPr>
              <w:jc w:val="both"/>
              <w:rPr>
                <w:color w:val="000000" w:themeColor="text1"/>
                <w:w w:val="105"/>
                <w:sz w:val="22"/>
                <w:szCs w:val="22"/>
                <w:lang w:val="en-GB"/>
              </w:rPr>
            </w:pPr>
            <w:bookmarkStart w:id="8" w:name="_Hlk146015687"/>
            <w:r w:rsidRPr="00A31C33">
              <w:rPr>
                <w:color w:val="000000" w:themeColor="text1"/>
                <w:w w:val="105"/>
                <w:sz w:val="22"/>
                <w:szCs w:val="22"/>
                <w:lang w:val="en-GB"/>
              </w:rPr>
              <w:t>NIPWG invited to test S-128 1.1.0 when ready for review and to provide feedback to S-128 PT</w:t>
            </w:r>
            <w:bookmarkEnd w:id="8"/>
            <w:r w:rsidRPr="00A31C33">
              <w:rPr>
                <w:color w:val="000000" w:themeColor="text1"/>
                <w:w w:val="105"/>
                <w:sz w:val="22"/>
                <w:szCs w:val="22"/>
                <w:lang w:val="en-GB"/>
              </w:rPr>
              <w:t>.</w:t>
            </w:r>
          </w:p>
        </w:tc>
        <w:tc>
          <w:tcPr>
            <w:tcW w:w="1059" w:type="dxa"/>
          </w:tcPr>
          <w:p w14:paraId="2FCCAFB5" w14:textId="640AB77A" w:rsidR="00E96D45" w:rsidRPr="00A31C33" w:rsidRDefault="00E96D45" w:rsidP="0019414D">
            <w:pPr>
              <w:spacing w:after="240"/>
              <w:jc w:val="center"/>
              <w:rPr>
                <w:color w:val="000000" w:themeColor="text1"/>
                <w:sz w:val="22"/>
                <w:szCs w:val="22"/>
              </w:rPr>
            </w:pPr>
            <w:r w:rsidRPr="00A31C33">
              <w:rPr>
                <w:color w:val="000000" w:themeColor="text1"/>
                <w:sz w:val="22"/>
                <w:szCs w:val="22"/>
              </w:rPr>
              <w:t>11.5.1</w:t>
            </w:r>
          </w:p>
        </w:tc>
        <w:tc>
          <w:tcPr>
            <w:tcW w:w="1750" w:type="dxa"/>
          </w:tcPr>
          <w:p w14:paraId="5A7D7CDB" w14:textId="0A2DBD28"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All</w:t>
            </w:r>
          </w:p>
        </w:tc>
        <w:tc>
          <w:tcPr>
            <w:tcW w:w="1691" w:type="dxa"/>
          </w:tcPr>
          <w:p w14:paraId="1B2BD00D" w14:textId="17BE685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November 2023</w:t>
            </w:r>
          </w:p>
        </w:tc>
      </w:tr>
      <w:tr w:rsidR="00E96D45" w:rsidRPr="00CD4723" w14:paraId="22D1ED6B" w14:textId="77777777" w:rsidTr="007A7840">
        <w:tc>
          <w:tcPr>
            <w:tcW w:w="473" w:type="dxa"/>
          </w:tcPr>
          <w:p w14:paraId="7D25EFFC" w14:textId="7EB5D660" w:rsidR="00E96D45" w:rsidRPr="00A31C33" w:rsidRDefault="00E96D45" w:rsidP="00E96D45">
            <w:pPr>
              <w:jc w:val="both"/>
              <w:rPr>
                <w:sz w:val="22"/>
                <w:szCs w:val="22"/>
              </w:rPr>
            </w:pPr>
            <w:r w:rsidRPr="00A31C33">
              <w:rPr>
                <w:color w:val="000000" w:themeColor="text1"/>
                <w:w w:val="105"/>
                <w:sz w:val="22"/>
                <w:szCs w:val="22"/>
                <w:lang w:val="en-GB"/>
              </w:rPr>
              <w:t>26</w:t>
            </w:r>
          </w:p>
        </w:tc>
        <w:tc>
          <w:tcPr>
            <w:tcW w:w="5092" w:type="dxa"/>
          </w:tcPr>
          <w:p w14:paraId="33749374" w14:textId="20EE1BFC"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NIPWG is invited to provide comments on Product Type when PS is open for review.</w:t>
            </w:r>
          </w:p>
        </w:tc>
        <w:tc>
          <w:tcPr>
            <w:tcW w:w="1059" w:type="dxa"/>
          </w:tcPr>
          <w:p w14:paraId="1A499B31" w14:textId="69B456CE" w:rsidR="00E96D45" w:rsidRPr="00A31C33" w:rsidRDefault="00E96D45" w:rsidP="0019414D">
            <w:pPr>
              <w:spacing w:after="240"/>
              <w:jc w:val="center"/>
              <w:rPr>
                <w:color w:val="000000" w:themeColor="text1"/>
                <w:sz w:val="22"/>
                <w:szCs w:val="22"/>
              </w:rPr>
            </w:pPr>
            <w:r w:rsidRPr="00A31C33">
              <w:rPr>
                <w:color w:val="000000" w:themeColor="text1"/>
                <w:sz w:val="22"/>
                <w:szCs w:val="22"/>
              </w:rPr>
              <w:t>11.5.1</w:t>
            </w:r>
          </w:p>
        </w:tc>
        <w:tc>
          <w:tcPr>
            <w:tcW w:w="1750" w:type="dxa"/>
          </w:tcPr>
          <w:p w14:paraId="14D3564F" w14:textId="467308E2"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All</w:t>
            </w:r>
          </w:p>
        </w:tc>
        <w:tc>
          <w:tcPr>
            <w:tcW w:w="1691" w:type="dxa"/>
          </w:tcPr>
          <w:p w14:paraId="0AA2CE53" w14:textId="46289D18"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November 2023</w:t>
            </w:r>
          </w:p>
        </w:tc>
      </w:tr>
      <w:tr w:rsidR="00E96D45" w:rsidRPr="00CD4723" w14:paraId="4B95DFDE" w14:textId="77777777" w:rsidTr="007A7840">
        <w:tc>
          <w:tcPr>
            <w:tcW w:w="473" w:type="dxa"/>
          </w:tcPr>
          <w:p w14:paraId="6A8DDC3D" w14:textId="1F1F7724" w:rsidR="00E96D45" w:rsidRPr="00A31C33" w:rsidRDefault="00E96D45" w:rsidP="00E96D45">
            <w:pPr>
              <w:jc w:val="both"/>
              <w:rPr>
                <w:sz w:val="22"/>
                <w:szCs w:val="22"/>
              </w:rPr>
            </w:pPr>
            <w:r w:rsidRPr="00A31C33">
              <w:rPr>
                <w:color w:val="000000" w:themeColor="text1"/>
                <w:w w:val="105"/>
                <w:sz w:val="22"/>
                <w:szCs w:val="22"/>
                <w:lang w:val="en-GB"/>
              </w:rPr>
              <w:t>27</w:t>
            </w:r>
          </w:p>
        </w:tc>
        <w:tc>
          <w:tcPr>
            <w:tcW w:w="5092" w:type="dxa"/>
          </w:tcPr>
          <w:p w14:paraId="5F46FD1B" w14:textId="152A5641"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Dedicated S-128 VTC to be held monthly. Strict focus on finalising PS development.</w:t>
            </w:r>
          </w:p>
        </w:tc>
        <w:tc>
          <w:tcPr>
            <w:tcW w:w="1059" w:type="dxa"/>
          </w:tcPr>
          <w:p w14:paraId="4168D2B2" w14:textId="143BBB9B" w:rsidR="00E96D45" w:rsidRPr="00A31C33" w:rsidRDefault="00E96D45" w:rsidP="0019414D">
            <w:pPr>
              <w:spacing w:after="240"/>
              <w:jc w:val="center"/>
              <w:rPr>
                <w:color w:val="000000" w:themeColor="text1"/>
                <w:sz w:val="22"/>
                <w:szCs w:val="22"/>
              </w:rPr>
            </w:pPr>
            <w:r w:rsidRPr="00A31C33">
              <w:rPr>
                <w:color w:val="000000" w:themeColor="text1"/>
                <w:sz w:val="22"/>
                <w:szCs w:val="22"/>
              </w:rPr>
              <w:t>11.5.2</w:t>
            </w:r>
          </w:p>
        </w:tc>
        <w:tc>
          <w:tcPr>
            <w:tcW w:w="1750" w:type="dxa"/>
          </w:tcPr>
          <w:p w14:paraId="6D67C0FE" w14:textId="5298E16E"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All</w:t>
            </w:r>
          </w:p>
        </w:tc>
        <w:tc>
          <w:tcPr>
            <w:tcW w:w="1691" w:type="dxa"/>
          </w:tcPr>
          <w:p w14:paraId="4063B14E" w14:textId="337BE53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Starting 3</w:t>
            </w:r>
            <w:r w:rsidRPr="00A31C33">
              <w:rPr>
                <w:color w:val="000000" w:themeColor="text1"/>
                <w:sz w:val="22"/>
                <w:szCs w:val="22"/>
                <w:vertAlign w:val="superscript"/>
              </w:rPr>
              <w:t>rd</w:t>
            </w:r>
            <w:r w:rsidRPr="00A31C33">
              <w:rPr>
                <w:color w:val="000000" w:themeColor="text1"/>
                <w:sz w:val="22"/>
                <w:szCs w:val="22"/>
              </w:rPr>
              <w:t xml:space="preserve"> week </w:t>
            </w:r>
            <w:r w:rsidR="00E564DA">
              <w:rPr>
                <w:color w:val="000000" w:themeColor="text1"/>
                <w:sz w:val="22"/>
                <w:szCs w:val="22"/>
              </w:rPr>
              <w:t>O</w:t>
            </w:r>
            <w:r w:rsidRPr="00A31C33">
              <w:rPr>
                <w:color w:val="000000" w:themeColor="text1"/>
                <w:sz w:val="22"/>
                <w:szCs w:val="22"/>
              </w:rPr>
              <w:t>ctober</w:t>
            </w:r>
          </w:p>
        </w:tc>
      </w:tr>
      <w:tr w:rsidR="00E96D45" w:rsidRPr="00CD4723" w14:paraId="4D584CBB" w14:textId="77777777" w:rsidTr="007A7840">
        <w:tc>
          <w:tcPr>
            <w:tcW w:w="473" w:type="dxa"/>
          </w:tcPr>
          <w:p w14:paraId="3811AD8F" w14:textId="66DEF0E9" w:rsidR="00E96D45" w:rsidRPr="00A31C33" w:rsidRDefault="00E96D45" w:rsidP="00E96D45">
            <w:pPr>
              <w:jc w:val="both"/>
              <w:rPr>
                <w:sz w:val="22"/>
                <w:szCs w:val="22"/>
              </w:rPr>
            </w:pPr>
            <w:r w:rsidRPr="00A31C33">
              <w:rPr>
                <w:color w:val="000000" w:themeColor="text1"/>
                <w:w w:val="105"/>
                <w:sz w:val="22"/>
                <w:szCs w:val="22"/>
                <w:lang w:val="en-GB"/>
              </w:rPr>
              <w:t>28</w:t>
            </w:r>
          </w:p>
        </w:tc>
        <w:tc>
          <w:tcPr>
            <w:tcW w:w="5092" w:type="dxa"/>
          </w:tcPr>
          <w:p w14:paraId="193C122E" w14:textId="11CD001A"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 xml:space="preserve">Dedicated S-128 VTC on discussion on distribution and use cases. </w:t>
            </w:r>
          </w:p>
        </w:tc>
        <w:tc>
          <w:tcPr>
            <w:tcW w:w="1059" w:type="dxa"/>
          </w:tcPr>
          <w:p w14:paraId="30923046" w14:textId="008996AD" w:rsidR="00E96D45" w:rsidRPr="00A31C33" w:rsidRDefault="00E96D45" w:rsidP="0019414D">
            <w:pPr>
              <w:spacing w:after="240"/>
              <w:jc w:val="center"/>
              <w:rPr>
                <w:color w:val="000000" w:themeColor="text1"/>
                <w:sz w:val="22"/>
                <w:szCs w:val="22"/>
              </w:rPr>
            </w:pPr>
            <w:r w:rsidRPr="00A31C33">
              <w:rPr>
                <w:color w:val="000000" w:themeColor="text1"/>
                <w:sz w:val="22"/>
                <w:szCs w:val="22"/>
              </w:rPr>
              <w:t>11.5.2</w:t>
            </w:r>
          </w:p>
        </w:tc>
        <w:tc>
          <w:tcPr>
            <w:tcW w:w="1750" w:type="dxa"/>
          </w:tcPr>
          <w:p w14:paraId="7352C4CB" w14:textId="39662B4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All</w:t>
            </w:r>
          </w:p>
        </w:tc>
        <w:tc>
          <w:tcPr>
            <w:tcW w:w="1691" w:type="dxa"/>
          </w:tcPr>
          <w:p w14:paraId="0ECF0B90" w14:textId="77777777" w:rsidR="00827F53" w:rsidRPr="00CD4723" w:rsidRDefault="00827F53" w:rsidP="00827F53">
            <w:pPr>
              <w:jc w:val="center"/>
              <w:rPr>
                <w:sz w:val="22"/>
                <w:szCs w:val="22"/>
              </w:rPr>
            </w:pPr>
            <w:r w:rsidRPr="00CD4723">
              <w:rPr>
                <w:sz w:val="22"/>
                <w:szCs w:val="22"/>
              </w:rPr>
              <w:t>VTC0</w:t>
            </w:r>
            <w:r>
              <w:rPr>
                <w:sz w:val="22"/>
                <w:szCs w:val="22"/>
              </w:rPr>
              <w:t>3-23</w:t>
            </w:r>
          </w:p>
          <w:p w14:paraId="49549801" w14:textId="37FB40F2"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46546FA5" w14:textId="77777777" w:rsidTr="007A7840">
        <w:tc>
          <w:tcPr>
            <w:tcW w:w="473" w:type="dxa"/>
          </w:tcPr>
          <w:p w14:paraId="4F849120" w14:textId="0FE83D98" w:rsidR="00E96D45" w:rsidRPr="00A31C33" w:rsidRDefault="00E96D45" w:rsidP="00E96D45">
            <w:pPr>
              <w:jc w:val="both"/>
              <w:rPr>
                <w:sz w:val="22"/>
                <w:szCs w:val="22"/>
              </w:rPr>
            </w:pPr>
            <w:r w:rsidRPr="00A31C33">
              <w:rPr>
                <w:color w:val="000000" w:themeColor="text1"/>
                <w:w w:val="105"/>
                <w:sz w:val="22"/>
                <w:szCs w:val="22"/>
                <w:lang w:val="en-GB"/>
              </w:rPr>
              <w:lastRenderedPageBreak/>
              <w:t>29</w:t>
            </w:r>
          </w:p>
        </w:tc>
        <w:tc>
          <w:tcPr>
            <w:tcW w:w="5092" w:type="dxa"/>
          </w:tcPr>
          <w:p w14:paraId="2BC067BF" w14:textId="5B8FAA83"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Denmark to conduct Impact Study on S-128 and report back to NIPWG</w:t>
            </w:r>
          </w:p>
        </w:tc>
        <w:tc>
          <w:tcPr>
            <w:tcW w:w="1059" w:type="dxa"/>
          </w:tcPr>
          <w:p w14:paraId="0F58CC2D" w14:textId="318D4992" w:rsidR="00E96D45" w:rsidRPr="00A31C33" w:rsidRDefault="00E96D45" w:rsidP="0019414D">
            <w:pPr>
              <w:spacing w:after="240"/>
              <w:jc w:val="center"/>
              <w:rPr>
                <w:color w:val="000000" w:themeColor="text1"/>
                <w:sz w:val="22"/>
                <w:szCs w:val="22"/>
              </w:rPr>
            </w:pPr>
            <w:r w:rsidRPr="00A31C33">
              <w:rPr>
                <w:color w:val="000000" w:themeColor="text1"/>
                <w:sz w:val="22"/>
                <w:szCs w:val="22"/>
              </w:rPr>
              <w:t>11.5.2</w:t>
            </w:r>
          </w:p>
        </w:tc>
        <w:tc>
          <w:tcPr>
            <w:tcW w:w="1750" w:type="dxa"/>
          </w:tcPr>
          <w:p w14:paraId="5C9DA041" w14:textId="144C21AF"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JSC</w:t>
            </w:r>
          </w:p>
        </w:tc>
        <w:tc>
          <w:tcPr>
            <w:tcW w:w="1691" w:type="dxa"/>
          </w:tcPr>
          <w:p w14:paraId="2619C983" w14:textId="6E663CF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VTC01</w:t>
            </w:r>
            <w:r w:rsidR="00E564DA">
              <w:rPr>
                <w:color w:val="000000" w:themeColor="text1"/>
                <w:sz w:val="22"/>
                <w:szCs w:val="22"/>
              </w:rPr>
              <w:t>-</w:t>
            </w:r>
            <w:r w:rsidRPr="00A31C33">
              <w:rPr>
                <w:color w:val="000000" w:themeColor="text1"/>
                <w:sz w:val="22"/>
                <w:szCs w:val="22"/>
              </w:rPr>
              <w:t>24</w:t>
            </w:r>
          </w:p>
        </w:tc>
      </w:tr>
      <w:tr w:rsidR="00E96D45" w:rsidRPr="00CD4723" w14:paraId="616AD063" w14:textId="77777777" w:rsidTr="007A7840">
        <w:tc>
          <w:tcPr>
            <w:tcW w:w="473" w:type="dxa"/>
          </w:tcPr>
          <w:p w14:paraId="304BEA9A" w14:textId="4EE30147" w:rsidR="00E96D45" w:rsidRPr="00A31C33" w:rsidRDefault="00E96D45" w:rsidP="00E96D45">
            <w:pPr>
              <w:jc w:val="both"/>
              <w:rPr>
                <w:sz w:val="22"/>
                <w:szCs w:val="22"/>
              </w:rPr>
            </w:pPr>
            <w:r w:rsidRPr="00A31C33">
              <w:rPr>
                <w:color w:val="000000" w:themeColor="text1"/>
                <w:w w:val="105"/>
                <w:sz w:val="22"/>
                <w:szCs w:val="22"/>
                <w:lang w:val="en-GB"/>
              </w:rPr>
              <w:t>30</w:t>
            </w:r>
          </w:p>
        </w:tc>
        <w:tc>
          <w:tcPr>
            <w:tcW w:w="5092" w:type="dxa"/>
          </w:tcPr>
          <w:p w14:paraId="6B73F1BB" w14:textId="75B4F2AE"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 xml:space="preserve">Consider and feedback to NIPWG if a simple portrayal catalogue will delay draft of PS 1.1.0. </w:t>
            </w:r>
            <w:r w:rsidRPr="00A31C33">
              <w:rPr>
                <w:color w:val="000000" w:themeColor="text1"/>
                <w:w w:val="105"/>
                <w:sz w:val="22"/>
                <w:szCs w:val="22"/>
                <w:lang w:val="en-GB"/>
              </w:rPr>
              <w:br/>
            </w:r>
          </w:p>
        </w:tc>
        <w:tc>
          <w:tcPr>
            <w:tcW w:w="1059" w:type="dxa"/>
          </w:tcPr>
          <w:p w14:paraId="5A0D8054" w14:textId="39CF0103" w:rsidR="00E96D45" w:rsidRPr="00A31C33" w:rsidRDefault="00E96D45" w:rsidP="0019414D">
            <w:pPr>
              <w:spacing w:after="240"/>
              <w:jc w:val="center"/>
              <w:rPr>
                <w:color w:val="000000" w:themeColor="text1"/>
                <w:sz w:val="22"/>
                <w:szCs w:val="22"/>
              </w:rPr>
            </w:pPr>
            <w:r w:rsidRPr="00A31C33">
              <w:rPr>
                <w:color w:val="000000" w:themeColor="text1"/>
                <w:sz w:val="22"/>
                <w:szCs w:val="22"/>
              </w:rPr>
              <w:t>11.5.2</w:t>
            </w:r>
          </w:p>
        </w:tc>
        <w:tc>
          <w:tcPr>
            <w:tcW w:w="1750" w:type="dxa"/>
          </w:tcPr>
          <w:p w14:paraId="5300F7D9" w14:textId="5566970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S-128PT</w:t>
            </w:r>
          </w:p>
        </w:tc>
        <w:tc>
          <w:tcPr>
            <w:tcW w:w="1691" w:type="dxa"/>
          </w:tcPr>
          <w:p w14:paraId="673117CC" w14:textId="5BBD81B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15</w:t>
            </w:r>
            <w:r w:rsidRPr="00A31C33">
              <w:rPr>
                <w:color w:val="000000" w:themeColor="text1"/>
                <w:sz w:val="22"/>
                <w:szCs w:val="22"/>
                <w:vertAlign w:val="superscript"/>
              </w:rPr>
              <w:t>th</w:t>
            </w:r>
            <w:r w:rsidRPr="00A31C33">
              <w:rPr>
                <w:color w:val="000000" w:themeColor="text1"/>
                <w:sz w:val="22"/>
                <w:szCs w:val="22"/>
              </w:rPr>
              <w:t xml:space="preserve"> Sept 2023</w:t>
            </w:r>
            <w:r w:rsidRPr="00A31C33">
              <w:rPr>
                <w:color w:val="000000" w:themeColor="text1"/>
                <w:sz w:val="22"/>
                <w:szCs w:val="22"/>
              </w:rPr>
              <w:br/>
            </w:r>
            <w:r w:rsidRPr="00A31C33">
              <w:rPr>
                <w:color w:val="FF0000"/>
                <w:sz w:val="22"/>
                <w:szCs w:val="22"/>
              </w:rPr>
              <w:t>COMPLETED</w:t>
            </w:r>
          </w:p>
        </w:tc>
      </w:tr>
      <w:tr w:rsidR="00E96D45" w:rsidRPr="00CD4723" w14:paraId="055B7971" w14:textId="77777777" w:rsidTr="007A7840">
        <w:tc>
          <w:tcPr>
            <w:tcW w:w="473" w:type="dxa"/>
          </w:tcPr>
          <w:p w14:paraId="59C959A7" w14:textId="1026724C" w:rsidR="00E96D45" w:rsidRPr="00A31C33" w:rsidRDefault="00E96D45" w:rsidP="00E96D45">
            <w:pPr>
              <w:jc w:val="both"/>
              <w:rPr>
                <w:sz w:val="22"/>
                <w:szCs w:val="22"/>
              </w:rPr>
            </w:pPr>
            <w:r w:rsidRPr="00A31C33">
              <w:rPr>
                <w:color w:val="000000" w:themeColor="text1"/>
                <w:w w:val="105"/>
                <w:sz w:val="22"/>
                <w:szCs w:val="22"/>
                <w:lang w:val="en-GB"/>
              </w:rPr>
              <w:t>31</w:t>
            </w:r>
          </w:p>
        </w:tc>
        <w:tc>
          <w:tcPr>
            <w:tcW w:w="5092" w:type="dxa"/>
          </w:tcPr>
          <w:p w14:paraId="1C8146E5" w14:textId="7C9AF24F"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Investigation to be conducted in the usability and feasibility of S-128 providing association to Maritime Services</w:t>
            </w:r>
            <w:r w:rsidR="002A09A9" w:rsidRPr="00A31C33">
              <w:rPr>
                <w:color w:val="000000" w:themeColor="text1"/>
                <w:w w:val="105"/>
                <w:sz w:val="22"/>
                <w:szCs w:val="22"/>
                <w:lang w:val="en-GB"/>
              </w:rPr>
              <w:t xml:space="preserve">. </w:t>
            </w:r>
          </w:p>
        </w:tc>
        <w:tc>
          <w:tcPr>
            <w:tcW w:w="1059" w:type="dxa"/>
          </w:tcPr>
          <w:p w14:paraId="26896FE6" w14:textId="25EFCB04" w:rsidR="00E96D45" w:rsidRPr="00A31C33" w:rsidRDefault="00E96D45" w:rsidP="0019414D">
            <w:pPr>
              <w:spacing w:after="240"/>
              <w:jc w:val="center"/>
              <w:rPr>
                <w:color w:val="000000" w:themeColor="text1"/>
                <w:sz w:val="22"/>
                <w:szCs w:val="22"/>
              </w:rPr>
            </w:pPr>
            <w:r w:rsidRPr="00A31C33">
              <w:rPr>
                <w:color w:val="000000" w:themeColor="text1"/>
                <w:sz w:val="22"/>
                <w:szCs w:val="22"/>
              </w:rPr>
              <w:t>11.5.3</w:t>
            </w:r>
          </w:p>
        </w:tc>
        <w:tc>
          <w:tcPr>
            <w:tcW w:w="1750" w:type="dxa"/>
          </w:tcPr>
          <w:p w14:paraId="01968095" w14:textId="7B4C31EA"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EM, CJ, SE</w:t>
            </w:r>
          </w:p>
        </w:tc>
        <w:tc>
          <w:tcPr>
            <w:tcW w:w="1691" w:type="dxa"/>
          </w:tcPr>
          <w:p w14:paraId="05CF862F" w14:textId="3523D99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End Sept 2023</w:t>
            </w:r>
          </w:p>
        </w:tc>
      </w:tr>
      <w:tr w:rsidR="00E96D45" w:rsidRPr="00CD4723" w14:paraId="6A24CB8D" w14:textId="77777777" w:rsidTr="007A7840">
        <w:tc>
          <w:tcPr>
            <w:tcW w:w="473" w:type="dxa"/>
          </w:tcPr>
          <w:p w14:paraId="214EA426" w14:textId="3B5E5762" w:rsidR="00E96D45" w:rsidRPr="00A31C33" w:rsidRDefault="00E96D45" w:rsidP="00E96D45">
            <w:pPr>
              <w:jc w:val="both"/>
              <w:rPr>
                <w:sz w:val="22"/>
                <w:szCs w:val="22"/>
              </w:rPr>
            </w:pPr>
            <w:r w:rsidRPr="00A31C33">
              <w:rPr>
                <w:color w:val="000000" w:themeColor="text1"/>
                <w:w w:val="105"/>
                <w:sz w:val="22"/>
                <w:szCs w:val="22"/>
                <w:lang w:val="en-GB"/>
              </w:rPr>
              <w:t>32</w:t>
            </w:r>
          </w:p>
        </w:tc>
        <w:tc>
          <w:tcPr>
            <w:tcW w:w="5092" w:type="dxa"/>
          </w:tcPr>
          <w:p w14:paraId="60FC13EE" w14:textId="2D4B1DEC"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Review S-128 and find any gaps between Data model and registry.</w:t>
            </w:r>
          </w:p>
        </w:tc>
        <w:tc>
          <w:tcPr>
            <w:tcW w:w="1059" w:type="dxa"/>
          </w:tcPr>
          <w:p w14:paraId="41957CD5" w14:textId="35C7BFFA" w:rsidR="00E96D45" w:rsidRPr="00A31C33" w:rsidRDefault="00E96D45" w:rsidP="0019414D">
            <w:pPr>
              <w:spacing w:after="240"/>
              <w:jc w:val="center"/>
              <w:rPr>
                <w:color w:val="000000" w:themeColor="text1"/>
                <w:sz w:val="22"/>
                <w:szCs w:val="22"/>
              </w:rPr>
            </w:pPr>
            <w:r w:rsidRPr="00A31C33">
              <w:rPr>
                <w:color w:val="000000" w:themeColor="text1"/>
                <w:sz w:val="22"/>
                <w:szCs w:val="22"/>
              </w:rPr>
              <w:t>11.5.4</w:t>
            </w:r>
          </w:p>
        </w:tc>
        <w:tc>
          <w:tcPr>
            <w:tcW w:w="1750" w:type="dxa"/>
          </w:tcPr>
          <w:p w14:paraId="1EE2DC62" w14:textId="4B1C9A1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JSC &amp; SJH</w:t>
            </w:r>
          </w:p>
        </w:tc>
        <w:tc>
          <w:tcPr>
            <w:tcW w:w="1691" w:type="dxa"/>
          </w:tcPr>
          <w:p w14:paraId="1732C0FC" w14:textId="77777777" w:rsidR="00827F53" w:rsidRPr="00CD4723" w:rsidRDefault="00827F53" w:rsidP="00827F53">
            <w:pPr>
              <w:jc w:val="center"/>
              <w:rPr>
                <w:sz w:val="22"/>
                <w:szCs w:val="22"/>
              </w:rPr>
            </w:pPr>
            <w:r w:rsidRPr="00CD4723">
              <w:rPr>
                <w:sz w:val="22"/>
                <w:szCs w:val="22"/>
              </w:rPr>
              <w:t>VTC0</w:t>
            </w:r>
            <w:r>
              <w:rPr>
                <w:sz w:val="22"/>
                <w:szCs w:val="22"/>
              </w:rPr>
              <w:t>3-23</w:t>
            </w:r>
          </w:p>
          <w:p w14:paraId="002D6FC0" w14:textId="1122330E"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54A94942" w14:textId="77777777" w:rsidTr="007A7840">
        <w:tc>
          <w:tcPr>
            <w:tcW w:w="473" w:type="dxa"/>
          </w:tcPr>
          <w:p w14:paraId="20A1BFE9" w14:textId="55BCF0C2" w:rsidR="00E96D45" w:rsidRPr="00A31C33" w:rsidRDefault="00E96D45" w:rsidP="00E96D45">
            <w:pPr>
              <w:jc w:val="both"/>
              <w:rPr>
                <w:sz w:val="22"/>
                <w:szCs w:val="22"/>
              </w:rPr>
            </w:pPr>
            <w:r w:rsidRPr="00A31C33">
              <w:rPr>
                <w:color w:val="000000" w:themeColor="text1"/>
                <w:w w:val="105"/>
                <w:sz w:val="22"/>
                <w:szCs w:val="22"/>
                <w:lang w:val="en-GB"/>
              </w:rPr>
              <w:t>33</w:t>
            </w:r>
          </w:p>
        </w:tc>
        <w:tc>
          <w:tcPr>
            <w:tcW w:w="5092" w:type="dxa"/>
          </w:tcPr>
          <w:p w14:paraId="784C0DC8" w14:textId="4C6D19EB"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Investigate how you would capture a sub area in S-123.</w:t>
            </w:r>
          </w:p>
        </w:tc>
        <w:tc>
          <w:tcPr>
            <w:tcW w:w="1059" w:type="dxa"/>
          </w:tcPr>
          <w:p w14:paraId="18B99E15" w14:textId="1088253D" w:rsidR="00E96D45" w:rsidRPr="00A31C33" w:rsidRDefault="00E96D45" w:rsidP="0019414D">
            <w:pPr>
              <w:spacing w:after="240"/>
              <w:jc w:val="center"/>
              <w:rPr>
                <w:color w:val="000000" w:themeColor="text1"/>
                <w:sz w:val="22"/>
                <w:szCs w:val="22"/>
              </w:rPr>
            </w:pPr>
            <w:r w:rsidRPr="00A31C33">
              <w:rPr>
                <w:color w:val="000000" w:themeColor="text1"/>
                <w:sz w:val="22"/>
                <w:szCs w:val="22"/>
              </w:rPr>
              <w:t>11.2.1</w:t>
            </w:r>
          </w:p>
        </w:tc>
        <w:tc>
          <w:tcPr>
            <w:tcW w:w="1750" w:type="dxa"/>
          </w:tcPr>
          <w:p w14:paraId="23F238D0" w14:textId="520958F8"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CG, S-123TG</w:t>
            </w:r>
          </w:p>
        </w:tc>
        <w:tc>
          <w:tcPr>
            <w:tcW w:w="1691" w:type="dxa"/>
          </w:tcPr>
          <w:p w14:paraId="75DA0E09" w14:textId="77777777" w:rsidR="00827F53" w:rsidRPr="00CD4723" w:rsidRDefault="00827F53" w:rsidP="00827F53">
            <w:pPr>
              <w:jc w:val="center"/>
              <w:rPr>
                <w:sz w:val="22"/>
                <w:szCs w:val="22"/>
              </w:rPr>
            </w:pPr>
            <w:r w:rsidRPr="00CD4723">
              <w:rPr>
                <w:sz w:val="22"/>
                <w:szCs w:val="22"/>
              </w:rPr>
              <w:t>VTC0</w:t>
            </w:r>
            <w:r>
              <w:rPr>
                <w:sz w:val="22"/>
                <w:szCs w:val="22"/>
              </w:rPr>
              <w:t>3-23</w:t>
            </w:r>
          </w:p>
          <w:p w14:paraId="1E7A4B59" w14:textId="49597385"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28D725AB" w14:textId="77777777" w:rsidTr="007A7840">
        <w:tc>
          <w:tcPr>
            <w:tcW w:w="473" w:type="dxa"/>
          </w:tcPr>
          <w:p w14:paraId="7D6C3E17" w14:textId="02704AFE" w:rsidR="00E96D45" w:rsidRPr="00A31C33" w:rsidRDefault="00E96D45" w:rsidP="00E96D45">
            <w:pPr>
              <w:jc w:val="both"/>
              <w:rPr>
                <w:sz w:val="22"/>
                <w:szCs w:val="22"/>
              </w:rPr>
            </w:pPr>
            <w:r w:rsidRPr="00A31C33">
              <w:rPr>
                <w:color w:val="000000" w:themeColor="text1"/>
                <w:w w:val="105"/>
                <w:sz w:val="22"/>
                <w:szCs w:val="22"/>
                <w:lang w:val="en-GB"/>
              </w:rPr>
              <w:t>34</w:t>
            </w:r>
          </w:p>
        </w:tc>
        <w:tc>
          <w:tcPr>
            <w:tcW w:w="5092" w:type="dxa"/>
          </w:tcPr>
          <w:p w14:paraId="3C9705BF" w14:textId="62D7A08C"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Input paper to be submitted to S</w:t>
            </w:r>
            <w:r w:rsidR="00FA0F7F">
              <w:rPr>
                <w:color w:val="000000" w:themeColor="text1"/>
                <w:w w:val="105"/>
                <w:sz w:val="22"/>
                <w:szCs w:val="22"/>
                <w:lang w:val="en-GB"/>
              </w:rPr>
              <w:t>-</w:t>
            </w:r>
            <w:r w:rsidRPr="00A31C33">
              <w:rPr>
                <w:color w:val="000000" w:themeColor="text1"/>
                <w:w w:val="105"/>
                <w:sz w:val="22"/>
                <w:szCs w:val="22"/>
                <w:lang w:val="en-GB"/>
              </w:rPr>
              <w:t>100WG recommending with the support of NIPWG a statement that overlapping radio coverage areas is possible and a statement be added to S-98 Annex C</w:t>
            </w:r>
          </w:p>
        </w:tc>
        <w:tc>
          <w:tcPr>
            <w:tcW w:w="1059" w:type="dxa"/>
          </w:tcPr>
          <w:p w14:paraId="08C440F0" w14:textId="0A2AE184" w:rsidR="00E96D45" w:rsidRPr="00A31C33" w:rsidRDefault="00E96D45" w:rsidP="0019414D">
            <w:pPr>
              <w:spacing w:after="240"/>
              <w:jc w:val="center"/>
              <w:rPr>
                <w:color w:val="000000" w:themeColor="text1"/>
                <w:sz w:val="22"/>
                <w:szCs w:val="22"/>
              </w:rPr>
            </w:pPr>
            <w:r w:rsidRPr="00A31C33">
              <w:rPr>
                <w:color w:val="000000" w:themeColor="text1"/>
                <w:sz w:val="22"/>
                <w:szCs w:val="22"/>
              </w:rPr>
              <w:t>11.2.1</w:t>
            </w:r>
          </w:p>
        </w:tc>
        <w:tc>
          <w:tcPr>
            <w:tcW w:w="1750" w:type="dxa"/>
          </w:tcPr>
          <w:p w14:paraId="6BFBF4C7" w14:textId="2A1A48D7"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HP</w:t>
            </w:r>
          </w:p>
        </w:tc>
        <w:tc>
          <w:tcPr>
            <w:tcW w:w="1691" w:type="dxa"/>
          </w:tcPr>
          <w:p w14:paraId="3BEA5BF9" w14:textId="5662A74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October 15</w:t>
            </w:r>
            <w:r w:rsidRPr="00A31C33">
              <w:rPr>
                <w:color w:val="000000" w:themeColor="text1"/>
                <w:sz w:val="22"/>
                <w:szCs w:val="22"/>
              </w:rPr>
              <w:br/>
              <w:t>(S-100WG8)</w:t>
            </w:r>
          </w:p>
        </w:tc>
      </w:tr>
      <w:tr w:rsidR="00E96D45" w:rsidRPr="00CD4723" w14:paraId="64A4B833" w14:textId="77777777" w:rsidTr="007A7840">
        <w:tc>
          <w:tcPr>
            <w:tcW w:w="473" w:type="dxa"/>
          </w:tcPr>
          <w:p w14:paraId="60CCCC2A" w14:textId="21B8E228" w:rsidR="00E96D45" w:rsidRPr="00A31C33" w:rsidRDefault="00E96D45" w:rsidP="00E96D45">
            <w:pPr>
              <w:jc w:val="both"/>
              <w:rPr>
                <w:sz w:val="22"/>
                <w:szCs w:val="22"/>
              </w:rPr>
            </w:pPr>
            <w:r w:rsidRPr="00A31C33">
              <w:rPr>
                <w:color w:val="000000" w:themeColor="text1"/>
                <w:w w:val="105"/>
                <w:sz w:val="22"/>
                <w:szCs w:val="22"/>
                <w:lang w:val="en-GB"/>
              </w:rPr>
              <w:t>35</w:t>
            </w:r>
          </w:p>
        </w:tc>
        <w:tc>
          <w:tcPr>
            <w:tcW w:w="5092" w:type="dxa"/>
          </w:tcPr>
          <w:p w14:paraId="2BC14632" w14:textId="4CC8E050"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Proposed changes to S-123 to be shared with NIPWG and to provide a period of review (6-8 Weeks) to the have an approved to do list to generate the next version of the PS</w:t>
            </w:r>
          </w:p>
        </w:tc>
        <w:tc>
          <w:tcPr>
            <w:tcW w:w="1059" w:type="dxa"/>
          </w:tcPr>
          <w:p w14:paraId="30AEA4F6" w14:textId="5152375A" w:rsidR="00E96D45" w:rsidRPr="00A31C33" w:rsidRDefault="00E96D45" w:rsidP="0019414D">
            <w:pPr>
              <w:spacing w:after="240"/>
              <w:jc w:val="center"/>
              <w:rPr>
                <w:color w:val="000000" w:themeColor="text1"/>
                <w:sz w:val="22"/>
                <w:szCs w:val="22"/>
              </w:rPr>
            </w:pPr>
            <w:r w:rsidRPr="00A31C33">
              <w:rPr>
                <w:color w:val="000000" w:themeColor="text1"/>
                <w:sz w:val="22"/>
                <w:szCs w:val="22"/>
              </w:rPr>
              <w:t>11.2.1</w:t>
            </w:r>
          </w:p>
        </w:tc>
        <w:tc>
          <w:tcPr>
            <w:tcW w:w="1750" w:type="dxa"/>
          </w:tcPr>
          <w:p w14:paraId="36FB3F12" w14:textId="5A224CD0"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S-123 Lead/Chair Team</w:t>
            </w:r>
          </w:p>
        </w:tc>
        <w:tc>
          <w:tcPr>
            <w:tcW w:w="1691" w:type="dxa"/>
          </w:tcPr>
          <w:p w14:paraId="6B0BBD9C" w14:textId="77777777" w:rsidR="00827F53" w:rsidRPr="00CD4723" w:rsidRDefault="00827F53" w:rsidP="00827F53">
            <w:pPr>
              <w:jc w:val="center"/>
              <w:rPr>
                <w:sz w:val="22"/>
                <w:szCs w:val="22"/>
              </w:rPr>
            </w:pPr>
            <w:r w:rsidRPr="00CD4723">
              <w:rPr>
                <w:sz w:val="22"/>
                <w:szCs w:val="22"/>
              </w:rPr>
              <w:t>VTC0</w:t>
            </w:r>
            <w:r>
              <w:rPr>
                <w:sz w:val="22"/>
                <w:szCs w:val="22"/>
              </w:rPr>
              <w:t>3-23</w:t>
            </w:r>
          </w:p>
          <w:p w14:paraId="5FAF56E0" w14:textId="3C75F857"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2F2D5D82" w14:textId="77777777" w:rsidTr="007A7840">
        <w:tc>
          <w:tcPr>
            <w:tcW w:w="473" w:type="dxa"/>
          </w:tcPr>
          <w:p w14:paraId="1E3B5ACA" w14:textId="4FDBA754" w:rsidR="00E96D45" w:rsidRPr="00A31C33" w:rsidRDefault="00E96D45" w:rsidP="00E96D45">
            <w:pPr>
              <w:jc w:val="both"/>
              <w:rPr>
                <w:sz w:val="22"/>
                <w:szCs w:val="22"/>
              </w:rPr>
            </w:pPr>
            <w:r w:rsidRPr="00A31C33">
              <w:rPr>
                <w:color w:val="000000" w:themeColor="text1"/>
                <w:w w:val="105"/>
                <w:sz w:val="22"/>
                <w:szCs w:val="22"/>
                <w:lang w:val="en-GB"/>
              </w:rPr>
              <w:t>36</w:t>
            </w:r>
          </w:p>
        </w:tc>
        <w:tc>
          <w:tcPr>
            <w:tcW w:w="5092" w:type="dxa"/>
          </w:tcPr>
          <w:p w14:paraId="6616BE30" w14:textId="38AF1EA7"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VTC to be arranged to assess BV’s proposals and to be amalgamated with other S-123 changes and shared with NIPWG</w:t>
            </w:r>
          </w:p>
        </w:tc>
        <w:tc>
          <w:tcPr>
            <w:tcW w:w="1059" w:type="dxa"/>
          </w:tcPr>
          <w:p w14:paraId="118B2A3B" w14:textId="3137BE0B" w:rsidR="00E96D45" w:rsidRPr="00A31C33" w:rsidRDefault="00E96D45" w:rsidP="0019414D">
            <w:pPr>
              <w:spacing w:after="240"/>
              <w:jc w:val="center"/>
              <w:rPr>
                <w:color w:val="000000" w:themeColor="text1"/>
                <w:sz w:val="22"/>
                <w:szCs w:val="22"/>
              </w:rPr>
            </w:pPr>
            <w:r w:rsidRPr="00A31C33">
              <w:rPr>
                <w:color w:val="000000" w:themeColor="text1"/>
                <w:sz w:val="22"/>
                <w:szCs w:val="22"/>
              </w:rPr>
              <w:t>11.2.2</w:t>
            </w:r>
          </w:p>
        </w:tc>
        <w:tc>
          <w:tcPr>
            <w:tcW w:w="1750" w:type="dxa"/>
          </w:tcPr>
          <w:p w14:paraId="22DFD767" w14:textId="42826983"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S-123TG, Chair Team and IM</w:t>
            </w:r>
          </w:p>
        </w:tc>
        <w:tc>
          <w:tcPr>
            <w:tcW w:w="1691" w:type="dxa"/>
          </w:tcPr>
          <w:p w14:paraId="1AF2F26F" w14:textId="77777777" w:rsidR="00827F53" w:rsidRPr="00CD4723" w:rsidRDefault="00827F53" w:rsidP="00827F53">
            <w:pPr>
              <w:jc w:val="center"/>
              <w:rPr>
                <w:sz w:val="22"/>
                <w:szCs w:val="22"/>
              </w:rPr>
            </w:pPr>
            <w:r w:rsidRPr="00CD4723">
              <w:rPr>
                <w:sz w:val="22"/>
                <w:szCs w:val="22"/>
              </w:rPr>
              <w:t>VTC0</w:t>
            </w:r>
            <w:r>
              <w:rPr>
                <w:sz w:val="22"/>
                <w:szCs w:val="22"/>
              </w:rPr>
              <w:t>3-23</w:t>
            </w:r>
          </w:p>
          <w:p w14:paraId="00574637" w14:textId="754B48A3"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61BFF438" w14:textId="77777777" w:rsidTr="007A7840">
        <w:tc>
          <w:tcPr>
            <w:tcW w:w="473" w:type="dxa"/>
          </w:tcPr>
          <w:p w14:paraId="746BBDB4" w14:textId="5CFEAAED" w:rsidR="00E96D45" w:rsidRPr="00501ACF" w:rsidRDefault="00E96D45" w:rsidP="00E96D45">
            <w:pPr>
              <w:jc w:val="both"/>
              <w:rPr>
                <w:sz w:val="22"/>
                <w:szCs w:val="22"/>
              </w:rPr>
            </w:pPr>
            <w:r w:rsidRPr="00501ACF">
              <w:rPr>
                <w:color w:val="000000" w:themeColor="text1"/>
                <w:w w:val="105"/>
                <w:sz w:val="22"/>
                <w:szCs w:val="22"/>
                <w:lang w:val="en-GB"/>
              </w:rPr>
              <w:t>37</w:t>
            </w:r>
          </w:p>
        </w:tc>
        <w:tc>
          <w:tcPr>
            <w:tcW w:w="5092" w:type="dxa"/>
          </w:tcPr>
          <w:p w14:paraId="64599268" w14:textId="30F0397D" w:rsidR="00E96D45" w:rsidRPr="00501ACF" w:rsidRDefault="00E96D45" w:rsidP="00E96D45">
            <w:pPr>
              <w:jc w:val="both"/>
              <w:rPr>
                <w:color w:val="000000" w:themeColor="text1"/>
                <w:w w:val="105"/>
                <w:sz w:val="22"/>
                <w:szCs w:val="22"/>
                <w:lang w:val="en-GB"/>
              </w:rPr>
            </w:pPr>
            <w:r w:rsidRPr="00501ACF">
              <w:rPr>
                <w:color w:val="000000" w:themeColor="text1"/>
                <w:w w:val="105"/>
                <w:sz w:val="22"/>
                <w:szCs w:val="22"/>
                <w:lang w:val="en-GB"/>
              </w:rPr>
              <w:t>Paper on the interoperability identifier to be submitted to S-100WG and supplementary paper to S-98. MRN Task group. VTC03/23</w:t>
            </w:r>
          </w:p>
        </w:tc>
        <w:tc>
          <w:tcPr>
            <w:tcW w:w="1059" w:type="dxa"/>
          </w:tcPr>
          <w:p w14:paraId="5B529D49" w14:textId="0ADA3FC3" w:rsidR="00E96D45" w:rsidRPr="00501ACF" w:rsidRDefault="00E96D45" w:rsidP="0019414D">
            <w:pPr>
              <w:spacing w:after="240"/>
              <w:jc w:val="center"/>
              <w:rPr>
                <w:color w:val="000000" w:themeColor="text1"/>
                <w:sz w:val="22"/>
                <w:szCs w:val="22"/>
              </w:rPr>
            </w:pPr>
            <w:r w:rsidRPr="00501ACF">
              <w:rPr>
                <w:color w:val="000000" w:themeColor="text1"/>
                <w:sz w:val="22"/>
                <w:szCs w:val="22"/>
              </w:rPr>
              <w:t>5.4</w:t>
            </w:r>
          </w:p>
        </w:tc>
        <w:tc>
          <w:tcPr>
            <w:tcW w:w="1750" w:type="dxa"/>
          </w:tcPr>
          <w:p w14:paraId="0B68DCE1" w14:textId="1CBF7766" w:rsidR="00E96D45" w:rsidRPr="00501ACF" w:rsidRDefault="00501ACF" w:rsidP="0019414D">
            <w:pPr>
              <w:jc w:val="center"/>
              <w:rPr>
                <w:color w:val="000000" w:themeColor="text1"/>
                <w:w w:val="105"/>
                <w:sz w:val="22"/>
                <w:szCs w:val="22"/>
                <w:lang w:val="en-GB"/>
              </w:rPr>
            </w:pPr>
            <w:r w:rsidRPr="00501ACF">
              <w:rPr>
                <w:color w:val="000000" w:themeColor="text1"/>
                <w:sz w:val="22"/>
                <w:szCs w:val="22"/>
              </w:rPr>
              <w:t>JP</w:t>
            </w:r>
          </w:p>
        </w:tc>
        <w:tc>
          <w:tcPr>
            <w:tcW w:w="1691" w:type="dxa"/>
          </w:tcPr>
          <w:p w14:paraId="50EE51AB" w14:textId="0FB479F3" w:rsidR="00E96D45" w:rsidRPr="00501ACF" w:rsidRDefault="00501ACF" w:rsidP="00827F53">
            <w:pPr>
              <w:jc w:val="center"/>
              <w:rPr>
                <w:color w:val="000000" w:themeColor="text1"/>
                <w:w w:val="105"/>
                <w:sz w:val="22"/>
                <w:szCs w:val="22"/>
                <w:lang w:val="en-GB"/>
              </w:rPr>
            </w:pPr>
            <w:r w:rsidRPr="00501ACF">
              <w:rPr>
                <w:color w:val="000000" w:themeColor="text1"/>
                <w:sz w:val="22"/>
                <w:szCs w:val="22"/>
              </w:rPr>
              <w:t>October 15</w:t>
            </w:r>
            <w:r w:rsidRPr="00501ACF">
              <w:rPr>
                <w:color w:val="000000" w:themeColor="text1"/>
                <w:sz w:val="22"/>
                <w:szCs w:val="22"/>
              </w:rPr>
              <w:br/>
              <w:t>(S-100WG8)</w:t>
            </w:r>
          </w:p>
        </w:tc>
      </w:tr>
      <w:tr w:rsidR="00E96D45" w:rsidRPr="00CD4723" w14:paraId="425F519C" w14:textId="77777777" w:rsidTr="007A7840">
        <w:tc>
          <w:tcPr>
            <w:tcW w:w="473" w:type="dxa"/>
          </w:tcPr>
          <w:p w14:paraId="1C090627" w14:textId="7B76D289" w:rsidR="00E96D45" w:rsidRPr="00A31C33" w:rsidRDefault="00E96D45" w:rsidP="00E96D45">
            <w:pPr>
              <w:jc w:val="both"/>
              <w:rPr>
                <w:sz w:val="22"/>
                <w:szCs w:val="22"/>
              </w:rPr>
            </w:pPr>
            <w:r w:rsidRPr="00A31C33">
              <w:rPr>
                <w:color w:val="000000" w:themeColor="text1"/>
                <w:w w:val="105"/>
                <w:sz w:val="22"/>
                <w:szCs w:val="22"/>
                <w:lang w:val="en-GB"/>
              </w:rPr>
              <w:t>38</w:t>
            </w:r>
          </w:p>
        </w:tc>
        <w:tc>
          <w:tcPr>
            <w:tcW w:w="5092" w:type="dxa"/>
          </w:tcPr>
          <w:p w14:paraId="213DB8AC" w14:textId="1877C529"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IHO Secretariat to propose interoperability identifier to the registry as a concept.</w:t>
            </w:r>
          </w:p>
        </w:tc>
        <w:tc>
          <w:tcPr>
            <w:tcW w:w="1059" w:type="dxa"/>
          </w:tcPr>
          <w:p w14:paraId="57E2624B" w14:textId="45D3853E" w:rsidR="00E96D45" w:rsidRPr="00A31C33" w:rsidRDefault="00E96D45" w:rsidP="0019414D">
            <w:pPr>
              <w:spacing w:after="240"/>
              <w:jc w:val="center"/>
              <w:rPr>
                <w:color w:val="000000" w:themeColor="text1"/>
                <w:sz w:val="22"/>
                <w:szCs w:val="22"/>
              </w:rPr>
            </w:pPr>
            <w:r w:rsidRPr="00A31C33">
              <w:rPr>
                <w:color w:val="000000" w:themeColor="text1"/>
                <w:sz w:val="22"/>
                <w:szCs w:val="22"/>
              </w:rPr>
              <w:t>8.0</w:t>
            </w:r>
          </w:p>
        </w:tc>
        <w:tc>
          <w:tcPr>
            <w:tcW w:w="1750" w:type="dxa"/>
          </w:tcPr>
          <w:p w14:paraId="22E1BFD9" w14:textId="5EAB8313"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JW</w:t>
            </w:r>
          </w:p>
        </w:tc>
        <w:tc>
          <w:tcPr>
            <w:tcW w:w="1691" w:type="dxa"/>
          </w:tcPr>
          <w:p w14:paraId="74D04ACA" w14:textId="77777777" w:rsidR="00E96D45" w:rsidRPr="00A31C33" w:rsidRDefault="00E96D45" w:rsidP="0019414D">
            <w:pPr>
              <w:jc w:val="center"/>
              <w:rPr>
                <w:color w:val="000000" w:themeColor="text1"/>
                <w:sz w:val="22"/>
                <w:szCs w:val="22"/>
              </w:rPr>
            </w:pPr>
            <w:r w:rsidRPr="00A31C33">
              <w:rPr>
                <w:color w:val="000000" w:themeColor="text1"/>
                <w:sz w:val="22"/>
                <w:szCs w:val="22"/>
              </w:rPr>
              <w:t>15</w:t>
            </w:r>
            <w:r w:rsidRPr="00A31C33">
              <w:rPr>
                <w:color w:val="000000" w:themeColor="text1"/>
                <w:sz w:val="22"/>
                <w:szCs w:val="22"/>
                <w:vertAlign w:val="superscript"/>
              </w:rPr>
              <w:t>th</w:t>
            </w:r>
            <w:r w:rsidRPr="00A31C33">
              <w:rPr>
                <w:color w:val="000000" w:themeColor="text1"/>
                <w:sz w:val="22"/>
                <w:szCs w:val="22"/>
              </w:rPr>
              <w:t xml:space="preserve"> September 2023</w:t>
            </w:r>
          </w:p>
          <w:p w14:paraId="4989B130" w14:textId="75D20DE2" w:rsidR="00E96D45" w:rsidRPr="00A31C33" w:rsidRDefault="00E96D45" w:rsidP="0019414D">
            <w:pPr>
              <w:jc w:val="center"/>
              <w:rPr>
                <w:color w:val="000000" w:themeColor="text1"/>
                <w:w w:val="105"/>
                <w:sz w:val="22"/>
                <w:szCs w:val="22"/>
                <w:lang w:val="en-GB"/>
              </w:rPr>
            </w:pPr>
            <w:r w:rsidRPr="00A31C33">
              <w:rPr>
                <w:color w:val="FF0000"/>
                <w:sz w:val="22"/>
                <w:szCs w:val="22"/>
              </w:rPr>
              <w:t>COMPLETED</w:t>
            </w:r>
          </w:p>
        </w:tc>
      </w:tr>
      <w:tr w:rsidR="00E96D45" w:rsidRPr="00CD4723" w14:paraId="4588896F" w14:textId="77777777" w:rsidTr="007A7840">
        <w:tc>
          <w:tcPr>
            <w:tcW w:w="473" w:type="dxa"/>
          </w:tcPr>
          <w:p w14:paraId="5DCA98F9" w14:textId="166B8387" w:rsidR="00E96D45" w:rsidRPr="00A31C33" w:rsidRDefault="00E96D45" w:rsidP="00E96D45">
            <w:pPr>
              <w:jc w:val="both"/>
              <w:rPr>
                <w:sz w:val="22"/>
                <w:szCs w:val="22"/>
              </w:rPr>
            </w:pPr>
            <w:r w:rsidRPr="00A31C33">
              <w:rPr>
                <w:color w:val="000000" w:themeColor="text1"/>
                <w:w w:val="105"/>
                <w:sz w:val="22"/>
                <w:szCs w:val="22"/>
                <w:lang w:val="en-GB"/>
              </w:rPr>
              <w:t>39</w:t>
            </w:r>
          </w:p>
        </w:tc>
        <w:tc>
          <w:tcPr>
            <w:tcW w:w="5092" w:type="dxa"/>
          </w:tcPr>
          <w:p w14:paraId="405B775A" w14:textId="35A17F3A"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SHOM to lead a Task group identifying gaps in French SDs and future S-12X products.</w:t>
            </w:r>
          </w:p>
        </w:tc>
        <w:tc>
          <w:tcPr>
            <w:tcW w:w="1059" w:type="dxa"/>
          </w:tcPr>
          <w:p w14:paraId="0FFE8AF2" w14:textId="0F9A9BDB" w:rsidR="00E96D45" w:rsidRPr="00A31C33" w:rsidRDefault="00E96D45" w:rsidP="0019414D">
            <w:pPr>
              <w:spacing w:after="240"/>
              <w:jc w:val="center"/>
              <w:rPr>
                <w:color w:val="000000" w:themeColor="text1"/>
                <w:sz w:val="22"/>
                <w:szCs w:val="22"/>
              </w:rPr>
            </w:pPr>
            <w:r w:rsidRPr="00A31C33">
              <w:rPr>
                <w:color w:val="000000" w:themeColor="text1"/>
                <w:sz w:val="22"/>
                <w:szCs w:val="22"/>
              </w:rPr>
              <w:t>9.0</w:t>
            </w:r>
          </w:p>
        </w:tc>
        <w:tc>
          <w:tcPr>
            <w:tcW w:w="1750" w:type="dxa"/>
          </w:tcPr>
          <w:p w14:paraId="332511D3" w14:textId="3959D47C"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RB, S-12X Task Group Leads + All</w:t>
            </w:r>
          </w:p>
        </w:tc>
        <w:tc>
          <w:tcPr>
            <w:tcW w:w="1691" w:type="dxa"/>
          </w:tcPr>
          <w:p w14:paraId="6014CB3B" w14:textId="77777777" w:rsidR="00827F53" w:rsidRPr="00CD4723" w:rsidRDefault="00827F53" w:rsidP="00827F53">
            <w:pPr>
              <w:jc w:val="center"/>
              <w:rPr>
                <w:sz w:val="22"/>
                <w:szCs w:val="22"/>
              </w:rPr>
            </w:pPr>
            <w:r w:rsidRPr="00CD4723">
              <w:rPr>
                <w:sz w:val="22"/>
                <w:szCs w:val="22"/>
              </w:rPr>
              <w:t>VTC0</w:t>
            </w:r>
            <w:r>
              <w:rPr>
                <w:sz w:val="22"/>
                <w:szCs w:val="22"/>
              </w:rPr>
              <w:t>3-23</w:t>
            </w:r>
          </w:p>
          <w:p w14:paraId="30299010" w14:textId="18C58508"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272FDCA0" w14:textId="77777777" w:rsidTr="007A7840">
        <w:tc>
          <w:tcPr>
            <w:tcW w:w="473" w:type="dxa"/>
          </w:tcPr>
          <w:p w14:paraId="220D3613" w14:textId="24442849" w:rsidR="00E96D45" w:rsidRPr="00A31C33" w:rsidRDefault="00E96D45" w:rsidP="00E96D45">
            <w:pPr>
              <w:jc w:val="both"/>
              <w:rPr>
                <w:sz w:val="22"/>
                <w:szCs w:val="22"/>
              </w:rPr>
            </w:pPr>
            <w:r w:rsidRPr="00A31C33">
              <w:rPr>
                <w:color w:val="000000" w:themeColor="text1"/>
                <w:w w:val="105"/>
                <w:sz w:val="22"/>
                <w:szCs w:val="22"/>
                <w:lang w:val="en-GB"/>
              </w:rPr>
              <w:t>40</w:t>
            </w:r>
          </w:p>
        </w:tc>
        <w:tc>
          <w:tcPr>
            <w:tcW w:w="5092" w:type="dxa"/>
          </w:tcPr>
          <w:p w14:paraId="6FE04D11" w14:textId="65CA48FE"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NIPWG endorsement passed on to the S-101PT</w:t>
            </w:r>
          </w:p>
        </w:tc>
        <w:tc>
          <w:tcPr>
            <w:tcW w:w="1059" w:type="dxa"/>
          </w:tcPr>
          <w:p w14:paraId="0AF98109" w14:textId="1C5F1543" w:rsidR="00E96D45" w:rsidRPr="00A31C33" w:rsidRDefault="00E96D45" w:rsidP="0019414D">
            <w:pPr>
              <w:spacing w:after="240"/>
              <w:jc w:val="center"/>
              <w:rPr>
                <w:color w:val="000000" w:themeColor="text1"/>
                <w:sz w:val="22"/>
                <w:szCs w:val="22"/>
              </w:rPr>
            </w:pPr>
            <w:r w:rsidRPr="00A31C33">
              <w:rPr>
                <w:color w:val="000000" w:themeColor="text1"/>
                <w:sz w:val="22"/>
                <w:szCs w:val="22"/>
              </w:rPr>
              <w:t>14.0</w:t>
            </w:r>
          </w:p>
        </w:tc>
        <w:tc>
          <w:tcPr>
            <w:tcW w:w="1750" w:type="dxa"/>
          </w:tcPr>
          <w:p w14:paraId="20D7F37D" w14:textId="06BF6EC7"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JW</w:t>
            </w:r>
          </w:p>
        </w:tc>
        <w:tc>
          <w:tcPr>
            <w:tcW w:w="1691" w:type="dxa"/>
          </w:tcPr>
          <w:p w14:paraId="79098E0C" w14:textId="77777777" w:rsidR="00E96D45" w:rsidRPr="00A31C33" w:rsidRDefault="00E96D45" w:rsidP="0019414D">
            <w:pPr>
              <w:jc w:val="center"/>
              <w:rPr>
                <w:color w:val="000000" w:themeColor="text1"/>
                <w:sz w:val="22"/>
                <w:szCs w:val="22"/>
              </w:rPr>
            </w:pPr>
            <w:r w:rsidRPr="00A31C33">
              <w:rPr>
                <w:color w:val="000000" w:themeColor="text1"/>
                <w:sz w:val="22"/>
                <w:szCs w:val="22"/>
              </w:rPr>
              <w:t>15</w:t>
            </w:r>
            <w:r w:rsidRPr="00A31C33">
              <w:rPr>
                <w:color w:val="000000" w:themeColor="text1"/>
                <w:sz w:val="22"/>
                <w:szCs w:val="22"/>
                <w:vertAlign w:val="superscript"/>
              </w:rPr>
              <w:t>th</w:t>
            </w:r>
            <w:r w:rsidRPr="00A31C33">
              <w:rPr>
                <w:color w:val="000000" w:themeColor="text1"/>
                <w:sz w:val="22"/>
                <w:szCs w:val="22"/>
              </w:rPr>
              <w:t xml:space="preserve"> September 2023</w:t>
            </w:r>
          </w:p>
          <w:p w14:paraId="17A4C540" w14:textId="7E9B66AE" w:rsidR="00E96D45" w:rsidRPr="00A31C33" w:rsidRDefault="00E96D45" w:rsidP="0019414D">
            <w:pPr>
              <w:jc w:val="center"/>
              <w:rPr>
                <w:color w:val="000000" w:themeColor="text1"/>
                <w:w w:val="105"/>
                <w:sz w:val="22"/>
                <w:szCs w:val="22"/>
                <w:lang w:val="en-GB"/>
              </w:rPr>
            </w:pPr>
            <w:r w:rsidRPr="00A31C33">
              <w:rPr>
                <w:color w:val="FF0000"/>
                <w:sz w:val="22"/>
                <w:szCs w:val="22"/>
              </w:rPr>
              <w:t>COMPLETED</w:t>
            </w:r>
          </w:p>
        </w:tc>
      </w:tr>
      <w:tr w:rsidR="00E96D45" w:rsidRPr="00CD4723" w14:paraId="09EDEF8B" w14:textId="77777777" w:rsidTr="007A7840">
        <w:tc>
          <w:tcPr>
            <w:tcW w:w="473" w:type="dxa"/>
          </w:tcPr>
          <w:p w14:paraId="722FBEB0" w14:textId="2ABF1906" w:rsidR="00E96D45" w:rsidRPr="00A31C33" w:rsidRDefault="00E96D45" w:rsidP="00E96D45">
            <w:pPr>
              <w:jc w:val="both"/>
              <w:rPr>
                <w:sz w:val="22"/>
                <w:szCs w:val="22"/>
              </w:rPr>
            </w:pPr>
            <w:r w:rsidRPr="00A31C33">
              <w:rPr>
                <w:color w:val="000000" w:themeColor="text1"/>
                <w:w w:val="105"/>
                <w:sz w:val="22"/>
                <w:szCs w:val="22"/>
                <w:lang w:val="en-GB"/>
              </w:rPr>
              <w:t>41</w:t>
            </w:r>
          </w:p>
        </w:tc>
        <w:tc>
          <w:tcPr>
            <w:tcW w:w="5092" w:type="dxa"/>
          </w:tcPr>
          <w:p w14:paraId="2CB35A9A" w14:textId="002FBFBE"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Review of the NIPWG workplan 2024-25 for submission to HSSC16</w:t>
            </w:r>
          </w:p>
        </w:tc>
        <w:tc>
          <w:tcPr>
            <w:tcW w:w="1059" w:type="dxa"/>
          </w:tcPr>
          <w:p w14:paraId="77A798BD" w14:textId="42DB9738" w:rsidR="00E96D45" w:rsidRPr="00A31C33" w:rsidRDefault="00E96D45" w:rsidP="0019414D">
            <w:pPr>
              <w:spacing w:after="240"/>
              <w:jc w:val="center"/>
              <w:rPr>
                <w:color w:val="000000" w:themeColor="text1"/>
                <w:sz w:val="22"/>
                <w:szCs w:val="22"/>
              </w:rPr>
            </w:pPr>
            <w:r w:rsidRPr="00A31C33">
              <w:rPr>
                <w:color w:val="000000" w:themeColor="text1"/>
                <w:sz w:val="22"/>
                <w:szCs w:val="22"/>
              </w:rPr>
              <w:t>16.1</w:t>
            </w:r>
          </w:p>
        </w:tc>
        <w:tc>
          <w:tcPr>
            <w:tcW w:w="1750" w:type="dxa"/>
          </w:tcPr>
          <w:p w14:paraId="739B7FD8" w14:textId="7D4505D9"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w:t>
            </w:r>
          </w:p>
        </w:tc>
        <w:tc>
          <w:tcPr>
            <w:tcW w:w="1691" w:type="dxa"/>
          </w:tcPr>
          <w:p w14:paraId="2F8484F8" w14:textId="5BFE617F" w:rsidR="00E96D45" w:rsidRPr="00A31C33" w:rsidRDefault="00E96D45" w:rsidP="0019414D">
            <w:pPr>
              <w:jc w:val="center"/>
              <w:rPr>
                <w:color w:val="000000" w:themeColor="text1"/>
                <w:w w:val="105"/>
                <w:sz w:val="22"/>
                <w:szCs w:val="22"/>
                <w:lang w:val="en-GB"/>
              </w:rPr>
            </w:pPr>
            <w:r w:rsidRPr="00A31C33">
              <w:rPr>
                <w:color w:val="000000" w:themeColor="text1"/>
                <w:w w:val="105"/>
                <w:sz w:val="22"/>
                <w:szCs w:val="22"/>
                <w:lang w:val="en-GB"/>
              </w:rPr>
              <w:t>VTC01/24</w:t>
            </w:r>
          </w:p>
        </w:tc>
      </w:tr>
      <w:tr w:rsidR="00E96D45" w:rsidRPr="00CD4723" w14:paraId="67995D6F" w14:textId="77777777" w:rsidTr="007A7840">
        <w:tc>
          <w:tcPr>
            <w:tcW w:w="473" w:type="dxa"/>
          </w:tcPr>
          <w:p w14:paraId="080B6BFC" w14:textId="48EF3527" w:rsidR="00E96D45" w:rsidRPr="00A31C33" w:rsidRDefault="00E96D45" w:rsidP="00E96D45">
            <w:pPr>
              <w:jc w:val="both"/>
              <w:rPr>
                <w:sz w:val="22"/>
                <w:szCs w:val="22"/>
              </w:rPr>
            </w:pPr>
            <w:r w:rsidRPr="00A31C33">
              <w:rPr>
                <w:color w:val="000000" w:themeColor="text1"/>
                <w:w w:val="105"/>
                <w:sz w:val="22"/>
                <w:szCs w:val="22"/>
                <w:lang w:val="en-GB"/>
              </w:rPr>
              <w:t>42</w:t>
            </w:r>
          </w:p>
        </w:tc>
        <w:tc>
          <w:tcPr>
            <w:tcW w:w="5092" w:type="dxa"/>
          </w:tcPr>
          <w:p w14:paraId="393A56C6" w14:textId="1BD70837"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Create list of each task group membership, roles within NIPWG and to include on NIPWG page.</w:t>
            </w:r>
          </w:p>
        </w:tc>
        <w:tc>
          <w:tcPr>
            <w:tcW w:w="1059" w:type="dxa"/>
          </w:tcPr>
          <w:p w14:paraId="0E1FB490" w14:textId="2362E0CD" w:rsidR="00E96D45" w:rsidRPr="00A31C33" w:rsidRDefault="00E96D45" w:rsidP="0019414D">
            <w:pPr>
              <w:spacing w:after="240"/>
              <w:jc w:val="center"/>
              <w:rPr>
                <w:color w:val="000000" w:themeColor="text1"/>
                <w:sz w:val="22"/>
                <w:szCs w:val="22"/>
              </w:rPr>
            </w:pPr>
            <w:r w:rsidRPr="00A31C33">
              <w:rPr>
                <w:color w:val="000000" w:themeColor="text1"/>
                <w:sz w:val="22"/>
                <w:szCs w:val="22"/>
              </w:rPr>
              <w:t>16.1</w:t>
            </w:r>
          </w:p>
        </w:tc>
        <w:tc>
          <w:tcPr>
            <w:tcW w:w="1750" w:type="dxa"/>
          </w:tcPr>
          <w:p w14:paraId="715EA87D" w14:textId="2356E28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JWE/Task Group Leads</w:t>
            </w:r>
          </w:p>
        </w:tc>
        <w:tc>
          <w:tcPr>
            <w:tcW w:w="1691" w:type="dxa"/>
          </w:tcPr>
          <w:p w14:paraId="317FEACD" w14:textId="77777777" w:rsidR="00827F53" w:rsidRPr="00CD4723" w:rsidRDefault="00827F53" w:rsidP="00827F53">
            <w:pPr>
              <w:jc w:val="center"/>
              <w:rPr>
                <w:sz w:val="22"/>
                <w:szCs w:val="22"/>
              </w:rPr>
            </w:pPr>
            <w:r w:rsidRPr="00CD4723">
              <w:rPr>
                <w:sz w:val="22"/>
                <w:szCs w:val="22"/>
              </w:rPr>
              <w:t>VTC0</w:t>
            </w:r>
            <w:r>
              <w:rPr>
                <w:sz w:val="22"/>
                <w:szCs w:val="22"/>
              </w:rPr>
              <w:t>3-23</w:t>
            </w:r>
          </w:p>
          <w:p w14:paraId="5772BBBE" w14:textId="135F9237"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tr w:rsidR="00E96D45" w:rsidRPr="00CD4723" w14:paraId="790888F0" w14:textId="77777777" w:rsidTr="007A7840">
        <w:tc>
          <w:tcPr>
            <w:tcW w:w="473" w:type="dxa"/>
          </w:tcPr>
          <w:p w14:paraId="01A25D5F" w14:textId="34385C61" w:rsidR="00E96D45" w:rsidRPr="00A31C33" w:rsidRDefault="00E96D45" w:rsidP="00E96D45">
            <w:pPr>
              <w:jc w:val="both"/>
              <w:rPr>
                <w:sz w:val="22"/>
                <w:szCs w:val="22"/>
              </w:rPr>
            </w:pPr>
            <w:r w:rsidRPr="00A31C33">
              <w:rPr>
                <w:color w:val="000000" w:themeColor="text1"/>
                <w:w w:val="105"/>
                <w:sz w:val="22"/>
                <w:szCs w:val="22"/>
                <w:lang w:val="en-GB"/>
              </w:rPr>
              <w:t>43</w:t>
            </w:r>
          </w:p>
        </w:tc>
        <w:tc>
          <w:tcPr>
            <w:tcW w:w="5092" w:type="dxa"/>
          </w:tcPr>
          <w:p w14:paraId="4CE4A428" w14:textId="713CCF26"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 xml:space="preserve">Call for members to review the NIPWG membership list for changes including additions and removals and inform the IHO Secretariat and NIPWG Chair Team. </w:t>
            </w:r>
          </w:p>
        </w:tc>
        <w:tc>
          <w:tcPr>
            <w:tcW w:w="1059" w:type="dxa"/>
          </w:tcPr>
          <w:p w14:paraId="7A7A7788" w14:textId="44E3E3CF" w:rsidR="00E96D45" w:rsidRPr="00A31C33" w:rsidRDefault="00E96D45" w:rsidP="0019414D">
            <w:pPr>
              <w:spacing w:after="240"/>
              <w:jc w:val="center"/>
              <w:rPr>
                <w:color w:val="000000" w:themeColor="text1"/>
                <w:sz w:val="22"/>
                <w:szCs w:val="22"/>
              </w:rPr>
            </w:pPr>
            <w:r w:rsidRPr="00A31C33">
              <w:rPr>
                <w:color w:val="000000" w:themeColor="text1"/>
                <w:sz w:val="22"/>
                <w:szCs w:val="22"/>
              </w:rPr>
              <w:t>14.0</w:t>
            </w:r>
          </w:p>
        </w:tc>
        <w:tc>
          <w:tcPr>
            <w:tcW w:w="1750" w:type="dxa"/>
          </w:tcPr>
          <w:p w14:paraId="4748A261" w14:textId="75A7518A"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All</w:t>
            </w:r>
          </w:p>
        </w:tc>
        <w:tc>
          <w:tcPr>
            <w:tcW w:w="1691" w:type="dxa"/>
          </w:tcPr>
          <w:p w14:paraId="488A3463" w14:textId="2EF01711"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30</w:t>
            </w:r>
            <w:r w:rsidRPr="00A31C33">
              <w:rPr>
                <w:color w:val="000000" w:themeColor="text1"/>
                <w:sz w:val="22"/>
                <w:szCs w:val="22"/>
                <w:vertAlign w:val="superscript"/>
              </w:rPr>
              <w:t>th</w:t>
            </w:r>
            <w:r w:rsidRPr="00A31C33">
              <w:rPr>
                <w:color w:val="000000" w:themeColor="text1"/>
                <w:sz w:val="22"/>
                <w:szCs w:val="22"/>
              </w:rPr>
              <w:t xml:space="preserve"> September 2023</w:t>
            </w:r>
          </w:p>
        </w:tc>
      </w:tr>
      <w:tr w:rsidR="00E96D45" w:rsidRPr="00CD4723" w14:paraId="37A6D856" w14:textId="77777777" w:rsidTr="007A7840">
        <w:tc>
          <w:tcPr>
            <w:tcW w:w="473" w:type="dxa"/>
          </w:tcPr>
          <w:p w14:paraId="577A4A42" w14:textId="4BB1AB6F" w:rsidR="00E96D45" w:rsidRPr="00A31C33" w:rsidRDefault="00E96D45" w:rsidP="00E96D45">
            <w:pPr>
              <w:jc w:val="both"/>
              <w:rPr>
                <w:sz w:val="22"/>
                <w:szCs w:val="22"/>
              </w:rPr>
            </w:pPr>
            <w:r w:rsidRPr="00A31C33">
              <w:rPr>
                <w:color w:val="000000" w:themeColor="text1"/>
                <w:w w:val="105"/>
                <w:sz w:val="22"/>
                <w:szCs w:val="22"/>
                <w:lang w:val="en-GB"/>
              </w:rPr>
              <w:t>44</w:t>
            </w:r>
          </w:p>
        </w:tc>
        <w:tc>
          <w:tcPr>
            <w:tcW w:w="5092" w:type="dxa"/>
          </w:tcPr>
          <w:p w14:paraId="097FB58C" w14:textId="7A0AAD5E" w:rsidR="00E96D45" w:rsidRPr="00A31C33" w:rsidRDefault="00E96D45" w:rsidP="00E96D45">
            <w:pPr>
              <w:jc w:val="both"/>
              <w:rPr>
                <w:color w:val="000000" w:themeColor="text1"/>
                <w:w w:val="105"/>
                <w:sz w:val="22"/>
                <w:szCs w:val="22"/>
                <w:lang w:val="en-GB"/>
              </w:rPr>
            </w:pPr>
            <w:r w:rsidRPr="00A31C33">
              <w:rPr>
                <w:color w:val="000000" w:themeColor="text1"/>
                <w:w w:val="105"/>
                <w:sz w:val="22"/>
                <w:szCs w:val="22"/>
                <w:lang w:val="en-GB"/>
              </w:rPr>
              <w:t>NIPWG to draft their own working group level milestones.</w:t>
            </w:r>
          </w:p>
        </w:tc>
        <w:tc>
          <w:tcPr>
            <w:tcW w:w="1059" w:type="dxa"/>
          </w:tcPr>
          <w:p w14:paraId="03648119" w14:textId="06A9EC82" w:rsidR="00E96D45" w:rsidRPr="00A31C33" w:rsidRDefault="00E96D45" w:rsidP="0019414D">
            <w:pPr>
              <w:spacing w:after="240"/>
              <w:jc w:val="center"/>
              <w:rPr>
                <w:color w:val="000000" w:themeColor="text1"/>
                <w:sz w:val="22"/>
                <w:szCs w:val="22"/>
              </w:rPr>
            </w:pPr>
            <w:r w:rsidRPr="00A31C33">
              <w:rPr>
                <w:color w:val="000000" w:themeColor="text1"/>
                <w:sz w:val="22"/>
                <w:szCs w:val="22"/>
              </w:rPr>
              <w:t>16.1</w:t>
            </w:r>
          </w:p>
        </w:tc>
        <w:tc>
          <w:tcPr>
            <w:tcW w:w="1750" w:type="dxa"/>
          </w:tcPr>
          <w:p w14:paraId="41B94944" w14:textId="3FE2E65B" w:rsidR="00E96D45" w:rsidRPr="00A31C33" w:rsidRDefault="00E96D45" w:rsidP="0019414D">
            <w:pPr>
              <w:jc w:val="center"/>
              <w:rPr>
                <w:color w:val="000000" w:themeColor="text1"/>
                <w:w w:val="105"/>
                <w:sz w:val="22"/>
                <w:szCs w:val="22"/>
                <w:lang w:val="en-GB"/>
              </w:rPr>
            </w:pPr>
            <w:r w:rsidRPr="00A31C33">
              <w:rPr>
                <w:color w:val="000000" w:themeColor="text1"/>
                <w:sz w:val="22"/>
                <w:szCs w:val="22"/>
              </w:rPr>
              <w:t>Chair Team/Task Group Leads</w:t>
            </w:r>
          </w:p>
        </w:tc>
        <w:tc>
          <w:tcPr>
            <w:tcW w:w="1691" w:type="dxa"/>
          </w:tcPr>
          <w:p w14:paraId="5E7105AD" w14:textId="77777777" w:rsidR="00827F53" w:rsidRPr="00CD4723" w:rsidRDefault="00827F53" w:rsidP="00827F53">
            <w:pPr>
              <w:jc w:val="center"/>
              <w:rPr>
                <w:sz w:val="22"/>
                <w:szCs w:val="22"/>
              </w:rPr>
            </w:pPr>
            <w:r w:rsidRPr="00CD4723">
              <w:rPr>
                <w:sz w:val="22"/>
                <w:szCs w:val="22"/>
              </w:rPr>
              <w:t>VTC0</w:t>
            </w:r>
            <w:r>
              <w:rPr>
                <w:sz w:val="22"/>
                <w:szCs w:val="22"/>
              </w:rPr>
              <w:t>3-23</w:t>
            </w:r>
          </w:p>
          <w:p w14:paraId="7C3C7D7B" w14:textId="30F3B1B0" w:rsidR="00E96D45" w:rsidRPr="00A31C33" w:rsidRDefault="00827F53" w:rsidP="00827F53">
            <w:pPr>
              <w:jc w:val="center"/>
              <w:rPr>
                <w:color w:val="000000" w:themeColor="text1"/>
                <w:w w:val="105"/>
                <w:sz w:val="22"/>
                <w:szCs w:val="22"/>
                <w:lang w:val="en-GB"/>
              </w:rPr>
            </w:pPr>
            <w:r w:rsidRPr="00CD4723">
              <w:rPr>
                <w:sz w:val="22"/>
                <w:szCs w:val="22"/>
              </w:rPr>
              <w:t>(</w:t>
            </w:r>
            <w:r>
              <w:rPr>
                <w:sz w:val="22"/>
                <w:szCs w:val="22"/>
              </w:rPr>
              <w:t>Dec</w:t>
            </w:r>
            <w:r w:rsidRPr="00CD4723">
              <w:rPr>
                <w:sz w:val="22"/>
                <w:szCs w:val="22"/>
              </w:rPr>
              <w:t>-23)</w:t>
            </w:r>
          </w:p>
        </w:tc>
      </w:tr>
      <w:bookmarkEnd w:id="3"/>
      <w:bookmarkEnd w:id="4"/>
    </w:tbl>
    <w:p w14:paraId="69006F98" w14:textId="228AD34E" w:rsidR="00D1449D" w:rsidRPr="00CD4723" w:rsidRDefault="00D1449D" w:rsidP="00283197">
      <w:pPr>
        <w:jc w:val="both"/>
        <w:rPr>
          <w:b/>
          <w:lang w:val="en-GB"/>
        </w:rPr>
      </w:pPr>
    </w:p>
    <w:p w14:paraId="51308D19" w14:textId="77777777" w:rsidR="00D42AB3" w:rsidRPr="00CD4723" w:rsidRDefault="00D42AB3" w:rsidP="00283197">
      <w:pPr>
        <w:jc w:val="both"/>
        <w:rPr>
          <w:b/>
          <w:lang w:val="en-GB"/>
        </w:rPr>
      </w:pPr>
    </w:p>
    <w:p w14:paraId="1A7A18B3" w14:textId="77777777" w:rsidR="00FA6971" w:rsidRPr="00CD4723" w:rsidRDefault="00FA6971" w:rsidP="00283197">
      <w:pPr>
        <w:jc w:val="both"/>
        <w:rPr>
          <w:b/>
          <w:lang w:val="en-GB"/>
        </w:rPr>
      </w:pPr>
    </w:p>
    <w:p w14:paraId="2C2E29F3" w14:textId="77777777" w:rsidR="00FA6971" w:rsidRPr="00CD4723" w:rsidRDefault="00FA6971" w:rsidP="00283197">
      <w:pPr>
        <w:jc w:val="both"/>
        <w:rPr>
          <w:b/>
          <w:lang w:val="en-GB"/>
        </w:rPr>
      </w:pPr>
    </w:p>
    <w:p w14:paraId="5AF15531" w14:textId="6168F168" w:rsidR="00C65ABC" w:rsidRPr="00CD4723" w:rsidRDefault="00350F6E" w:rsidP="00283197">
      <w:pPr>
        <w:jc w:val="both"/>
        <w:rPr>
          <w:rFonts w:ascii="Arial" w:hAnsi="Arial" w:cs="Arial"/>
          <w:b/>
          <w:sz w:val="22"/>
          <w:szCs w:val="22"/>
          <w:lang w:val="en-GB"/>
        </w:rPr>
      </w:pPr>
      <w:r w:rsidRPr="00CD4723">
        <w:rPr>
          <w:rFonts w:ascii="Arial" w:hAnsi="Arial" w:cs="Arial"/>
          <w:b/>
          <w:sz w:val="22"/>
          <w:szCs w:val="22"/>
          <w:lang w:val="en-GB"/>
        </w:rPr>
        <w:lastRenderedPageBreak/>
        <w:t xml:space="preserve">Annex B: </w:t>
      </w:r>
      <w:r w:rsidRPr="00CD4723">
        <w:rPr>
          <w:rFonts w:ascii="Arial" w:hAnsi="Arial" w:cs="Arial"/>
          <w:b/>
          <w:color w:val="000000"/>
          <w:sz w:val="22"/>
          <w:szCs w:val="22"/>
        </w:rPr>
        <w:t>NIPWG List of Decisions &amp; Action Items Arising from HSSC-1</w:t>
      </w:r>
      <w:r w:rsidR="00470074" w:rsidRPr="00CD4723">
        <w:rPr>
          <w:rFonts w:ascii="Arial" w:hAnsi="Arial" w:cs="Arial"/>
          <w:b/>
          <w:color w:val="000000"/>
          <w:sz w:val="22"/>
          <w:szCs w:val="22"/>
        </w:rPr>
        <w:t>5</w:t>
      </w:r>
    </w:p>
    <w:tbl>
      <w:tblPr>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2"/>
        <w:gridCol w:w="1842"/>
        <w:gridCol w:w="2975"/>
        <w:gridCol w:w="1416"/>
        <w:gridCol w:w="1459"/>
      </w:tblGrid>
      <w:tr w:rsidR="00470074" w:rsidRPr="00CD4723" w14:paraId="6799B5A2" w14:textId="77777777" w:rsidTr="00470074">
        <w:trPr>
          <w:cantSplit/>
          <w:jc w:val="center"/>
        </w:trPr>
        <w:tc>
          <w:tcPr>
            <w:tcW w:w="10243" w:type="dxa"/>
            <w:gridSpan w:val="6"/>
            <w:tcBorders>
              <w:top w:val="single" w:sz="4" w:space="0" w:color="000000"/>
              <w:left w:val="single" w:sz="4" w:space="0" w:color="auto"/>
              <w:bottom w:val="single" w:sz="4" w:space="0" w:color="auto"/>
              <w:right w:val="single" w:sz="4" w:space="0" w:color="auto"/>
            </w:tcBorders>
            <w:shd w:val="clear" w:color="auto" w:fill="C6D9F1"/>
            <w:hideMark/>
          </w:tcPr>
          <w:p w14:paraId="07872B6D"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iCs/>
                <w:sz w:val="22"/>
                <w:szCs w:val="22"/>
              </w:rPr>
              <w:t>5.3</w:t>
            </w:r>
            <w:r w:rsidRPr="00CD4723">
              <w:rPr>
                <w:rFonts w:ascii="Arial" w:eastAsia="Times New Roman" w:hAnsi="Arial" w:cs="Arial"/>
                <w:iCs/>
                <w:sz w:val="22"/>
                <w:szCs w:val="22"/>
              </w:rPr>
              <w:tab/>
            </w:r>
            <w:r w:rsidRPr="00CD4723">
              <w:rPr>
                <w:rFonts w:ascii="Arial" w:eastAsia="Times New Roman" w:hAnsi="Arial" w:cs="Arial"/>
                <w:b/>
                <w:sz w:val="22"/>
                <w:szCs w:val="22"/>
              </w:rPr>
              <w:t>Nautical Information Provision (NIPWG)</w:t>
            </w:r>
          </w:p>
        </w:tc>
      </w:tr>
      <w:tr w:rsidR="00470074" w:rsidRPr="00CD4723" w14:paraId="5C694000"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0ED9FB2B"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5B856900"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S-100 System Architecture, IMO’s Maritime Services</w:t>
            </w:r>
          </w:p>
        </w:tc>
        <w:tc>
          <w:tcPr>
            <w:tcW w:w="1842" w:type="dxa"/>
            <w:tcBorders>
              <w:top w:val="single" w:sz="4" w:space="0" w:color="auto"/>
              <w:left w:val="single" w:sz="4" w:space="0" w:color="000000"/>
              <w:bottom w:val="single" w:sz="4" w:space="0" w:color="000000"/>
              <w:right w:val="single" w:sz="4" w:space="0" w:color="000000"/>
            </w:tcBorders>
            <w:hideMark/>
          </w:tcPr>
          <w:p w14:paraId="281A10AC"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HSSC15/36</w:t>
            </w:r>
          </w:p>
          <w:p w14:paraId="0AFE7100"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(former HSSC14/44, HSSC13/35)</w:t>
            </w:r>
          </w:p>
        </w:tc>
        <w:tc>
          <w:tcPr>
            <w:tcW w:w="2975" w:type="dxa"/>
            <w:tcBorders>
              <w:top w:val="single" w:sz="4" w:space="0" w:color="auto"/>
              <w:left w:val="single" w:sz="4" w:space="0" w:color="000000"/>
              <w:bottom w:val="single" w:sz="4" w:space="0" w:color="000000"/>
              <w:right w:val="single" w:sz="4" w:space="0" w:color="000000"/>
            </w:tcBorders>
          </w:tcPr>
          <w:p w14:paraId="5E41D0A9"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 xml:space="preserve">Noting different expectations, </w:t>
            </w:r>
            <w:r w:rsidRPr="00CD4723">
              <w:rPr>
                <w:rFonts w:ascii="Arial" w:eastAsia="Times New Roman" w:hAnsi="Arial" w:cs="Arial"/>
                <w:b/>
                <w:sz w:val="22"/>
                <w:szCs w:val="22"/>
              </w:rPr>
              <w:t>HSSC</w:t>
            </w:r>
            <w:r w:rsidRPr="00CD4723">
              <w:rPr>
                <w:rFonts w:ascii="Arial" w:eastAsia="Times New Roman" w:hAnsi="Arial" w:cs="Arial"/>
                <w:sz w:val="22"/>
                <w:szCs w:val="22"/>
              </w:rPr>
              <w:t xml:space="preserve"> welcomed the offer made by </w:t>
            </w:r>
            <w:r w:rsidRPr="00CD4723">
              <w:rPr>
                <w:rFonts w:ascii="Arial" w:eastAsia="Times New Roman" w:hAnsi="Arial" w:cs="Arial"/>
                <w:b/>
                <w:sz w:val="22"/>
                <w:szCs w:val="22"/>
              </w:rPr>
              <w:t xml:space="preserve">NIPWG </w:t>
            </w:r>
            <w:r w:rsidRPr="00CD4723">
              <w:rPr>
                <w:rFonts w:ascii="Arial" w:eastAsia="Times New Roman" w:hAnsi="Arial" w:cs="Arial"/>
                <w:sz w:val="22"/>
                <w:szCs w:val="22"/>
              </w:rPr>
              <w:t>in liaison with</w:t>
            </w:r>
            <w:r w:rsidRPr="00CD4723">
              <w:rPr>
                <w:rFonts w:ascii="Arial" w:eastAsia="Times New Roman" w:hAnsi="Arial" w:cs="Arial"/>
                <w:b/>
                <w:sz w:val="22"/>
                <w:szCs w:val="22"/>
              </w:rPr>
              <w:t xml:space="preserve"> S-100WG</w:t>
            </w:r>
            <w:r w:rsidRPr="00CD4723">
              <w:rPr>
                <w:rFonts w:ascii="Arial" w:eastAsia="Times New Roman" w:hAnsi="Arial" w:cs="Arial"/>
                <w:sz w:val="22"/>
                <w:szCs w:val="22"/>
              </w:rPr>
              <w:t xml:space="preserve"> to complement the S-100 System Architecture by a submission paper addressing the what/how/when the S-100 based products should work together in a future S-100 ECDIS environment.</w:t>
            </w:r>
          </w:p>
          <w:p w14:paraId="1DEEBE0F" w14:textId="77777777" w:rsidR="00470074" w:rsidRPr="00CD4723" w:rsidRDefault="00470074" w:rsidP="00283197">
            <w:pPr>
              <w:jc w:val="both"/>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6AFE170B"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30C6F9C8"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 xml:space="preserve">In progress with Canadian Coast Guard </w:t>
            </w:r>
            <w:r w:rsidRPr="00CD4723">
              <w:rPr>
                <w:rFonts w:ascii="Arial" w:eastAsia="Times New Roman" w:hAnsi="Arial" w:cs="Arial"/>
                <w:color w:val="FF0000"/>
                <w:sz w:val="22"/>
                <w:szCs w:val="22"/>
              </w:rPr>
              <w:t>and other agencies</w:t>
            </w:r>
          </w:p>
        </w:tc>
      </w:tr>
      <w:tr w:rsidR="00470074" w:rsidRPr="00CD4723" w14:paraId="26D5900E"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CC931BE"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D861585"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BF484CD"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HSSC14/45 (former HSSC13/37, HSSC12/32, HSSC11/36)</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E97A57B"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HSSC</w:t>
            </w:r>
            <w:r w:rsidRPr="00CD4723">
              <w:rPr>
                <w:rFonts w:ascii="Arial" w:eastAsia="Times New Roman" w:hAnsi="Arial" w:cs="Arial"/>
                <w:sz w:val="22"/>
                <w:szCs w:val="22"/>
              </w:rPr>
              <w:t xml:space="preserve"> tasked the responsible </w:t>
            </w:r>
            <w:r w:rsidRPr="00CD4723">
              <w:rPr>
                <w:rFonts w:ascii="Arial" w:eastAsia="Times New Roman" w:hAnsi="Arial" w:cs="Arial"/>
                <w:b/>
                <w:sz w:val="22"/>
                <w:szCs w:val="22"/>
              </w:rPr>
              <w:t>HSSC WGs</w:t>
            </w:r>
            <w:r w:rsidRPr="00CD4723">
              <w:rPr>
                <w:rFonts w:ascii="Arial" w:eastAsia="Times New Roman" w:hAnsi="Arial" w:cs="Arial"/>
                <w:sz w:val="22"/>
                <w:szCs w:val="22"/>
              </w:rPr>
              <w:t xml:space="preserve"> [and will invite also the </w:t>
            </w:r>
            <w:r w:rsidRPr="00CD4723">
              <w:rPr>
                <w:rFonts w:ascii="Arial" w:eastAsia="Times New Roman" w:hAnsi="Arial" w:cs="Arial"/>
                <w:b/>
                <w:sz w:val="22"/>
                <w:szCs w:val="22"/>
              </w:rPr>
              <w:t>IRCC/WWNWS-SC</w:t>
            </w:r>
            <w:r w:rsidRPr="00CD4723">
              <w:rPr>
                <w:rFonts w:ascii="Arial" w:eastAsia="Times New Roman" w:hAnsi="Arial" w:cs="Arial"/>
                <w:sz w:val="22"/>
                <w:szCs w:val="22"/>
              </w:rPr>
              <w:t>] to review the initial descriptions of “</w:t>
            </w:r>
            <w:r w:rsidRPr="00CD4723">
              <w:rPr>
                <w:rFonts w:ascii="Arial" w:eastAsia="Times New Roman" w:hAnsi="Arial" w:cs="Arial"/>
                <w:i/>
                <w:sz w:val="22"/>
                <w:szCs w:val="22"/>
              </w:rPr>
              <w:t>Maritime Services in context of e-navigation</w:t>
            </w:r>
            <w:r w:rsidRPr="00CD4723">
              <w:rPr>
                <w:rFonts w:ascii="Arial" w:eastAsia="Times New Roman" w:hAnsi="Arial" w:cs="Arial"/>
                <w:sz w:val="22"/>
                <w:szCs w:val="22"/>
              </w:rPr>
              <w:t xml:space="preserve">” under their remit and to provide them to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for further action if appropriate.</w:t>
            </w:r>
          </w:p>
          <w:p w14:paraId="4AB44702" w14:textId="77777777" w:rsidR="00470074" w:rsidRPr="00CD4723" w:rsidRDefault="00470074" w:rsidP="00283197">
            <w:pPr>
              <w:jc w:val="both"/>
              <w:rPr>
                <w:rFonts w:ascii="Arial" w:eastAsia="Times New Roman" w:hAnsi="Arial" w:cs="Arial"/>
                <w:sz w:val="22"/>
                <w:szCs w:val="22"/>
              </w:rPr>
            </w:pPr>
          </w:p>
          <w:p w14:paraId="01150427"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send reminders as appropriate.</w:t>
            </w:r>
          </w:p>
          <w:p w14:paraId="1E4CF947" w14:textId="77777777" w:rsidR="00470074" w:rsidRPr="00CD4723" w:rsidRDefault="00470074" w:rsidP="00283197">
            <w:pPr>
              <w:jc w:val="both"/>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A03D99C"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Permanent</w:t>
            </w:r>
          </w:p>
          <w:p w14:paraId="50BFF938" w14:textId="77777777" w:rsidR="00470074" w:rsidRPr="00CD4723" w:rsidRDefault="00470074" w:rsidP="00283197">
            <w:pPr>
              <w:jc w:val="both"/>
              <w:rPr>
                <w:rFonts w:ascii="Arial" w:eastAsia="Times New Roman" w:hAnsi="Arial" w:cs="Arial"/>
                <w:b/>
                <w:sz w:val="22"/>
                <w:szCs w:val="22"/>
              </w:rPr>
            </w:pPr>
          </w:p>
          <w:p w14:paraId="6FC8BCBC" w14:textId="77777777" w:rsidR="00470074" w:rsidRPr="00CD4723" w:rsidRDefault="00470074" w:rsidP="00283197">
            <w:pPr>
              <w:jc w:val="both"/>
              <w:rPr>
                <w:rFonts w:ascii="Arial" w:eastAsia="Times New Roman" w:hAnsi="Arial" w:cs="Arial"/>
                <w:b/>
                <w:sz w:val="22"/>
                <w:szCs w:val="22"/>
              </w:rPr>
            </w:pPr>
          </w:p>
          <w:p w14:paraId="02FD634C" w14:textId="77777777" w:rsidR="00470074" w:rsidRPr="00CD4723" w:rsidRDefault="00470074" w:rsidP="00283197">
            <w:pPr>
              <w:jc w:val="both"/>
              <w:rPr>
                <w:rFonts w:ascii="Arial" w:eastAsia="Times New Roman" w:hAnsi="Arial" w:cs="Arial"/>
                <w:b/>
                <w:sz w:val="22"/>
                <w:szCs w:val="22"/>
              </w:rPr>
            </w:pPr>
          </w:p>
          <w:p w14:paraId="4DD71CC5" w14:textId="77777777" w:rsidR="00470074" w:rsidRPr="00CD4723" w:rsidRDefault="00470074" w:rsidP="00283197">
            <w:pPr>
              <w:jc w:val="both"/>
              <w:rPr>
                <w:rFonts w:ascii="Arial" w:eastAsia="Times New Roman" w:hAnsi="Arial" w:cs="Arial"/>
                <w:b/>
                <w:sz w:val="22"/>
                <w:szCs w:val="22"/>
              </w:rPr>
            </w:pPr>
          </w:p>
          <w:p w14:paraId="50779A51" w14:textId="77777777" w:rsidR="00470074" w:rsidRPr="00CD4723" w:rsidRDefault="00470074" w:rsidP="00283197">
            <w:pPr>
              <w:jc w:val="both"/>
              <w:rPr>
                <w:rFonts w:ascii="Arial" w:eastAsia="Times New Roman" w:hAnsi="Arial" w:cs="Arial"/>
                <w:b/>
                <w:sz w:val="22"/>
                <w:szCs w:val="22"/>
              </w:rPr>
            </w:pPr>
          </w:p>
          <w:p w14:paraId="176803B9" w14:textId="77777777" w:rsidR="00470074" w:rsidRPr="00CD4723" w:rsidRDefault="00470074" w:rsidP="00283197">
            <w:pPr>
              <w:jc w:val="both"/>
              <w:rPr>
                <w:rFonts w:ascii="Arial" w:eastAsia="Times New Roman" w:hAnsi="Arial" w:cs="Arial"/>
                <w:b/>
                <w:sz w:val="22"/>
                <w:szCs w:val="22"/>
              </w:rPr>
            </w:pPr>
          </w:p>
          <w:p w14:paraId="0C639213" w14:textId="77777777" w:rsidR="00470074" w:rsidRPr="00CD4723" w:rsidRDefault="00470074" w:rsidP="00283197">
            <w:pPr>
              <w:jc w:val="both"/>
              <w:rPr>
                <w:rFonts w:ascii="Arial" w:eastAsia="Times New Roman" w:hAnsi="Arial" w:cs="Arial"/>
                <w:b/>
                <w:sz w:val="22"/>
                <w:szCs w:val="22"/>
              </w:rPr>
            </w:pPr>
          </w:p>
          <w:p w14:paraId="62E7896A" w14:textId="77777777" w:rsidR="00470074" w:rsidRPr="00CD4723" w:rsidRDefault="00470074" w:rsidP="00283197">
            <w:pPr>
              <w:jc w:val="both"/>
              <w:rPr>
                <w:rFonts w:ascii="Arial" w:eastAsia="Times New Roman" w:hAnsi="Arial" w:cs="Arial"/>
                <w:b/>
                <w:sz w:val="22"/>
                <w:szCs w:val="22"/>
              </w:rPr>
            </w:pPr>
          </w:p>
          <w:p w14:paraId="678F8F48"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Deadline to be confirmed by NIPWG</w:t>
            </w:r>
          </w:p>
          <w:p w14:paraId="0978ACF4" w14:textId="77777777" w:rsidR="00470074" w:rsidRPr="00CD4723" w:rsidRDefault="00470074" w:rsidP="00283197">
            <w:pPr>
              <w:jc w:val="both"/>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58FC06A"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color w:val="FF0000"/>
                <w:sz w:val="22"/>
                <w:szCs w:val="22"/>
              </w:rPr>
              <w:t>Closed</w:t>
            </w:r>
          </w:p>
        </w:tc>
      </w:tr>
      <w:tr w:rsidR="00470074" w:rsidRPr="00CD4723" w14:paraId="594FA0B5"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hideMark/>
          </w:tcPr>
          <w:p w14:paraId="6A043224"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hideMark/>
          </w:tcPr>
          <w:p w14:paraId="3E046CBD"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Maritime Services, e-navigation</w:t>
            </w:r>
          </w:p>
        </w:tc>
        <w:tc>
          <w:tcPr>
            <w:tcW w:w="1842" w:type="dxa"/>
            <w:tcBorders>
              <w:top w:val="single" w:sz="4" w:space="0" w:color="auto"/>
              <w:left w:val="single" w:sz="4" w:space="0" w:color="000000"/>
              <w:bottom w:val="single" w:sz="4" w:space="0" w:color="000000"/>
              <w:right w:val="single" w:sz="4" w:space="0" w:color="000000"/>
            </w:tcBorders>
            <w:hideMark/>
          </w:tcPr>
          <w:p w14:paraId="4ACC6A72"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HSSC15/37</w:t>
            </w:r>
          </w:p>
          <w:p w14:paraId="1F1C84D0"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rPr>
              <w:t>(former HSSC 14/46, HSSC13/38)</w:t>
            </w:r>
          </w:p>
        </w:tc>
        <w:tc>
          <w:tcPr>
            <w:tcW w:w="2975" w:type="dxa"/>
            <w:tcBorders>
              <w:top w:val="single" w:sz="4" w:space="0" w:color="auto"/>
              <w:left w:val="single" w:sz="4" w:space="0" w:color="000000"/>
              <w:bottom w:val="single" w:sz="4" w:space="0" w:color="000000"/>
              <w:right w:val="single" w:sz="4" w:space="0" w:color="000000"/>
            </w:tcBorders>
          </w:tcPr>
          <w:p w14:paraId="241FDA88"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 xml:space="preserve">HSSC </w:t>
            </w:r>
            <w:r w:rsidRPr="00CD4723">
              <w:rPr>
                <w:rFonts w:ascii="Arial" w:eastAsia="Times New Roman" w:hAnsi="Arial" w:cs="Arial"/>
                <w:sz w:val="22"/>
                <w:szCs w:val="22"/>
              </w:rPr>
              <w:t xml:space="preserve">tasked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act as the responsible IHO WG to monitor and contribute to the IMO Expert Group on Data Harmonization (EGDH).</w:t>
            </w:r>
          </w:p>
          <w:p w14:paraId="750F6B5F" w14:textId="77777777" w:rsidR="00470074" w:rsidRPr="00CD4723" w:rsidRDefault="00470074" w:rsidP="00283197">
            <w:pPr>
              <w:jc w:val="both"/>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hideMark/>
          </w:tcPr>
          <w:p w14:paraId="6B96FECA"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Permanent</w:t>
            </w:r>
          </w:p>
        </w:tc>
        <w:tc>
          <w:tcPr>
            <w:tcW w:w="1459" w:type="dxa"/>
            <w:tcBorders>
              <w:top w:val="single" w:sz="4" w:space="0" w:color="auto"/>
              <w:left w:val="single" w:sz="4" w:space="0" w:color="000000"/>
              <w:bottom w:val="single" w:sz="4" w:space="0" w:color="000000"/>
              <w:right w:val="single" w:sz="4" w:space="0" w:color="000000"/>
            </w:tcBorders>
            <w:hideMark/>
          </w:tcPr>
          <w:p w14:paraId="1AB97F26"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In progress (</w:t>
            </w:r>
            <w:r w:rsidRPr="00CD4723">
              <w:rPr>
                <w:rFonts w:ascii="Arial" w:eastAsia="Times New Roman" w:hAnsi="Arial" w:cs="Arial"/>
                <w:color w:val="FF0000"/>
                <w:sz w:val="22"/>
                <w:szCs w:val="22"/>
              </w:rPr>
              <w:t>engaged with IMO EGDH</w:t>
            </w:r>
            <w:r w:rsidRPr="00CD4723">
              <w:rPr>
                <w:rFonts w:ascii="Arial" w:eastAsia="Times New Roman" w:hAnsi="Arial" w:cs="Arial"/>
                <w:sz w:val="22"/>
                <w:szCs w:val="22"/>
              </w:rPr>
              <w:t>)</w:t>
            </w:r>
          </w:p>
        </w:tc>
      </w:tr>
      <w:tr w:rsidR="00470074" w:rsidRPr="00CD4723" w14:paraId="45E2C2A2"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5ED519AB"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30468DC3"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Scale Dependent (SD)/Scale Independent (SI)</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DB9471C"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HSSC15/38</w:t>
            </w:r>
          </w:p>
          <w:p w14:paraId="67E9CBC5"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rPr>
              <w:t>(former HSSC 14/47, HSSC13/40)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0F3B332A"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After having considered an IALA outline paper describing how S-201, S-124, S-125 may work together,</w:t>
            </w:r>
            <w:r w:rsidRPr="00CD4723">
              <w:rPr>
                <w:rFonts w:ascii="Arial" w:eastAsia="Times New Roman" w:hAnsi="Arial" w:cs="Arial"/>
                <w:b/>
                <w:sz w:val="22"/>
                <w:szCs w:val="22"/>
              </w:rPr>
              <w:t xml:space="preserve"> HSSC </w:t>
            </w:r>
            <w:r w:rsidRPr="00CD4723">
              <w:rPr>
                <w:rFonts w:ascii="Arial" w:eastAsia="Times New Roman" w:hAnsi="Arial" w:cs="Arial"/>
                <w:sz w:val="22"/>
                <w:szCs w:val="22"/>
              </w:rPr>
              <w:t xml:space="preserve">tasked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provide a paper discussing SD/SI data handling aspects.</w:t>
            </w:r>
          </w:p>
          <w:p w14:paraId="6D2689A1" w14:textId="77777777" w:rsidR="00470074" w:rsidRPr="00CD4723" w:rsidRDefault="00470074" w:rsidP="00283197">
            <w:pPr>
              <w:jc w:val="both"/>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7A7AC83E"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hideMark/>
          </w:tcPr>
          <w:p w14:paraId="5360DBF2"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In progress</w:t>
            </w:r>
          </w:p>
        </w:tc>
      </w:tr>
      <w:tr w:rsidR="00470074" w:rsidRPr="00CD4723" w14:paraId="7868E43E"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7519406"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lastRenderedPageBreak/>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FA8757B"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S-100 Whole Picture</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7CAFDE93"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HSSC15/39</w:t>
            </w:r>
          </w:p>
          <w:p w14:paraId="01FAA704"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(former HSSC14/49, HSSC13/41)</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07E5F071"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 xml:space="preserve">HSSC </w:t>
            </w:r>
            <w:r w:rsidRPr="00CD4723">
              <w:rPr>
                <w:rFonts w:ascii="Arial" w:eastAsia="Times New Roman" w:hAnsi="Arial" w:cs="Arial"/>
                <w:sz w:val="22"/>
                <w:szCs w:val="22"/>
              </w:rPr>
              <w:t xml:space="preserve">welcomed the offer by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develop an outline paper, in liaison with </w:t>
            </w:r>
            <w:r w:rsidRPr="00CD4723">
              <w:rPr>
                <w:rFonts w:ascii="Arial" w:eastAsia="Times New Roman" w:hAnsi="Arial" w:cs="Arial"/>
                <w:b/>
                <w:sz w:val="22"/>
                <w:szCs w:val="22"/>
              </w:rPr>
              <w:t>S-100WG</w:t>
            </w:r>
            <w:r w:rsidRPr="00CD4723">
              <w:rPr>
                <w:rFonts w:ascii="Arial" w:eastAsia="Times New Roman" w:hAnsi="Arial" w:cs="Arial"/>
                <w:sz w:val="22"/>
                <w:szCs w:val="22"/>
              </w:rPr>
              <w:t xml:space="preserve">, describing the whole S100 picture in close cooperation with stakeholders, inside and outside the IHO community and with </w:t>
            </w:r>
            <w:proofErr w:type="gramStart"/>
            <w:r w:rsidRPr="00CD4723">
              <w:rPr>
                <w:rFonts w:ascii="Arial" w:eastAsia="Times New Roman" w:hAnsi="Arial" w:cs="Arial"/>
                <w:sz w:val="22"/>
                <w:szCs w:val="22"/>
              </w:rPr>
              <w:t>IMO in particular</w:t>
            </w:r>
            <w:proofErr w:type="gramEnd"/>
            <w:r w:rsidRPr="00CD4723">
              <w:rPr>
                <w:rFonts w:ascii="Arial" w:eastAsia="Times New Roman" w:hAnsi="Arial" w:cs="Arial"/>
                <w:sz w:val="22"/>
                <w:szCs w:val="22"/>
              </w:rPr>
              <w:t>.</w:t>
            </w:r>
          </w:p>
          <w:p w14:paraId="1B45C412" w14:textId="77777777" w:rsidR="00470074" w:rsidRPr="00CD4723" w:rsidRDefault="00470074" w:rsidP="00283197">
            <w:pPr>
              <w:jc w:val="both"/>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5E7FA6AB"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6229CB4B"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In progress</w:t>
            </w:r>
          </w:p>
        </w:tc>
      </w:tr>
      <w:tr w:rsidR="00470074" w:rsidRPr="00CD4723" w14:paraId="32C39F8C"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6B092338"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58990F8E"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S-12x (S-122, S-123, …)</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2F6B04D"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HSSC15/40 (former HSSC14/50)</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4CD63B29"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 xml:space="preserve">HSSC </w:t>
            </w:r>
            <w:r w:rsidRPr="00CD4723">
              <w:rPr>
                <w:rFonts w:ascii="Arial" w:eastAsia="Times New Roman" w:hAnsi="Arial" w:cs="Arial"/>
                <w:sz w:val="22"/>
                <w:szCs w:val="22"/>
              </w:rPr>
              <w:t>noted the status report on the development of the new Edition of these Product Specifications to be aligned with S-100 Ed. 5.1.0 and the remaining challenges (Portrayal, etc.).</w:t>
            </w:r>
          </w:p>
          <w:p w14:paraId="51A86EC9" w14:textId="77777777" w:rsidR="00470074" w:rsidRPr="00CD4723" w:rsidRDefault="00470074" w:rsidP="00283197">
            <w:pPr>
              <w:jc w:val="both"/>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hideMark/>
          </w:tcPr>
          <w:p w14:paraId="45AEEC29"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62A6C43F" w14:textId="77777777" w:rsidR="00470074" w:rsidRPr="00CD4723" w:rsidRDefault="00470074" w:rsidP="00283197">
            <w:pPr>
              <w:jc w:val="both"/>
              <w:rPr>
                <w:rFonts w:ascii="Arial" w:eastAsia="Times New Roman" w:hAnsi="Arial" w:cs="Arial"/>
                <w:color w:val="FF0000"/>
                <w:sz w:val="22"/>
                <w:szCs w:val="22"/>
              </w:rPr>
            </w:pPr>
            <w:r w:rsidRPr="00CD4723">
              <w:rPr>
                <w:rFonts w:ascii="Arial" w:eastAsia="Times New Roman" w:hAnsi="Arial" w:cs="Arial"/>
                <w:color w:val="FF0000"/>
                <w:sz w:val="22"/>
                <w:szCs w:val="22"/>
              </w:rPr>
              <w:t>All products in the process of being aligned with S-100 Ed. 5.1.0 except S-131</w:t>
            </w:r>
          </w:p>
        </w:tc>
      </w:tr>
      <w:tr w:rsidR="00470074" w:rsidRPr="00CD4723" w14:paraId="118592DA"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5CC7E9A"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5.3B</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1218B06"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S-128</w:t>
            </w:r>
          </w:p>
        </w:tc>
        <w:tc>
          <w:tcPr>
            <w:tcW w:w="184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EDF3E0B"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HSSC14/52</w:t>
            </w:r>
          </w:p>
        </w:tc>
        <w:tc>
          <w:tcPr>
            <w:tcW w:w="29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55C162C"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HSSC</w:t>
            </w:r>
            <w:r w:rsidRPr="00CD4723">
              <w:rPr>
                <w:rFonts w:ascii="Arial" w:eastAsia="Times New Roman" w:hAnsi="Arial" w:cs="Arial"/>
                <w:sz w:val="22"/>
                <w:szCs w:val="22"/>
              </w:rPr>
              <w:t xml:space="preserve"> advised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liaise with </w:t>
            </w:r>
            <w:r w:rsidRPr="00CD4723">
              <w:rPr>
                <w:rFonts w:ascii="Arial" w:eastAsia="Times New Roman" w:hAnsi="Arial" w:cs="Arial"/>
                <w:b/>
                <w:sz w:val="22"/>
                <w:szCs w:val="22"/>
              </w:rPr>
              <w:t>S-100WG</w:t>
            </w:r>
            <w:r w:rsidRPr="00CD4723">
              <w:rPr>
                <w:rFonts w:ascii="Arial" w:eastAsia="Times New Roman" w:hAnsi="Arial" w:cs="Arial"/>
                <w:sz w:val="22"/>
                <w:szCs w:val="22"/>
              </w:rPr>
              <w:t xml:space="preserve"> on issues identified regarding responsibility of stakeholders in producing and distributing S-128 and for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provide an input paper to WENDWG13.</w:t>
            </w:r>
          </w:p>
          <w:p w14:paraId="28CB5839" w14:textId="77777777" w:rsidR="00470074" w:rsidRPr="00CD4723" w:rsidRDefault="00470074" w:rsidP="00283197">
            <w:pPr>
              <w:jc w:val="both"/>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C044C10"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WENDWG-13/HSSC-15</w:t>
            </w:r>
          </w:p>
        </w:tc>
        <w:tc>
          <w:tcPr>
            <w:tcW w:w="145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BE6D4FB"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color w:val="FF0000"/>
                <w:sz w:val="22"/>
                <w:szCs w:val="22"/>
              </w:rPr>
              <w:t>Noted in agenda of WENDWG13, discussed at S-100WG7. Complete.</w:t>
            </w:r>
          </w:p>
        </w:tc>
      </w:tr>
      <w:tr w:rsidR="00470074" w:rsidRPr="00CD4723" w14:paraId="2C67AC9A"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4C5F7DCD"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669FBB1"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S-12x</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2AE95D17"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HSSC15/41</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55A50023"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 xml:space="preserve">HSSC </w:t>
            </w:r>
            <w:r w:rsidRPr="00CD4723">
              <w:rPr>
                <w:rFonts w:ascii="Arial" w:eastAsia="Times New Roman" w:hAnsi="Arial" w:cs="Arial"/>
                <w:sz w:val="22"/>
                <w:szCs w:val="22"/>
              </w:rPr>
              <w:t>noted the possible S-128 scenarios (fig. 2 in Doc. HSSC15-05.3A) and the progress made on other S-12x products in NIPWG portfolio (work on track for S-122, S-123, S-125, S-127).</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3603352D" w14:textId="77777777" w:rsidR="00470074" w:rsidRPr="00CD4723" w:rsidRDefault="00470074" w:rsidP="00283197">
            <w:pPr>
              <w:jc w:val="both"/>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341BDFDB" w14:textId="77777777" w:rsidR="00470074" w:rsidRPr="00CD4723" w:rsidRDefault="00470074" w:rsidP="00283197">
            <w:pPr>
              <w:jc w:val="both"/>
              <w:rPr>
                <w:rFonts w:ascii="Arial" w:eastAsia="Times New Roman" w:hAnsi="Arial" w:cs="Arial"/>
                <w:sz w:val="22"/>
                <w:szCs w:val="22"/>
              </w:rPr>
            </w:pPr>
          </w:p>
        </w:tc>
      </w:tr>
      <w:tr w:rsidR="00470074" w:rsidRPr="00CD4723" w14:paraId="6B112982"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05553D5"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5.3A</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47DDB96"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S-126</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6B5DCEB9"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HSSC15/42</w:t>
            </w:r>
          </w:p>
        </w:tc>
        <w:tc>
          <w:tcPr>
            <w:tcW w:w="2975" w:type="dxa"/>
            <w:tcBorders>
              <w:top w:val="single" w:sz="4" w:space="0" w:color="auto"/>
              <w:left w:val="single" w:sz="4" w:space="0" w:color="000000"/>
              <w:bottom w:val="single" w:sz="4" w:space="0" w:color="000000"/>
              <w:right w:val="single" w:sz="4" w:space="0" w:color="000000"/>
            </w:tcBorders>
            <w:shd w:val="clear" w:color="auto" w:fill="FFFFFF"/>
            <w:hideMark/>
          </w:tcPr>
          <w:p w14:paraId="08D0891E"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 xml:space="preserve">Noting the lack of resources available and other high priority products, </w:t>
            </w:r>
            <w:r w:rsidRPr="00CD4723">
              <w:rPr>
                <w:rFonts w:ascii="Arial" w:eastAsia="Times New Roman" w:hAnsi="Arial" w:cs="Arial"/>
                <w:b/>
                <w:sz w:val="22"/>
                <w:szCs w:val="22"/>
              </w:rPr>
              <w:t>HSSC</w:t>
            </w:r>
            <w:r w:rsidRPr="00CD4723">
              <w:rPr>
                <w:rFonts w:ascii="Arial" w:eastAsia="Times New Roman" w:hAnsi="Arial" w:cs="Arial"/>
                <w:sz w:val="22"/>
                <w:szCs w:val="22"/>
              </w:rPr>
              <w:t xml:space="preserve"> agreed to put on hold the development of S-126 until further notice and/or recommendation from NIPWG.</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3290BC1" w14:textId="77777777" w:rsidR="00470074" w:rsidRPr="00CD4723" w:rsidRDefault="00470074" w:rsidP="00283197">
            <w:pPr>
              <w:jc w:val="both"/>
              <w:rPr>
                <w:rFonts w:ascii="Arial" w:eastAsia="Times New Roman" w:hAnsi="Arial" w:cs="Arial"/>
                <w:b/>
                <w:sz w:val="22"/>
                <w:szCs w:val="22"/>
              </w:rPr>
            </w:pP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18B4CC5F"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Decision</w:t>
            </w:r>
          </w:p>
        </w:tc>
      </w:tr>
      <w:tr w:rsidR="00470074" w:rsidRPr="00CD4723" w14:paraId="7EB2DC8C"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0C7247A2"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1732B871"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S-131</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0FDA8F6F"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HSSC15/43</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4EBD5AA2"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 xml:space="preserve">HSSC </w:t>
            </w:r>
            <w:r w:rsidRPr="00CD4723">
              <w:rPr>
                <w:rFonts w:ascii="Arial" w:eastAsia="Times New Roman" w:hAnsi="Arial" w:cs="Arial"/>
                <w:sz w:val="22"/>
                <w:szCs w:val="22"/>
              </w:rPr>
              <w:t xml:space="preserve">commended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and </w:t>
            </w:r>
            <w:r w:rsidRPr="00CD4723">
              <w:rPr>
                <w:rFonts w:ascii="Arial" w:eastAsia="Times New Roman" w:hAnsi="Arial" w:cs="Arial"/>
                <w:b/>
                <w:sz w:val="22"/>
                <w:szCs w:val="22"/>
              </w:rPr>
              <w:t>partners</w:t>
            </w:r>
            <w:r w:rsidRPr="00CD4723">
              <w:rPr>
                <w:rFonts w:ascii="Arial" w:eastAsia="Times New Roman" w:hAnsi="Arial" w:cs="Arial"/>
                <w:sz w:val="22"/>
                <w:szCs w:val="22"/>
              </w:rPr>
              <w:t xml:space="preserve"> for the work done on S-131 and approved Ed. 1.0.0 of S-131 for initial implementation, testing and evaluation.</w:t>
            </w:r>
          </w:p>
          <w:p w14:paraId="514AD35D" w14:textId="77777777" w:rsidR="00470074" w:rsidRPr="00CD4723" w:rsidRDefault="00470074" w:rsidP="00283197">
            <w:pPr>
              <w:jc w:val="both"/>
              <w:rPr>
                <w:rFonts w:ascii="Arial" w:eastAsia="Times New Roman" w:hAnsi="Arial" w:cs="Arial"/>
                <w:sz w:val="22"/>
                <w:szCs w:val="22"/>
              </w:rPr>
            </w:pPr>
          </w:p>
          <w:p w14:paraId="3E9B80CF"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sz w:val="22"/>
                <w:szCs w:val="22"/>
              </w:rPr>
              <w:t>Alignment with S-100 Ed. 5.1.0 to be considered.</w:t>
            </w: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6EA95FDC" w14:textId="77777777" w:rsidR="00470074" w:rsidRPr="00CD4723" w:rsidRDefault="00470074" w:rsidP="00283197">
            <w:pPr>
              <w:jc w:val="both"/>
              <w:rPr>
                <w:rFonts w:ascii="Arial" w:eastAsia="Times New Roman" w:hAnsi="Arial" w:cs="Arial"/>
                <w:b/>
                <w:sz w:val="22"/>
                <w:szCs w:val="22"/>
              </w:rPr>
            </w:pPr>
          </w:p>
          <w:p w14:paraId="72CF72E1" w14:textId="77777777" w:rsidR="00470074" w:rsidRPr="00CD4723" w:rsidRDefault="00470074" w:rsidP="00283197">
            <w:pPr>
              <w:jc w:val="both"/>
              <w:rPr>
                <w:rFonts w:ascii="Arial" w:eastAsia="Times New Roman" w:hAnsi="Arial" w:cs="Arial"/>
                <w:b/>
                <w:sz w:val="22"/>
                <w:szCs w:val="22"/>
              </w:rPr>
            </w:pPr>
          </w:p>
          <w:p w14:paraId="1B771A9A" w14:textId="77777777" w:rsidR="00470074" w:rsidRPr="00CD4723" w:rsidRDefault="00470074" w:rsidP="00283197">
            <w:pPr>
              <w:jc w:val="both"/>
              <w:rPr>
                <w:rFonts w:ascii="Arial" w:eastAsia="Times New Roman" w:hAnsi="Arial" w:cs="Arial"/>
                <w:b/>
                <w:sz w:val="22"/>
                <w:szCs w:val="22"/>
              </w:rPr>
            </w:pPr>
          </w:p>
          <w:p w14:paraId="434438F9" w14:textId="77777777" w:rsidR="00470074" w:rsidRPr="00CD4723" w:rsidRDefault="00470074" w:rsidP="00283197">
            <w:pPr>
              <w:jc w:val="both"/>
              <w:rPr>
                <w:rFonts w:ascii="Arial" w:eastAsia="Times New Roman" w:hAnsi="Arial" w:cs="Arial"/>
                <w:b/>
                <w:sz w:val="22"/>
                <w:szCs w:val="22"/>
              </w:rPr>
            </w:pPr>
          </w:p>
          <w:p w14:paraId="2B4A76AF" w14:textId="77777777" w:rsidR="00470074" w:rsidRPr="00CD4723" w:rsidRDefault="00470074" w:rsidP="00283197">
            <w:pPr>
              <w:jc w:val="both"/>
              <w:rPr>
                <w:rFonts w:ascii="Arial" w:eastAsia="Times New Roman" w:hAnsi="Arial" w:cs="Arial"/>
                <w:b/>
                <w:sz w:val="22"/>
                <w:szCs w:val="22"/>
              </w:rPr>
            </w:pPr>
          </w:p>
          <w:p w14:paraId="62B7E353" w14:textId="77777777" w:rsidR="00470074" w:rsidRPr="00CD4723" w:rsidRDefault="00470074" w:rsidP="00283197">
            <w:pPr>
              <w:jc w:val="both"/>
              <w:rPr>
                <w:rFonts w:ascii="Arial" w:eastAsia="Times New Roman" w:hAnsi="Arial" w:cs="Arial"/>
                <w:b/>
                <w:sz w:val="22"/>
                <w:szCs w:val="22"/>
              </w:rPr>
            </w:pPr>
          </w:p>
          <w:p w14:paraId="4398D97E"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59DC97A8"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Decision</w:t>
            </w:r>
          </w:p>
        </w:tc>
      </w:tr>
      <w:tr w:rsidR="00470074" w:rsidRPr="00CD4723" w14:paraId="3761337B"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EC3E2DE"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lastRenderedPageBreak/>
              <w:t>5.3A, 7.1B</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2BE329CE"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S-124</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44C77E6E"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HSSC15/44</w:t>
            </w: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344A1D73"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Noting the endorsement from the S-100WG,</w:t>
            </w:r>
            <w:r w:rsidRPr="00CD4723">
              <w:rPr>
                <w:rFonts w:ascii="Arial" w:eastAsia="Times New Roman" w:hAnsi="Arial" w:cs="Arial"/>
                <w:b/>
                <w:sz w:val="22"/>
                <w:szCs w:val="22"/>
              </w:rPr>
              <w:t xml:space="preserve"> HSSC </w:t>
            </w:r>
            <w:r w:rsidRPr="00CD4723">
              <w:rPr>
                <w:rFonts w:ascii="Arial" w:eastAsia="Times New Roman" w:hAnsi="Arial" w:cs="Arial"/>
                <w:sz w:val="22"/>
                <w:szCs w:val="22"/>
              </w:rPr>
              <w:t xml:space="preserve">commended the WWNWSC and S-124PT for their work and approved Ed. 1.0.0 of S-124 – </w:t>
            </w:r>
            <w:r w:rsidRPr="00CD4723">
              <w:rPr>
                <w:rFonts w:ascii="Arial" w:eastAsia="Times New Roman" w:hAnsi="Arial" w:cs="Arial"/>
                <w:i/>
                <w:sz w:val="22"/>
                <w:szCs w:val="22"/>
              </w:rPr>
              <w:t>Navigational Warnings</w:t>
            </w:r>
            <w:r w:rsidRPr="00CD4723">
              <w:rPr>
                <w:rFonts w:ascii="Arial" w:eastAsia="Times New Roman" w:hAnsi="Arial" w:cs="Arial"/>
                <w:sz w:val="22"/>
                <w:szCs w:val="22"/>
              </w:rPr>
              <w:t xml:space="preserve"> - for initial implementation, testing and evaluation.</w:t>
            </w:r>
          </w:p>
          <w:p w14:paraId="1A58964D" w14:textId="77777777" w:rsidR="00470074" w:rsidRPr="00CD4723" w:rsidRDefault="00470074" w:rsidP="00283197">
            <w:pPr>
              <w:jc w:val="both"/>
              <w:rPr>
                <w:rFonts w:ascii="Arial" w:eastAsia="Times New Roman" w:hAnsi="Arial" w:cs="Arial"/>
                <w:sz w:val="22"/>
                <w:szCs w:val="22"/>
              </w:rPr>
            </w:pPr>
          </w:p>
          <w:p w14:paraId="538AD36D"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HSSC Chair</w:t>
            </w:r>
            <w:r w:rsidRPr="00CD4723">
              <w:rPr>
                <w:rFonts w:ascii="Arial" w:eastAsia="Times New Roman" w:hAnsi="Arial" w:cs="Arial"/>
                <w:sz w:val="22"/>
                <w:szCs w:val="22"/>
              </w:rPr>
              <w:t xml:space="preserve"> to report to IRCC (since the WWNW-SC is under its remit).</w:t>
            </w:r>
          </w:p>
          <w:p w14:paraId="0FDDD311" w14:textId="77777777" w:rsidR="00470074" w:rsidRPr="00CD4723" w:rsidRDefault="00470074" w:rsidP="00283197">
            <w:pPr>
              <w:jc w:val="both"/>
              <w:rPr>
                <w:rFonts w:ascii="Arial" w:eastAsia="Times New Roman" w:hAnsi="Arial" w:cs="Arial"/>
                <w:b/>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BF6FE2E" w14:textId="77777777" w:rsidR="00470074" w:rsidRPr="00CD4723" w:rsidRDefault="00470074" w:rsidP="00283197">
            <w:pPr>
              <w:jc w:val="both"/>
              <w:rPr>
                <w:rFonts w:ascii="Arial" w:eastAsia="Times New Roman" w:hAnsi="Arial" w:cs="Arial"/>
                <w:b/>
                <w:sz w:val="22"/>
                <w:szCs w:val="22"/>
              </w:rPr>
            </w:pPr>
          </w:p>
          <w:p w14:paraId="5D81FDBB" w14:textId="77777777" w:rsidR="00470074" w:rsidRPr="00CD4723" w:rsidRDefault="00470074" w:rsidP="00283197">
            <w:pPr>
              <w:jc w:val="both"/>
              <w:rPr>
                <w:rFonts w:ascii="Arial" w:eastAsia="Times New Roman" w:hAnsi="Arial" w:cs="Arial"/>
                <w:b/>
                <w:sz w:val="22"/>
                <w:szCs w:val="22"/>
              </w:rPr>
            </w:pPr>
          </w:p>
          <w:p w14:paraId="5EEFD2A9" w14:textId="77777777" w:rsidR="00470074" w:rsidRPr="00CD4723" w:rsidRDefault="00470074" w:rsidP="00283197">
            <w:pPr>
              <w:jc w:val="both"/>
              <w:rPr>
                <w:rFonts w:ascii="Arial" w:eastAsia="Times New Roman" w:hAnsi="Arial" w:cs="Arial"/>
                <w:b/>
                <w:sz w:val="22"/>
                <w:szCs w:val="22"/>
              </w:rPr>
            </w:pPr>
          </w:p>
          <w:p w14:paraId="31719488" w14:textId="77777777" w:rsidR="00470074" w:rsidRPr="00CD4723" w:rsidRDefault="00470074" w:rsidP="00283197">
            <w:pPr>
              <w:jc w:val="both"/>
              <w:rPr>
                <w:rFonts w:ascii="Arial" w:eastAsia="Times New Roman" w:hAnsi="Arial" w:cs="Arial"/>
                <w:b/>
                <w:sz w:val="22"/>
                <w:szCs w:val="22"/>
              </w:rPr>
            </w:pPr>
          </w:p>
          <w:p w14:paraId="6D5BF7E6" w14:textId="77777777" w:rsidR="00470074" w:rsidRPr="00CD4723" w:rsidRDefault="00470074" w:rsidP="00283197">
            <w:pPr>
              <w:jc w:val="both"/>
              <w:rPr>
                <w:rFonts w:ascii="Arial" w:eastAsia="Times New Roman" w:hAnsi="Arial" w:cs="Arial"/>
                <w:b/>
                <w:sz w:val="22"/>
                <w:szCs w:val="22"/>
              </w:rPr>
            </w:pPr>
          </w:p>
          <w:p w14:paraId="7C42323B" w14:textId="77777777" w:rsidR="00470074" w:rsidRPr="00CD4723" w:rsidRDefault="00470074" w:rsidP="00283197">
            <w:pPr>
              <w:jc w:val="both"/>
              <w:rPr>
                <w:rFonts w:ascii="Arial" w:eastAsia="Times New Roman" w:hAnsi="Arial" w:cs="Arial"/>
                <w:b/>
                <w:sz w:val="22"/>
                <w:szCs w:val="22"/>
              </w:rPr>
            </w:pPr>
          </w:p>
          <w:p w14:paraId="128DEF0F" w14:textId="77777777" w:rsidR="00470074" w:rsidRPr="00CD4723" w:rsidRDefault="00470074" w:rsidP="00283197">
            <w:pPr>
              <w:jc w:val="both"/>
              <w:rPr>
                <w:rFonts w:ascii="Arial" w:eastAsia="Times New Roman" w:hAnsi="Arial" w:cs="Arial"/>
                <w:b/>
                <w:sz w:val="22"/>
                <w:szCs w:val="22"/>
              </w:rPr>
            </w:pPr>
          </w:p>
          <w:p w14:paraId="6A18BC08" w14:textId="77777777" w:rsidR="00470074" w:rsidRPr="00CD4723" w:rsidRDefault="00470074" w:rsidP="00283197">
            <w:pPr>
              <w:jc w:val="both"/>
              <w:rPr>
                <w:rFonts w:ascii="Arial" w:eastAsia="Times New Roman" w:hAnsi="Arial" w:cs="Arial"/>
                <w:b/>
                <w:sz w:val="22"/>
                <w:szCs w:val="22"/>
              </w:rPr>
            </w:pPr>
          </w:p>
          <w:p w14:paraId="51F277D7" w14:textId="77777777" w:rsidR="00470074" w:rsidRPr="00CD4723" w:rsidRDefault="00470074" w:rsidP="00283197">
            <w:pPr>
              <w:jc w:val="both"/>
              <w:rPr>
                <w:rFonts w:ascii="Arial" w:eastAsia="Times New Roman" w:hAnsi="Arial" w:cs="Arial"/>
                <w:b/>
                <w:sz w:val="22"/>
                <w:szCs w:val="22"/>
              </w:rPr>
            </w:pPr>
          </w:p>
          <w:p w14:paraId="5DEC5363"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IRCC-15</w:t>
            </w:r>
          </w:p>
        </w:tc>
        <w:tc>
          <w:tcPr>
            <w:tcW w:w="1459" w:type="dxa"/>
            <w:tcBorders>
              <w:top w:val="single" w:sz="4" w:space="0" w:color="auto"/>
              <w:left w:val="single" w:sz="4" w:space="0" w:color="000000"/>
              <w:bottom w:val="single" w:sz="4" w:space="0" w:color="000000"/>
              <w:right w:val="single" w:sz="4" w:space="0" w:color="000000"/>
            </w:tcBorders>
            <w:shd w:val="clear" w:color="auto" w:fill="FFFFFF"/>
            <w:hideMark/>
          </w:tcPr>
          <w:p w14:paraId="4E47E677"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Decision</w:t>
            </w:r>
          </w:p>
        </w:tc>
      </w:tr>
      <w:tr w:rsidR="00470074" w:rsidRPr="00CD4723" w14:paraId="6E6F4558" w14:textId="77777777" w:rsidTr="00AE3E69">
        <w:trPr>
          <w:cantSplit/>
          <w:jc w:val="center"/>
        </w:trPr>
        <w:tc>
          <w:tcPr>
            <w:tcW w:w="709" w:type="dxa"/>
            <w:tcBorders>
              <w:top w:val="single" w:sz="4" w:space="0" w:color="auto"/>
              <w:left w:val="single" w:sz="4" w:space="0" w:color="000000"/>
              <w:bottom w:val="single" w:sz="4" w:space="0" w:color="000000"/>
              <w:right w:val="single" w:sz="4" w:space="0" w:color="000000"/>
            </w:tcBorders>
            <w:shd w:val="clear" w:color="auto" w:fill="FFFFFF"/>
            <w:hideMark/>
          </w:tcPr>
          <w:p w14:paraId="2700BDC4"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5.3</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14:paraId="627CD800"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sz w:val="22"/>
                <w:szCs w:val="22"/>
              </w:rPr>
              <w:t>S-125</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14:paraId="6A7762FF" w14:textId="77777777" w:rsidR="00470074" w:rsidRPr="00CD4723" w:rsidRDefault="00470074" w:rsidP="00283197">
            <w:pPr>
              <w:jc w:val="both"/>
              <w:rPr>
                <w:rFonts w:ascii="Arial" w:eastAsia="Times New Roman" w:hAnsi="Arial" w:cs="Arial"/>
                <w:sz w:val="22"/>
                <w:szCs w:val="22"/>
                <w:lang w:eastAsia="fr-FR"/>
              </w:rPr>
            </w:pPr>
            <w:r w:rsidRPr="00CD4723">
              <w:rPr>
                <w:rFonts w:ascii="Arial" w:eastAsia="Times New Roman" w:hAnsi="Arial" w:cs="Arial"/>
                <w:sz w:val="22"/>
                <w:szCs w:val="22"/>
                <w:lang w:eastAsia="fr-FR"/>
              </w:rPr>
              <w:t>HSSC15/45</w:t>
            </w:r>
          </w:p>
          <w:p w14:paraId="011DB92A" w14:textId="77777777" w:rsidR="00470074" w:rsidRPr="00CD4723" w:rsidRDefault="00470074" w:rsidP="00283197">
            <w:pPr>
              <w:jc w:val="both"/>
              <w:rPr>
                <w:rFonts w:ascii="Arial" w:eastAsia="Times New Roman" w:hAnsi="Arial" w:cs="Arial"/>
                <w:sz w:val="22"/>
                <w:szCs w:val="22"/>
                <w:lang w:eastAsia="fr-FR"/>
              </w:rPr>
            </w:pPr>
          </w:p>
        </w:tc>
        <w:tc>
          <w:tcPr>
            <w:tcW w:w="2975" w:type="dxa"/>
            <w:tcBorders>
              <w:top w:val="single" w:sz="4" w:space="0" w:color="auto"/>
              <w:left w:val="single" w:sz="4" w:space="0" w:color="000000"/>
              <w:bottom w:val="single" w:sz="4" w:space="0" w:color="000000"/>
              <w:right w:val="single" w:sz="4" w:space="0" w:color="000000"/>
            </w:tcBorders>
            <w:shd w:val="clear" w:color="auto" w:fill="FFFFFF"/>
          </w:tcPr>
          <w:p w14:paraId="6C5542A4" w14:textId="77777777" w:rsidR="00470074" w:rsidRPr="00CD4723" w:rsidRDefault="00470074" w:rsidP="00283197">
            <w:pPr>
              <w:jc w:val="both"/>
              <w:rPr>
                <w:rFonts w:ascii="Arial" w:eastAsia="Times New Roman" w:hAnsi="Arial" w:cs="Arial"/>
                <w:sz w:val="22"/>
                <w:szCs w:val="22"/>
              </w:rPr>
            </w:pPr>
            <w:r w:rsidRPr="00CD4723">
              <w:rPr>
                <w:rFonts w:ascii="Arial" w:eastAsia="Times New Roman" w:hAnsi="Arial" w:cs="Arial"/>
                <w:b/>
                <w:sz w:val="22"/>
                <w:szCs w:val="22"/>
              </w:rPr>
              <w:t>HSSC</w:t>
            </w:r>
            <w:r w:rsidRPr="00CD4723">
              <w:rPr>
                <w:rFonts w:ascii="Arial" w:eastAsia="Times New Roman" w:hAnsi="Arial" w:cs="Arial"/>
                <w:sz w:val="22"/>
                <w:szCs w:val="22"/>
              </w:rPr>
              <w:t xml:space="preserve"> invited </w:t>
            </w:r>
            <w:r w:rsidRPr="00CD4723">
              <w:rPr>
                <w:rFonts w:ascii="Arial" w:eastAsia="Times New Roman" w:hAnsi="Arial" w:cs="Arial"/>
                <w:b/>
                <w:sz w:val="22"/>
                <w:szCs w:val="22"/>
              </w:rPr>
              <w:t>NIPWG</w:t>
            </w:r>
            <w:r w:rsidRPr="00CD4723">
              <w:rPr>
                <w:rFonts w:ascii="Arial" w:eastAsia="Times New Roman" w:hAnsi="Arial" w:cs="Arial"/>
                <w:sz w:val="22"/>
                <w:szCs w:val="22"/>
              </w:rPr>
              <w:t xml:space="preserve"> to deliver at the next S-100WG meeting, a presentation on the concept and various options for the operational implementation of S-125 in the future, as well as on interoperability issues with S-101 and S-124.</w:t>
            </w:r>
          </w:p>
          <w:p w14:paraId="1DEA8B3D" w14:textId="77777777" w:rsidR="00470074" w:rsidRPr="00CD4723" w:rsidRDefault="00470074" w:rsidP="00283197">
            <w:pPr>
              <w:jc w:val="both"/>
              <w:rPr>
                <w:rFonts w:ascii="Arial" w:eastAsia="Times New Roman" w:hAnsi="Arial" w:cs="Arial"/>
                <w:sz w:val="22"/>
                <w:szCs w:val="22"/>
              </w:rPr>
            </w:pPr>
          </w:p>
        </w:tc>
        <w:tc>
          <w:tcPr>
            <w:tcW w:w="1416" w:type="dxa"/>
            <w:tcBorders>
              <w:top w:val="single" w:sz="4" w:space="0" w:color="auto"/>
              <w:left w:val="single" w:sz="4" w:space="0" w:color="000000"/>
              <w:bottom w:val="single" w:sz="4" w:space="0" w:color="000000"/>
              <w:right w:val="single" w:sz="4" w:space="0" w:color="000000"/>
            </w:tcBorders>
            <w:shd w:val="clear" w:color="auto" w:fill="FFFFFF"/>
          </w:tcPr>
          <w:p w14:paraId="49EC5357"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S-100WG8</w:t>
            </w:r>
          </w:p>
          <w:p w14:paraId="0A460295" w14:textId="77777777" w:rsidR="00470074" w:rsidRPr="00CD4723" w:rsidRDefault="00470074" w:rsidP="00283197">
            <w:pPr>
              <w:jc w:val="both"/>
              <w:rPr>
                <w:rFonts w:ascii="Arial" w:eastAsia="Times New Roman" w:hAnsi="Arial" w:cs="Arial"/>
                <w:b/>
                <w:sz w:val="22"/>
                <w:szCs w:val="22"/>
              </w:rPr>
            </w:pPr>
          </w:p>
          <w:p w14:paraId="3ADDB6AA" w14:textId="77777777" w:rsidR="00470074" w:rsidRPr="00CD4723" w:rsidRDefault="00470074" w:rsidP="00283197">
            <w:pPr>
              <w:jc w:val="both"/>
              <w:rPr>
                <w:rFonts w:ascii="Arial" w:eastAsia="Times New Roman" w:hAnsi="Arial" w:cs="Arial"/>
                <w:b/>
                <w:sz w:val="22"/>
                <w:szCs w:val="22"/>
              </w:rPr>
            </w:pPr>
          </w:p>
          <w:p w14:paraId="66B57BDC" w14:textId="77777777" w:rsidR="00470074" w:rsidRPr="00CD4723" w:rsidRDefault="00470074" w:rsidP="00283197">
            <w:pPr>
              <w:jc w:val="both"/>
              <w:rPr>
                <w:rFonts w:ascii="Arial" w:eastAsia="Times New Roman" w:hAnsi="Arial" w:cs="Arial"/>
                <w:b/>
                <w:sz w:val="22"/>
                <w:szCs w:val="22"/>
              </w:rPr>
            </w:pPr>
          </w:p>
          <w:p w14:paraId="5B5D9A89" w14:textId="77777777" w:rsidR="00470074" w:rsidRPr="00CD4723" w:rsidRDefault="00470074" w:rsidP="00283197">
            <w:pPr>
              <w:jc w:val="both"/>
              <w:rPr>
                <w:rFonts w:ascii="Arial" w:eastAsia="Times New Roman" w:hAnsi="Arial" w:cs="Arial"/>
                <w:b/>
                <w:sz w:val="22"/>
                <w:szCs w:val="22"/>
              </w:rPr>
            </w:pPr>
          </w:p>
          <w:p w14:paraId="30FE5E06" w14:textId="77777777" w:rsidR="00470074" w:rsidRPr="00CD4723" w:rsidRDefault="00470074" w:rsidP="00283197">
            <w:pPr>
              <w:jc w:val="both"/>
              <w:rPr>
                <w:rFonts w:ascii="Arial" w:eastAsia="Times New Roman" w:hAnsi="Arial" w:cs="Arial"/>
                <w:b/>
                <w:sz w:val="22"/>
                <w:szCs w:val="22"/>
              </w:rPr>
            </w:pPr>
          </w:p>
          <w:p w14:paraId="2969E75E" w14:textId="77777777" w:rsidR="00470074" w:rsidRPr="00CD4723" w:rsidRDefault="00470074" w:rsidP="00283197">
            <w:pPr>
              <w:jc w:val="both"/>
              <w:rPr>
                <w:rFonts w:ascii="Arial" w:eastAsia="Times New Roman" w:hAnsi="Arial" w:cs="Arial"/>
                <w:b/>
                <w:sz w:val="22"/>
                <w:szCs w:val="22"/>
              </w:rPr>
            </w:pPr>
          </w:p>
          <w:p w14:paraId="5EDDDD29" w14:textId="77777777" w:rsidR="00470074" w:rsidRPr="00CD4723" w:rsidRDefault="00470074" w:rsidP="00283197">
            <w:pPr>
              <w:jc w:val="both"/>
              <w:rPr>
                <w:rFonts w:ascii="Arial" w:eastAsia="Times New Roman" w:hAnsi="Arial" w:cs="Arial"/>
                <w:b/>
                <w:sz w:val="22"/>
                <w:szCs w:val="22"/>
              </w:rPr>
            </w:pPr>
            <w:r w:rsidRPr="00CD4723">
              <w:rPr>
                <w:rFonts w:ascii="Arial" w:eastAsia="Times New Roman" w:hAnsi="Arial" w:cs="Arial"/>
                <w:b/>
                <w:sz w:val="22"/>
                <w:szCs w:val="22"/>
              </w:rPr>
              <w:t>HSSC-16</w:t>
            </w:r>
          </w:p>
        </w:tc>
        <w:tc>
          <w:tcPr>
            <w:tcW w:w="1459" w:type="dxa"/>
            <w:tcBorders>
              <w:top w:val="single" w:sz="4" w:space="0" w:color="auto"/>
              <w:left w:val="single" w:sz="4" w:space="0" w:color="000000"/>
              <w:bottom w:val="single" w:sz="4" w:space="0" w:color="000000"/>
              <w:right w:val="single" w:sz="4" w:space="0" w:color="000000"/>
            </w:tcBorders>
            <w:shd w:val="clear" w:color="auto" w:fill="FFFFFF"/>
          </w:tcPr>
          <w:p w14:paraId="007A49D6" w14:textId="77777777" w:rsidR="00470074" w:rsidRPr="00CD4723" w:rsidRDefault="00470074" w:rsidP="00283197">
            <w:pPr>
              <w:jc w:val="both"/>
              <w:rPr>
                <w:rFonts w:ascii="Arial" w:eastAsia="Times New Roman" w:hAnsi="Arial" w:cs="Arial"/>
                <w:sz w:val="22"/>
                <w:szCs w:val="22"/>
              </w:rPr>
            </w:pPr>
          </w:p>
        </w:tc>
      </w:tr>
    </w:tbl>
    <w:p w14:paraId="2059C947" w14:textId="77777777" w:rsidR="0047700D" w:rsidRPr="00CD4723" w:rsidRDefault="0047700D" w:rsidP="00283197">
      <w:pPr>
        <w:jc w:val="both"/>
        <w:rPr>
          <w:rFonts w:ascii="Arial" w:hAnsi="Arial" w:cs="Arial"/>
          <w:sz w:val="22"/>
          <w:szCs w:val="22"/>
          <w:lang w:val="en-GB"/>
        </w:rPr>
      </w:pPr>
    </w:p>
    <w:p w14:paraId="7F01D3ED" w14:textId="77777777" w:rsidR="007F36D6" w:rsidRPr="00614762" w:rsidRDefault="00C65ABC" w:rsidP="00283197">
      <w:pPr>
        <w:jc w:val="both"/>
        <w:rPr>
          <w:rFonts w:ascii="Arial" w:hAnsi="Arial" w:cs="Arial"/>
          <w:b/>
          <w:spacing w:val="-2"/>
          <w:sz w:val="22"/>
          <w:szCs w:val="22"/>
        </w:rPr>
      </w:pPr>
      <w:r w:rsidRPr="00614762">
        <w:rPr>
          <w:rFonts w:ascii="Arial" w:hAnsi="Arial" w:cs="Arial"/>
          <w:b/>
          <w:sz w:val="22"/>
          <w:szCs w:val="22"/>
          <w:lang w:val="en-GB"/>
        </w:rPr>
        <w:t xml:space="preserve">Annex </w:t>
      </w:r>
      <w:r w:rsidR="00350F6E" w:rsidRPr="00614762">
        <w:rPr>
          <w:rFonts w:ascii="Arial" w:hAnsi="Arial" w:cs="Arial"/>
          <w:b/>
          <w:sz w:val="22"/>
          <w:szCs w:val="22"/>
          <w:lang w:val="en-GB"/>
        </w:rPr>
        <w:t>C</w:t>
      </w:r>
      <w:r w:rsidRPr="00614762">
        <w:rPr>
          <w:rFonts w:ascii="Arial" w:hAnsi="Arial" w:cs="Arial"/>
          <w:b/>
          <w:sz w:val="22"/>
          <w:szCs w:val="22"/>
          <w:lang w:val="en-GB"/>
        </w:rPr>
        <w:t>:</w:t>
      </w:r>
      <w:r w:rsidRPr="00614762">
        <w:rPr>
          <w:rFonts w:ascii="Arial" w:hAnsi="Arial" w:cs="Arial"/>
          <w:b/>
          <w:spacing w:val="-2"/>
          <w:sz w:val="22"/>
          <w:szCs w:val="22"/>
        </w:rPr>
        <w:t xml:space="preserve"> Agenda</w:t>
      </w:r>
      <w:r w:rsidR="001F31A1" w:rsidRPr="00614762">
        <w:rPr>
          <w:rFonts w:ascii="Arial" w:hAnsi="Arial" w:cs="Arial"/>
          <w:b/>
          <w:spacing w:val="-2"/>
          <w:sz w:val="22"/>
          <w:szCs w:val="22"/>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920"/>
        <w:gridCol w:w="2620"/>
      </w:tblGrid>
      <w:tr w:rsidR="00346A65" w:rsidRPr="00346A65" w14:paraId="67A28C30" w14:textId="77777777" w:rsidTr="009D6782">
        <w:trPr>
          <w:trHeight w:val="319"/>
        </w:trPr>
        <w:tc>
          <w:tcPr>
            <w:tcW w:w="1378" w:type="dxa"/>
            <w:shd w:val="clear" w:color="auto" w:fill="auto"/>
            <w:vAlign w:val="center"/>
            <w:hideMark/>
          </w:tcPr>
          <w:p w14:paraId="27045329"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1.0    </w:t>
            </w:r>
          </w:p>
        </w:tc>
        <w:tc>
          <w:tcPr>
            <w:tcW w:w="5920" w:type="dxa"/>
            <w:shd w:val="clear" w:color="auto" w:fill="auto"/>
            <w:vAlign w:val="center"/>
            <w:hideMark/>
          </w:tcPr>
          <w:p w14:paraId="6BF70B35" w14:textId="7DBE3A92"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 xml:space="preserve">Welcome and announcements </w:t>
            </w:r>
          </w:p>
        </w:tc>
        <w:tc>
          <w:tcPr>
            <w:tcW w:w="2620" w:type="dxa"/>
            <w:shd w:val="clear" w:color="auto" w:fill="auto"/>
            <w:vAlign w:val="center"/>
            <w:hideMark/>
          </w:tcPr>
          <w:p w14:paraId="7F75DCBF" w14:textId="77777777" w:rsidR="00346A65" w:rsidRPr="00346A65" w:rsidRDefault="00346A65" w:rsidP="00346A65">
            <w:pPr>
              <w:rPr>
                <w:rFonts w:ascii="Arial" w:eastAsia="Times New Roman" w:hAnsi="Arial" w:cs="Arial"/>
                <w:b/>
                <w:bCs/>
                <w:color w:val="000000"/>
                <w:sz w:val="22"/>
                <w:szCs w:val="22"/>
                <w:lang w:val="en-GB" w:eastAsia="en-GB"/>
              </w:rPr>
            </w:pPr>
          </w:p>
        </w:tc>
      </w:tr>
      <w:tr w:rsidR="00346A65" w:rsidRPr="00346A65" w14:paraId="40E51121" w14:textId="77777777" w:rsidTr="009D6782">
        <w:trPr>
          <w:trHeight w:val="319"/>
        </w:trPr>
        <w:tc>
          <w:tcPr>
            <w:tcW w:w="1378" w:type="dxa"/>
            <w:shd w:val="clear" w:color="auto" w:fill="auto"/>
            <w:vAlign w:val="center"/>
            <w:hideMark/>
          </w:tcPr>
          <w:p w14:paraId="61E8F091"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w:t>
            </w:r>
          </w:p>
        </w:tc>
        <w:tc>
          <w:tcPr>
            <w:tcW w:w="5920" w:type="dxa"/>
            <w:shd w:val="clear" w:color="auto" w:fill="auto"/>
            <w:vAlign w:val="center"/>
            <w:hideMark/>
          </w:tcPr>
          <w:p w14:paraId="4061D06E"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Chair Welcome</w:t>
            </w:r>
          </w:p>
        </w:tc>
        <w:tc>
          <w:tcPr>
            <w:tcW w:w="2620" w:type="dxa"/>
            <w:shd w:val="clear" w:color="auto" w:fill="auto"/>
            <w:vAlign w:val="center"/>
            <w:hideMark/>
          </w:tcPr>
          <w:p w14:paraId="0385D91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1F81D1B2" w14:textId="77777777" w:rsidTr="009D6782">
        <w:trPr>
          <w:trHeight w:val="319"/>
        </w:trPr>
        <w:tc>
          <w:tcPr>
            <w:tcW w:w="1378" w:type="dxa"/>
            <w:shd w:val="clear" w:color="auto" w:fill="auto"/>
            <w:vAlign w:val="center"/>
            <w:hideMark/>
          </w:tcPr>
          <w:p w14:paraId="2ECF026B"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1.2</w:t>
            </w:r>
          </w:p>
        </w:tc>
        <w:tc>
          <w:tcPr>
            <w:tcW w:w="5920" w:type="dxa"/>
            <w:shd w:val="clear" w:color="auto" w:fill="auto"/>
            <w:vAlign w:val="center"/>
            <w:hideMark/>
          </w:tcPr>
          <w:p w14:paraId="569C9E22"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Host Welcome</w:t>
            </w:r>
          </w:p>
        </w:tc>
        <w:tc>
          <w:tcPr>
            <w:tcW w:w="2620" w:type="dxa"/>
            <w:shd w:val="clear" w:color="auto" w:fill="auto"/>
            <w:vAlign w:val="center"/>
            <w:hideMark/>
          </w:tcPr>
          <w:p w14:paraId="516B6155"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IHO Director</w:t>
            </w:r>
          </w:p>
        </w:tc>
      </w:tr>
      <w:tr w:rsidR="00346A65" w:rsidRPr="00346A65" w14:paraId="758A78F3" w14:textId="77777777" w:rsidTr="009D6782">
        <w:trPr>
          <w:trHeight w:val="319"/>
        </w:trPr>
        <w:tc>
          <w:tcPr>
            <w:tcW w:w="1378" w:type="dxa"/>
            <w:shd w:val="clear" w:color="auto" w:fill="auto"/>
            <w:vAlign w:val="center"/>
            <w:hideMark/>
          </w:tcPr>
          <w:p w14:paraId="52566F02"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1.3</w:t>
            </w:r>
          </w:p>
        </w:tc>
        <w:tc>
          <w:tcPr>
            <w:tcW w:w="5920" w:type="dxa"/>
            <w:shd w:val="clear" w:color="auto" w:fill="auto"/>
            <w:vAlign w:val="center"/>
            <w:hideMark/>
          </w:tcPr>
          <w:p w14:paraId="58ED754B"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Announcements</w:t>
            </w:r>
          </w:p>
        </w:tc>
        <w:tc>
          <w:tcPr>
            <w:tcW w:w="2620" w:type="dxa"/>
            <w:shd w:val="clear" w:color="auto" w:fill="auto"/>
            <w:vAlign w:val="center"/>
            <w:hideMark/>
          </w:tcPr>
          <w:p w14:paraId="28B9A8B9"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 / Yves Guillam</w:t>
            </w:r>
          </w:p>
        </w:tc>
      </w:tr>
      <w:tr w:rsidR="00346A65" w:rsidRPr="00346A65" w14:paraId="08C6587F" w14:textId="77777777" w:rsidTr="009D6782">
        <w:trPr>
          <w:trHeight w:val="319"/>
        </w:trPr>
        <w:tc>
          <w:tcPr>
            <w:tcW w:w="1378" w:type="dxa"/>
            <w:shd w:val="clear" w:color="auto" w:fill="auto"/>
            <w:vAlign w:val="center"/>
            <w:hideMark/>
          </w:tcPr>
          <w:p w14:paraId="5C4F07E0"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2.0    </w:t>
            </w:r>
          </w:p>
        </w:tc>
        <w:tc>
          <w:tcPr>
            <w:tcW w:w="5920" w:type="dxa"/>
            <w:shd w:val="clear" w:color="auto" w:fill="auto"/>
            <w:vAlign w:val="center"/>
            <w:hideMark/>
          </w:tcPr>
          <w:p w14:paraId="5EEDF11E"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Introductions</w:t>
            </w:r>
          </w:p>
        </w:tc>
        <w:tc>
          <w:tcPr>
            <w:tcW w:w="2620" w:type="dxa"/>
            <w:shd w:val="clear" w:color="auto" w:fill="auto"/>
            <w:vAlign w:val="center"/>
            <w:hideMark/>
          </w:tcPr>
          <w:p w14:paraId="6947F672"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All</w:t>
            </w:r>
          </w:p>
        </w:tc>
      </w:tr>
      <w:tr w:rsidR="00346A65" w:rsidRPr="00346A65" w14:paraId="562CB91D" w14:textId="77777777" w:rsidTr="009D6782">
        <w:trPr>
          <w:trHeight w:val="319"/>
        </w:trPr>
        <w:tc>
          <w:tcPr>
            <w:tcW w:w="1378" w:type="dxa"/>
            <w:shd w:val="clear" w:color="auto" w:fill="auto"/>
            <w:vAlign w:val="center"/>
            <w:hideMark/>
          </w:tcPr>
          <w:p w14:paraId="3C3DB4E3"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3.0    </w:t>
            </w:r>
          </w:p>
        </w:tc>
        <w:tc>
          <w:tcPr>
            <w:tcW w:w="5920" w:type="dxa"/>
            <w:shd w:val="clear" w:color="auto" w:fill="auto"/>
            <w:vAlign w:val="center"/>
            <w:hideMark/>
          </w:tcPr>
          <w:p w14:paraId="26513D83"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Adopting the Agenda</w:t>
            </w:r>
          </w:p>
        </w:tc>
        <w:tc>
          <w:tcPr>
            <w:tcW w:w="2620" w:type="dxa"/>
            <w:shd w:val="clear" w:color="auto" w:fill="auto"/>
            <w:vAlign w:val="center"/>
            <w:hideMark/>
          </w:tcPr>
          <w:p w14:paraId="15B1844A"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44F7D7FA" w14:textId="77777777" w:rsidTr="009D6782">
        <w:trPr>
          <w:trHeight w:val="319"/>
        </w:trPr>
        <w:tc>
          <w:tcPr>
            <w:tcW w:w="1378" w:type="dxa"/>
            <w:shd w:val="clear" w:color="auto" w:fill="auto"/>
            <w:vAlign w:val="center"/>
            <w:hideMark/>
          </w:tcPr>
          <w:p w14:paraId="0CC66A26"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4.0    </w:t>
            </w:r>
          </w:p>
        </w:tc>
        <w:tc>
          <w:tcPr>
            <w:tcW w:w="5920" w:type="dxa"/>
            <w:shd w:val="clear" w:color="auto" w:fill="auto"/>
            <w:vAlign w:val="center"/>
            <w:hideMark/>
          </w:tcPr>
          <w:p w14:paraId="32E2FAC3"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of Action Items</w:t>
            </w:r>
          </w:p>
        </w:tc>
        <w:tc>
          <w:tcPr>
            <w:tcW w:w="2620" w:type="dxa"/>
            <w:shd w:val="clear" w:color="auto" w:fill="auto"/>
            <w:vAlign w:val="center"/>
            <w:hideMark/>
          </w:tcPr>
          <w:p w14:paraId="48BAE534" w14:textId="77777777" w:rsidR="00346A65" w:rsidRPr="00346A65" w:rsidRDefault="00346A65" w:rsidP="00346A65">
            <w:pPr>
              <w:rPr>
                <w:rFonts w:ascii="Arial" w:eastAsia="Times New Roman" w:hAnsi="Arial" w:cs="Arial"/>
                <w:b/>
                <w:bCs/>
                <w:color w:val="000000"/>
                <w:sz w:val="22"/>
                <w:szCs w:val="22"/>
                <w:lang w:val="en-GB" w:eastAsia="en-GB"/>
              </w:rPr>
            </w:pPr>
          </w:p>
        </w:tc>
      </w:tr>
      <w:tr w:rsidR="00346A65" w:rsidRPr="00346A65" w14:paraId="09642663" w14:textId="77777777" w:rsidTr="009D6782">
        <w:trPr>
          <w:trHeight w:val="319"/>
        </w:trPr>
        <w:tc>
          <w:tcPr>
            <w:tcW w:w="1378" w:type="dxa"/>
            <w:shd w:val="clear" w:color="auto" w:fill="auto"/>
            <w:vAlign w:val="center"/>
            <w:hideMark/>
          </w:tcPr>
          <w:p w14:paraId="732574B9"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4.1</w:t>
            </w:r>
          </w:p>
        </w:tc>
        <w:tc>
          <w:tcPr>
            <w:tcW w:w="5920" w:type="dxa"/>
            <w:shd w:val="clear" w:color="auto" w:fill="auto"/>
            <w:vAlign w:val="center"/>
            <w:hideMark/>
          </w:tcPr>
          <w:p w14:paraId="7EFBD46A"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outstanding NIPWG Actions</w:t>
            </w:r>
          </w:p>
        </w:tc>
        <w:tc>
          <w:tcPr>
            <w:tcW w:w="2620" w:type="dxa"/>
            <w:shd w:val="clear" w:color="auto" w:fill="auto"/>
            <w:vAlign w:val="center"/>
            <w:hideMark/>
          </w:tcPr>
          <w:p w14:paraId="1E10E66A"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072AFF3E" w14:textId="77777777" w:rsidTr="009D6782">
        <w:trPr>
          <w:trHeight w:val="319"/>
        </w:trPr>
        <w:tc>
          <w:tcPr>
            <w:tcW w:w="1378" w:type="dxa"/>
            <w:shd w:val="clear" w:color="auto" w:fill="auto"/>
            <w:vAlign w:val="center"/>
            <w:hideMark/>
          </w:tcPr>
          <w:p w14:paraId="62214814"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4.2</w:t>
            </w:r>
          </w:p>
        </w:tc>
        <w:tc>
          <w:tcPr>
            <w:tcW w:w="5920" w:type="dxa"/>
            <w:shd w:val="clear" w:color="auto" w:fill="auto"/>
            <w:vAlign w:val="center"/>
            <w:hideMark/>
          </w:tcPr>
          <w:p w14:paraId="31D7163C"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outstanding HSSC-15 Actions and Outcomes</w:t>
            </w:r>
          </w:p>
        </w:tc>
        <w:tc>
          <w:tcPr>
            <w:tcW w:w="2620" w:type="dxa"/>
            <w:shd w:val="clear" w:color="auto" w:fill="auto"/>
            <w:vAlign w:val="center"/>
            <w:hideMark/>
          </w:tcPr>
          <w:p w14:paraId="237CD603"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Yves Guillam</w:t>
            </w:r>
          </w:p>
        </w:tc>
      </w:tr>
      <w:tr w:rsidR="00346A65" w:rsidRPr="00346A65" w14:paraId="669ABF70" w14:textId="77777777" w:rsidTr="009D6782">
        <w:trPr>
          <w:trHeight w:val="630"/>
        </w:trPr>
        <w:tc>
          <w:tcPr>
            <w:tcW w:w="1378" w:type="dxa"/>
            <w:shd w:val="clear" w:color="auto" w:fill="auto"/>
            <w:vAlign w:val="center"/>
            <w:hideMark/>
          </w:tcPr>
          <w:p w14:paraId="178EB24F"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4.2.1</w:t>
            </w:r>
          </w:p>
        </w:tc>
        <w:tc>
          <w:tcPr>
            <w:tcW w:w="5920" w:type="dxa"/>
            <w:shd w:val="clear" w:color="auto" w:fill="auto"/>
            <w:vAlign w:val="center"/>
            <w:hideMark/>
          </w:tcPr>
          <w:p w14:paraId="585B50CC"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HSSC Action Item: HSSC15/36 (S-100 System Architecture, IMO’s Maritime Services)</w:t>
            </w:r>
          </w:p>
        </w:tc>
        <w:tc>
          <w:tcPr>
            <w:tcW w:w="2620" w:type="dxa"/>
            <w:shd w:val="clear" w:color="auto" w:fill="auto"/>
            <w:vAlign w:val="center"/>
            <w:hideMark/>
          </w:tcPr>
          <w:p w14:paraId="4237829E"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07776BA5" w14:textId="77777777" w:rsidTr="009D6782">
        <w:trPr>
          <w:trHeight w:val="319"/>
        </w:trPr>
        <w:tc>
          <w:tcPr>
            <w:tcW w:w="1378" w:type="dxa"/>
            <w:shd w:val="clear" w:color="auto" w:fill="auto"/>
            <w:vAlign w:val="center"/>
            <w:hideMark/>
          </w:tcPr>
          <w:p w14:paraId="59AF15EF"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5.0    </w:t>
            </w:r>
          </w:p>
        </w:tc>
        <w:tc>
          <w:tcPr>
            <w:tcW w:w="5920" w:type="dxa"/>
            <w:shd w:val="clear" w:color="auto" w:fill="auto"/>
            <w:vAlign w:val="center"/>
            <w:hideMark/>
          </w:tcPr>
          <w:p w14:paraId="2CE9616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of other Working Group reports</w:t>
            </w:r>
          </w:p>
        </w:tc>
        <w:tc>
          <w:tcPr>
            <w:tcW w:w="2620" w:type="dxa"/>
            <w:shd w:val="clear" w:color="auto" w:fill="auto"/>
            <w:vAlign w:val="center"/>
            <w:hideMark/>
          </w:tcPr>
          <w:p w14:paraId="104A24EE"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w:t>
            </w:r>
          </w:p>
        </w:tc>
      </w:tr>
      <w:tr w:rsidR="00346A65" w:rsidRPr="00346A65" w14:paraId="50E938A4" w14:textId="77777777" w:rsidTr="009D6782">
        <w:trPr>
          <w:trHeight w:val="319"/>
        </w:trPr>
        <w:tc>
          <w:tcPr>
            <w:tcW w:w="1378" w:type="dxa"/>
            <w:shd w:val="clear" w:color="auto" w:fill="auto"/>
            <w:vAlign w:val="center"/>
            <w:hideMark/>
          </w:tcPr>
          <w:p w14:paraId="0B6960BA"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5.1</w:t>
            </w:r>
          </w:p>
        </w:tc>
        <w:tc>
          <w:tcPr>
            <w:tcW w:w="5920" w:type="dxa"/>
            <w:shd w:val="clear" w:color="auto" w:fill="auto"/>
            <w:vAlign w:val="center"/>
            <w:hideMark/>
          </w:tcPr>
          <w:p w14:paraId="64B0737E"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of HSSC ISO 9001 Cell report</w:t>
            </w:r>
          </w:p>
        </w:tc>
        <w:tc>
          <w:tcPr>
            <w:tcW w:w="2620" w:type="dxa"/>
            <w:shd w:val="clear" w:color="auto" w:fill="auto"/>
            <w:vAlign w:val="center"/>
            <w:hideMark/>
          </w:tcPr>
          <w:p w14:paraId="604BA44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16408559" w14:textId="77777777" w:rsidTr="009D6782">
        <w:trPr>
          <w:trHeight w:val="319"/>
        </w:trPr>
        <w:tc>
          <w:tcPr>
            <w:tcW w:w="1378" w:type="dxa"/>
            <w:shd w:val="clear" w:color="auto" w:fill="auto"/>
            <w:vAlign w:val="center"/>
            <w:hideMark/>
          </w:tcPr>
          <w:p w14:paraId="1E2EBC0E"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5.2</w:t>
            </w:r>
          </w:p>
        </w:tc>
        <w:tc>
          <w:tcPr>
            <w:tcW w:w="5920" w:type="dxa"/>
            <w:shd w:val="clear" w:color="auto" w:fill="auto"/>
            <w:noWrap/>
            <w:vAlign w:val="center"/>
            <w:hideMark/>
          </w:tcPr>
          <w:p w14:paraId="01F11BB6"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 xml:space="preserve">Update on IMO Expert Group on Data Harmonization (EGDH) </w:t>
            </w:r>
          </w:p>
        </w:tc>
        <w:tc>
          <w:tcPr>
            <w:tcW w:w="2620" w:type="dxa"/>
            <w:shd w:val="clear" w:color="auto" w:fill="auto"/>
            <w:vAlign w:val="center"/>
            <w:hideMark/>
          </w:tcPr>
          <w:p w14:paraId="19C0D88E"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Stefan Engström</w:t>
            </w:r>
          </w:p>
        </w:tc>
      </w:tr>
      <w:tr w:rsidR="00346A65" w:rsidRPr="00346A65" w14:paraId="690F230B" w14:textId="77777777" w:rsidTr="009D6782">
        <w:trPr>
          <w:trHeight w:val="319"/>
        </w:trPr>
        <w:tc>
          <w:tcPr>
            <w:tcW w:w="1378" w:type="dxa"/>
            <w:shd w:val="clear" w:color="auto" w:fill="auto"/>
            <w:vAlign w:val="center"/>
            <w:hideMark/>
          </w:tcPr>
          <w:p w14:paraId="444875EF"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5.3</w:t>
            </w:r>
          </w:p>
        </w:tc>
        <w:tc>
          <w:tcPr>
            <w:tcW w:w="5920" w:type="dxa"/>
            <w:shd w:val="clear" w:color="auto" w:fill="auto"/>
            <w:noWrap/>
            <w:vAlign w:val="center"/>
            <w:hideMark/>
          </w:tcPr>
          <w:p w14:paraId="2AE11A0F"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NIPWG and S-164 development</w:t>
            </w:r>
          </w:p>
        </w:tc>
        <w:tc>
          <w:tcPr>
            <w:tcW w:w="2620" w:type="dxa"/>
            <w:shd w:val="clear" w:color="auto" w:fill="auto"/>
            <w:vAlign w:val="center"/>
            <w:hideMark/>
          </w:tcPr>
          <w:p w14:paraId="18B168D3"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Jonathan Pritchard</w:t>
            </w:r>
          </w:p>
        </w:tc>
      </w:tr>
      <w:tr w:rsidR="00346A65" w:rsidRPr="00346A65" w14:paraId="7A90078C" w14:textId="77777777" w:rsidTr="009D6782">
        <w:trPr>
          <w:trHeight w:val="319"/>
        </w:trPr>
        <w:tc>
          <w:tcPr>
            <w:tcW w:w="1378" w:type="dxa"/>
            <w:shd w:val="clear" w:color="auto" w:fill="auto"/>
            <w:vAlign w:val="center"/>
            <w:hideMark/>
          </w:tcPr>
          <w:p w14:paraId="04C04646"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5.4</w:t>
            </w:r>
          </w:p>
        </w:tc>
        <w:tc>
          <w:tcPr>
            <w:tcW w:w="5920" w:type="dxa"/>
            <w:shd w:val="clear" w:color="auto" w:fill="auto"/>
            <w:noWrap/>
            <w:vAlign w:val="center"/>
            <w:hideMark/>
          </w:tcPr>
          <w:p w14:paraId="5F54A6C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S-101 Modelling update</w:t>
            </w:r>
          </w:p>
        </w:tc>
        <w:tc>
          <w:tcPr>
            <w:tcW w:w="2620" w:type="dxa"/>
            <w:shd w:val="clear" w:color="auto" w:fill="auto"/>
            <w:vAlign w:val="center"/>
            <w:hideMark/>
          </w:tcPr>
          <w:p w14:paraId="4D8ECE60"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Jeff Wootton</w:t>
            </w:r>
          </w:p>
        </w:tc>
      </w:tr>
      <w:tr w:rsidR="00346A65" w:rsidRPr="00346A65" w14:paraId="14845E04" w14:textId="77777777" w:rsidTr="009D6782">
        <w:trPr>
          <w:trHeight w:val="319"/>
        </w:trPr>
        <w:tc>
          <w:tcPr>
            <w:tcW w:w="1378" w:type="dxa"/>
            <w:shd w:val="clear" w:color="auto" w:fill="auto"/>
            <w:vAlign w:val="center"/>
            <w:hideMark/>
          </w:tcPr>
          <w:p w14:paraId="027E7B6D"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5.5</w:t>
            </w:r>
          </w:p>
        </w:tc>
        <w:tc>
          <w:tcPr>
            <w:tcW w:w="5920" w:type="dxa"/>
            <w:shd w:val="clear" w:color="auto" w:fill="auto"/>
            <w:noWrap/>
            <w:vAlign w:val="center"/>
            <w:hideMark/>
          </w:tcPr>
          <w:p w14:paraId="4951B7EC" w14:textId="13ABF66A"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Registry Domain Control Body</w:t>
            </w:r>
          </w:p>
        </w:tc>
        <w:tc>
          <w:tcPr>
            <w:tcW w:w="2620" w:type="dxa"/>
            <w:shd w:val="clear" w:color="auto" w:fill="auto"/>
            <w:vAlign w:val="center"/>
            <w:hideMark/>
          </w:tcPr>
          <w:p w14:paraId="5F09C2D5"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7CF53812" w14:textId="77777777" w:rsidTr="009D6782">
        <w:trPr>
          <w:trHeight w:val="319"/>
        </w:trPr>
        <w:tc>
          <w:tcPr>
            <w:tcW w:w="1378" w:type="dxa"/>
            <w:shd w:val="clear" w:color="auto" w:fill="auto"/>
            <w:vAlign w:val="center"/>
            <w:hideMark/>
          </w:tcPr>
          <w:p w14:paraId="351783DD"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6.0            </w:t>
            </w:r>
          </w:p>
        </w:tc>
        <w:tc>
          <w:tcPr>
            <w:tcW w:w="5920" w:type="dxa"/>
            <w:shd w:val="clear" w:color="auto" w:fill="auto"/>
            <w:vAlign w:val="center"/>
            <w:hideMark/>
          </w:tcPr>
          <w:p w14:paraId="622A88E7"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 xml:space="preserve">NIPWG Data Quality </w:t>
            </w:r>
          </w:p>
        </w:tc>
        <w:tc>
          <w:tcPr>
            <w:tcW w:w="2620" w:type="dxa"/>
            <w:shd w:val="clear" w:color="auto" w:fill="auto"/>
            <w:vAlign w:val="center"/>
            <w:hideMark/>
          </w:tcPr>
          <w:p w14:paraId="14D2FB09"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38711F71" w14:textId="77777777" w:rsidTr="009D6782">
        <w:trPr>
          <w:trHeight w:val="319"/>
        </w:trPr>
        <w:tc>
          <w:tcPr>
            <w:tcW w:w="1378" w:type="dxa"/>
            <w:shd w:val="clear" w:color="auto" w:fill="auto"/>
            <w:vAlign w:val="center"/>
            <w:hideMark/>
          </w:tcPr>
          <w:p w14:paraId="6675066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7.0            </w:t>
            </w:r>
          </w:p>
        </w:tc>
        <w:tc>
          <w:tcPr>
            <w:tcW w:w="5920" w:type="dxa"/>
            <w:shd w:val="clear" w:color="auto" w:fill="auto"/>
            <w:vAlign w:val="center"/>
            <w:hideMark/>
          </w:tcPr>
          <w:p w14:paraId="32833446"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NIPWG MRN IHO Level Guidance update</w:t>
            </w:r>
          </w:p>
        </w:tc>
        <w:tc>
          <w:tcPr>
            <w:tcW w:w="2620" w:type="dxa"/>
            <w:shd w:val="clear" w:color="auto" w:fill="auto"/>
            <w:vAlign w:val="center"/>
            <w:hideMark/>
          </w:tcPr>
          <w:p w14:paraId="6E792443"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Jonathan Pritchard</w:t>
            </w:r>
          </w:p>
        </w:tc>
      </w:tr>
      <w:tr w:rsidR="00346A65" w:rsidRPr="00346A65" w14:paraId="29AE93D0" w14:textId="77777777" w:rsidTr="009D6782">
        <w:trPr>
          <w:trHeight w:val="319"/>
        </w:trPr>
        <w:tc>
          <w:tcPr>
            <w:tcW w:w="1378" w:type="dxa"/>
            <w:shd w:val="clear" w:color="auto" w:fill="auto"/>
            <w:vAlign w:val="center"/>
            <w:hideMark/>
          </w:tcPr>
          <w:p w14:paraId="66D00AB0"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8.0            </w:t>
            </w:r>
          </w:p>
        </w:tc>
        <w:tc>
          <w:tcPr>
            <w:tcW w:w="5920" w:type="dxa"/>
            <w:shd w:val="clear" w:color="auto" w:fill="auto"/>
            <w:vAlign w:val="center"/>
            <w:hideMark/>
          </w:tcPr>
          <w:p w14:paraId="5636FD91"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Portrayal</w:t>
            </w:r>
          </w:p>
        </w:tc>
        <w:tc>
          <w:tcPr>
            <w:tcW w:w="2620" w:type="dxa"/>
            <w:shd w:val="clear" w:color="auto" w:fill="auto"/>
            <w:vAlign w:val="center"/>
            <w:hideMark/>
          </w:tcPr>
          <w:p w14:paraId="16AA98A4" w14:textId="77777777" w:rsidR="00346A65" w:rsidRPr="00346A65" w:rsidRDefault="00346A65" w:rsidP="00346A65">
            <w:pPr>
              <w:rPr>
                <w:rFonts w:ascii="Arial" w:eastAsia="Times New Roman" w:hAnsi="Arial" w:cs="Arial"/>
                <w:b/>
                <w:bCs/>
                <w:color w:val="000000"/>
                <w:sz w:val="22"/>
                <w:szCs w:val="22"/>
                <w:lang w:val="en-GB" w:eastAsia="en-GB"/>
              </w:rPr>
            </w:pPr>
          </w:p>
        </w:tc>
      </w:tr>
      <w:tr w:rsidR="00346A65" w:rsidRPr="00346A65" w14:paraId="41B1B457" w14:textId="77777777" w:rsidTr="009D6782">
        <w:trPr>
          <w:trHeight w:val="319"/>
        </w:trPr>
        <w:tc>
          <w:tcPr>
            <w:tcW w:w="1378" w:type="dxa"/>
            <w:shd w:val="clear" w:color="auto" w:fill="auto"/>
            <w:vAlign w:val="center"/>
            <w:hideMark/>
          </w:tcPr>
          <w:p w14:paraId="296949F0"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8.1</w:t>
            </w:r>
          </w:p>
        </w:tc>
        <w:tc>
          <w:tcPr>
            <w:tcW w:w="5920" w:type="dxa"/>
            <w:shd w:val="clear" w:color="auto" w:fill="auto"/>
            <w:vAlign w:val="center"/>
            <w:hideMark/>
          </w:tcPr>
          <w:p w14:paraId="47463894"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NPUB User Interfaces, S-100 ECDIS and S-108/S-164</w:t>
            </w:r>
          </w:p>
        </w:tc>
        <w:tc>
          <w:tcPr>
            <w:tcW w:w="2620" w:type="dxa"/>
            <w:shd w:val="clear" w:color="auto" w:fill="auto"/>
            <w:vAlign w:val="center"/>
            <w:hideMark/>
          </w:tcPr>
          <w:p w14:paraId="6BF56F0A"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Jonathan Pritchard</w:t>
            </w:r>
          </w:p>
        </w:tc>
      </w:tr>
      <w:tr w:rsidR="00346A65" w:rsidRPr="00346A65" w14:paraId="1A5F223B" w14:textId="77777777" w:rsidTr="009D6782">
        <w:trPr>
          <w:trHeight w:val="319"/>
        </w:trPr>
        <w:tc>
          <w:tcPr>
            <w:tcW w:w="1378" w:type="dxa"/>
            <w:shd w:val="clear" w:color="auto" w:fill="auto"/>
            <w:vAlign w:val="center"/>
            <w:hideMark/>
          </w:tcPr>
          <w:p w14:paraId="5960420C"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lastRenderedPageBreak/>
              <w:t>8.2</w:t>
            </w:r>
          </w:p>
        </w:tc>
        <w:tc>
          <w:tcPr>
            <w:tcW w:w="5920" w:type="dxa"/>
            <w:shd w:val="clear" w:color="auto" w:fill="auto"/>
            <w:vAlign w:val="center"/>
            <w:hideMark/>
          </w:tcPr>
          <w:p w14:paraId="5CD2BB6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Complex portrayals and pick reports</w:t>
            </w:r>
          </w:p>
        </w:tc>
        <w:tc>
          <w:tcPr>
            <w:tcW w:w="2620" w:type="dxa"/>
            <w:shd w:val="clear" w:color="auto" w:fill="auto"/>
            <w:vAlign w:val="center"/>
            <w:hideMark/>
          </w:tcPr>
          <w:p w14:paraId="1B6C0742"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Raphael Malyankar</w:t>
            </w:r>
          </w:p>
        </w:tc>
      </w:tr>
      <w:tr w:rsidR="00346A65" w:rsidRPr="00346A65" w14:paraId="4379955E" w14:textId="77777777" w:rsidTr="009D6782">
        <w:trPr>
          <w:trHeight w:val="319"/>
        </w:trPr>
        <w:tc>
          <w:tcPr>
            <w:tcW w:w="1378" w:type="dxa"/>
            <w:shd w:val="clear" w:color="auto" w:fill="auto"/>
            <w:vAlign w:val="center"/>
            <w:hideMark/>
          </w:tcPr>
          <w:p w14:paraId="4EB0EE33"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8.3</w:t>
            </w:r>
          </w:p>
        </w:tc>
        <w:tc>
          <w:tcPr>
            <w:tcW w:w="5920" w:type="dxa"/>
            <w:shd w:val="clear" w:color="auto" w:fill="auto"/>
            <w:vAlign w:val="center"/>
            <w:hideMark/>
          </w:tcPr>
          <w:p w14:paraId="74AF0047"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Canadian Coast Guard Investigation into NPUB portrayal</w:t>
            </w:r>
          </w:p>
        </w:tc>
        <w:tc>
          <w:tcPr>
            <w:tcW w:w="2620" w:type="dxa"/>
            <w:shd w:val="clear" w:color="auto" w:fill="auto"/>
            <w:vAlign w:val="center"/>
            <w:hideMark/>
          </w:tcPr>
          <w:p w14:paraId="78AA974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Eivind Mong</w:t>
            </w:r>
          </w:p>
        </w:tc>
      </w:tr>
      <w:tr w:rsidR="00346A65" w:rsidRPr="00346A65" w14:paraId="101BC58F" w14:textId="77777777" w:rsidTr="009D6782">
        <w:trPr>
          <w:trHeight w:val="319"/>
        </w:trPr>
        <w:tc>
          <w:tcPr>
            <w:tcW w:w="1378" w:type="dxa"/>
            <w:shd w:val="clear" w:color="auto" w:fill="auto"/>
            <w:vAlign w:val="center"/>
            <w:hideMark/>
          </w:tcPr>
          <w:p w14:paraId="2A6421A0"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9.0            </w:t>
            </w:r>
          </w:p>
        </w:tc>
        <w:tc>
          <w:tcPr>
            <w:tcW w:w="5920" w:type="dxa"/>
            <w:shd w:val="clear" w:color="auto" w:fill="auto"/>
            <w:vAlign w:val="center"/>
            <w:hideMark/>
          </w:tcPr>
          <w:p w14:paraId="5E6AAEDF"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XML and GML objects</w:t>
            </w:r>
          </w:p>
        </w:tc>
        <w:tc>
          <w:tcPr>
            <w:tcW w:w="2620" w:type="dxa"/>
            <w:shd w:val="clear" w:color="auto" w:fill="auto"/>
            <w:vAlign w:val="center"/>
            <w:hideMark/>
          </w:tcPr>
          <w:p w14:paraId="3DC3803F"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Jonathan Pritchard</w:t>
            </w:r>
          </w:p>
        </w:tc>
      </w:tr>
      <w:tr w:rsidR="00346A65" w:rsidRPr="00346A65" w14:paraId="507B9A17" w14:textId="77777777" w:rsidTr="009D6782">
        <w:trPr>
          <w:trHeight w:val="600"/>
        </w:trPr>
        <w:tc>
          <w:tcPr>
            <w:tcW w:w="1378" w:type="dxa"/>
            <w:shd w:val="clear" w:color="auto" w:fill="auto"/>
            <w:vAlign w:val="center"/>
            <w:hideMark/>
          </w:tcPr>
          <w:p w14:paraId="1476BC2B"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10.0    </w:t>
            </w:r>
          </w:p>
        </w:tc>
        <w:tc>
          <w:tcPr>
            <w:tcW w:w="5920" w:type="dxa"/>
            <w:shd w:val="clear" w:color="auto" w:fill="auto"/>
            <w:vAlign w:val="center"/>
            <w:hideMark/>
          </w:tcPr>
          <w:p w14:paraId="2A1D807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GAP Analysis Discussion continuation</w:t>
            </w:r>
            <w:r w:rsidRPr="00346A65">
              <w:rPr>
                <w:rFonts w:ascii="Arial" w:eastAsia="Times New Roman" w:hAnsi="Arial" w:cs="Arial"/>
                <w:b/>
                <w:bCs/>
                <w:color w:val="000000"/>
                <w:sz w:val="22"/>
                <w:szCs w:val="22"/>
                <w:lang w:val="en-GB" w:eastAsia="en-GB"/>
              </w:rPr>
              <w:br/>
            </w:r>
            <w:r w:rsidRPr="00346A65">
              <w:rPr>
                <w:rFonts w:ascii="Arial" w:eastAsia="Times New Roman" w:hAnsi="Arial" w:cs="Arial"/>
                <w:color w:val="000000"/>
                <w:sz w:val="22"/>
                <w:szCs w:val="22"/>
                <w:lang w:val="en-GB" w:eastAsia="en-GB"/>
              </w:rPr>
              <w:t>(Action Item: NIPWG VTC-02-23-No 9)</w:t>
            </w:r>
          </w:p>
        </w:tc>
        <w:tc>
          <w:tcPr>
            <w:tcW w:w="2620" w:type="dxa"/>
            <w:shd w:val="clear" w:color="auto" w:fill="auto"/>
            <w:vAlign w:val="center"/>
            <w:hideMark/>
          </w:tcPr>
          <w:p w14:paraId="48D5E33E"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72324359" w14:textId="77777777" w:rsidTr="009D6782">
        <w:trPr>
          <w:trHeight w:val="319"/>
        </w:trPr>
        <w:tc>
          <w:tcPr>
            <w:tcW w:w="1378" w:type="dxa"/>
            <w:shd w:val="clear" w:color="auto" w:fill="auto"/>
            <w:vAlign w:val="center"/>
            <w:hideMark/>
          </w:tcPr>
          <w:p w14:paraId="30D332A8"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11.0    </w:t>
            </w:r>
          </w:p>
        </w:tc>
        <w:tc>
          <w:tcPr>
            <w:tcW w:w="5920" w:type="dxa"/>
            <w:shd w:val="clear" w:color="auto" w:fill="auto"/>
            <w:vAlign w:val="center"/>
            <w:hideMark/>
          </w:tcPr>
          <w:p w14:paraId="314B29C1"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Product Specification updates</w:t>
            </w:r>
          </w:p>
        </w:tc>
        <w:tc>
          <w:tcPr>
            <w:tcW w:w="2620" w:type="dxa"/>
            <w:shd w:val="clear" w:color="auto" w:fill="auto"/>
            <w:vAlign w:val="center"/>
            <w:hideMark/>
          </w:tcPr>
          <w:p w14:paraId="2B8D98F9" w14:textId="77777777" w:rsidR="00346A65" w:rsidRPr="00346A65" w:rsidRDefault="00346A65" w:rsidP="00346A65">
            <w:pPr>
              <w:rPr>
                <w:rFonts w:ascii="Arial" w:eastAsia="Times New Roman" w:hAnsi="Arial" w:cs="Arial"/>
                <w:b/>
                <w:bCs/>
                <w:color w:val="000000"/>
                <w:sz w:val="22"/>
                <w:szCs w:val="22"/>
                <w:lang w:val="en-GB" w:eastAsia="en-GB"/>
              </w:rPr>
            </w:pPr>
          </w:p>
        </w:tc>
      </w:tr>
      <w:tr w:rsidR="00346A65" w:rsidRPr="00346A65" w14:paraId="6D4E193D" w14:textId="77777777" w:rsidTr="009D6782">
        <w:trPr>
          <w:trHeight w:val="319"/>
        </w:trPr>
        <w:tc>
          <w:tcPr>
            <w:tcW w:w="1378" w:type="dxa"/>
            <w:shd w:val="clear" w:color="auto" w:fill="auto"/>
            <w:vAlign w:val="center"/>
            <w:hideMark/>
          </w:tcPr>
          <w:p w14:paraId="0D4EA4B2"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11.1</w:t>
            </w:r>
          </w:p>
        </w:tc>
        <w:tc>
          <w:tcPr>
            <w:tcW w:w="5920" w:type="dxa"/>
            <w:shd w:val="clear" w:color="auto" w:fill="auto"/>
            <w:vAlign w:val="center"/>
            <w:hideMark/>
          </w:tcPr>
          <w:p w14:paraId="1D1101C7"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S-122 – Marine Protected Areas</w:t>
            </w:r>
          </w:p>
        </w:tc>
        <w:tc>
          <w:tcPr>
            <w:tcW w:w="2620" w:type="dxa"/>
            <w:shd w:val="clear" w:color="auto" w:fill="auto"/>
            <w:vAlign w:val="center"/>
            <w:hideMark/>
          </w:tcPr>
          <w:p w14:paraId="307E0337"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2CD98FA8" w14:textId="77777777" w:rsidTr="009D6782">
        <w:trPr>
          <w:trHeight w:val="319"/>
        </w:trPr>
        <w:tc>
          <w:tcPr>
            <w:tcW w:w="1378" w:type="dxa"/>
            <w:shd w:val="clear" w:color="auto" w:fill="auto"/>
            <w:vAlign w:val="center"/>
            <w:hideMark/>
          </w:tcPr>
          <w:p w14:paraId="682B2534"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11.1.1</w:t>
            </w:r>
          </w:p>
        </w:tc>
        <w:tc>
          <w:tcPr>
            <w:tcW w:w="5920" w:type="dxa"/>
            <w:shd w:val="clear" w:color="auto" w:fill="auto"/>
            <w:vAlign w:val="center"/>
            <w:hideMark/>
          </w:tcPr>
          <w:p w14:paraId="5A3F3965"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Task Group update</w:t>
            </w:r>
          </w:p>
        </w:tc>
        <w:tc>
          <w:tcPr>
            <w:tcW w:w="2620" w:type="dxa"/>
            <w:shd w:val="clear" w:color="auto" w:fill="auto"/>
            <w:vAlign w:val="center"/>
            <w:hideMark/>
          </w:tcPr>
          <w:p w14:paraId="4689BB0C"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Jonathan Pritchard</w:t>
            </w:r>
          </w:p>
        </w:tc>
      </w:tr>
      <w:tr w:rsidR="00346A65" w:rsidRPr="00346A65" w14:paraId="66606107" w14:textId="77777777" w:rsidTr="009D6782">
        <w:trPr>
          <w:trHeight w:val="319"/>
        </w:trPr>
        <w:tc>
          <w:tcPr>
            <w:tcW w:w="1378" w:type="dxa"/>
            <w:shd w:val="clear" w:color="auto" w:fill="auto"/>
            <w:vAlign w:val="center"/>
            <w:hideMark/>
          </w:tcPr>
          <w:p w14:paraId="3168E0C5"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11.1.2</w:t>
            </w:r>
          </w:p>
        </w:tc>
        <w:tc>
          <w:tcPr>
            <w:tcW w:w="5920" w:type="dxa"/>
            <w:shd w:val="clear" w:color="auto" w:fill="auto"/>
            <w:vAlign w:val="center"/>
            <w:hideMark/>
          </w:tcPr>
          <w:p w14:paraId="1F83BD03"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xml:space="preserve">ProtectedSeas - Navigator global MPA database </w:t>
            </w:r>
          </w:p>
        </w:tc>
        <w:tc>
          <w:tcPr>
            <w:tcW w:w="2620" w:type="dxa"/>
            <w:shd w:val="clear" w:color="auto" w:fill="auto"/>
            <w:vAlign w:val="center"/>
            <w:hideMark/>
          </w:tcPr>
          <w:p w14:paraId="1BF6CE98"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Virgil Zetterlind</w:t>
            </w:r>
          </w:p>
        </w:tc>
      </w:tr>
      <w:tr w:rsidR="00346A65" w:rsidRPr="00346A65" w14:paraId="39A53476" w14:textId="77777777" w:rsidTr="009D6782">
        <w:trPr>
          <w:trHeight w:val="319"/>
        </w:trPr>
        <w:tc>
          <w:tcPr>
            <w:tcW w:w="1378" w:type="dxa"/>
            <w:shd w:val="clear" w:color="auto" w:fill="auto"/>
            <w:vAlign w:val="center"/>
            <w:hideMark/>
          </w:tcPr>
          <w:p w14:paraId="1A773225"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11.2 </w:t>
            </w:r>
          </w:p>
        </w:tc>
        <w:tc>
          <w:tcPr>
            <w:tcW w:w="5920" w:type="dxa"/>
            <w:shd w:val="clear" w:color="auto" w:fill="auto"/>
            <w:vAlign w:val="center"/>
            <w:hideMark/>
          </w:tcPr>
          <w:p w14:paraId="69CB7ECB"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S-123 – Marine Radio Services</w:t>
            </w:r>
          </w:p>
        </w:tc>
        <w:tc>
          <w:tcPr>
            <w:tcW w:w="2620" w:type="dxa"/>
            <w:shd w:val="clear" w:color="auto" w:fill="auto"/>
            <w:vAlign w:val="center"/>
            <w:hideMark/>
          </w:tcPr>
          <w:p w14:paraId="3ECC2B48"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6FB1644B" w14:textId="77777777" w:rsidTr="009D6782">
        <w:trPr>
          <w:trHeight w:val="319"/>
        </w:trPr>
        <w:tc>
          <w:tcPr>
            <w:tcW w:w="1378" w:type="dxa"/>
            <w:shd w:val="clear" w:color="auto" w:fill="auto"/>
            <w:vAlign w:val="center"/>
            <w:hideMark/>
          </w:tcPr>
          <w:p w14:paraId="11DA5B67"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11.2.1</w:t>
            </w:r>
          </w:p>
        </w:tc>
        <w:tc>
          <w:tcPr>
            <w:tcW w:w="5920" w:type="dxa"/>
            <w:shd w:val="clear" w:color="auto" w:fill="auto"/>
            <w:vAlign w:val="center"/>
            <w:hideMark/>
          </w:tcPr>
          <w:p w14:paraId="00F12B4E"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Task Group update</w:t>
            </w:r>
          </w:p>
        </w:tc>
        <w:tc>
          <w:tcPr>
            <w:tcW w:w="2620" w:type="dxa"/>
            <w:shd w:val="clear" w:color="auto" w:fill="auto"/>
            <w:vAlign w:val="center"/>
            <w:hideMark/>
          </w:tcPr>
          <w:p w14:paraId="3F16FB3F"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Shwu-Jing Chang</w:t>
            </w:r>
          </w:p>
        </w:tc>
      </w:tr>
      <w:tr w:rsidR="00346A65" w:rsidRPr="00346A65" w14:paraId="3BA442EE" w14:textId="77777777" w:rsidTr="009D6782">
        <w:trPr>
          <w:trHeight w:val="675"/>
        </w:trPr>
        <w:tc>
          <w:tcPr>
            <w:tcW w:w="1378" w:type="dxa"/>
            <w:shd w:val="clear" w:color="auto" w:fill="auto"/>
            <w:vAlign w:val="center"/>
            <w:hideMark/>
          </w:tcPr>
          <w:p w14:paraId="036196B3"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11.2.2</w:t>
            </w:r>
          </w:p>
        </w:tc>
        <w:tc>
          <w:tcPr>
            <w:tcW w:w="5920" w:type="dxa"/>
            <w:shd w:val="clear" w:color="auto" w:fill="auto"/>
            <w:vAlign w:val="center"/>
            <w:hideMark/>
          </w:tcPr>
          <w:p w14:paraId="51DEF178"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Satcom/4G/5G/LTE - S-123 Mapping of Coverage for MASS</w:t>
            </w:r>
          </w:p>
        </w:tc>
        <w:tc>
          <w:tcPr>
            <w:tcW w:w="2620" w:type="dxa"/>
            <w:shd w:val="clear" w:color="auto" w:fill="auto"/>
            <w:vAlign w:val="center"/>
            <w:hideMark/>
          </w:tcPr>
          <w:p w14:paraId="70E27B62"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Ilia Maslov</w:t>
            </w:r>
          </w:p>
        </w:tc>
      </w:tr>
      <w:tr w:rsidR="00346A65" w:rsidRPr="00346A65" w14:paraId="65FDF1D0" w14:textId="77777777" w:rsidTr="009D6782">
        <w:trPr>
          <w:trHeight w:val="319"/>
        </w:trPr>
        <w:tc>
          <w:tcPr>
            <w:tcW w:w="1378" w:type="dxa"/>
            <w:shd w:val="clear" w:color="auto" w:fill="auto"/>
            <w:vAlign w:val="center"/>
            <w:hideMark/>
          </w:tcPr>
          <w:p w14:paraId="27A886B2"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11.3 </w:t>
            </w:r>
          </w:p>
        </w:tc>
        <w:tc>
          <w:tcPr>
            <w:tcW w:w="5920" w:type="dxa"/>
            <w:shd w:val="clear" w:color="auto" w:fill="auto"/>
            <w:vAlign w:val="center"/>
            <w:hideMark/>
          </w:tcPr>
          <w:p w14:paraId="0744132A"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S-125 – Marine Aids to Navigation</w:t>
            </w:r>
          </w:p>
        </w:tc>
        <w:tc>
          <w:tcPr>
            <w:tcW w:w="2620" w:type="dxa"/>
            <w:shd w:val="clear" w:color="auto" w:fill="auto"/>
            <w:vAlign w:val="center"/>
            <w:hideMark/>
          </w:tcPr>
          <w:p w14:paraId="599FE415"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6C17F41C" w14:textId="77777777" w:rsidTr="009D6782">
        <w:trPr>
          <w:trHeight w:val="319"/>
        </w:trPr>
        <w:tc>
          <w:tcPr>
            <w:tcW w:w="1378" w:type="dxa"/>
            <w:shd w:val="clear" w:color="auto" w:fill="auto"/>
            <w:vAlign w:val="center"/>
            <w:hideMark/>
          </w:tcPr>
          <w:p w14:paraId="5A329FE3"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11.3.1 </w:t>
            </w:r>
          </w:p>
        </w:tc>
        <w:tc>
          <w:tcPr>
            <w:tcW w:w="5920" w:type="dxa"/>
            <w:shd w:val="clear" w:color="auto" w:fill="auto"/>
            <w:vAlign w:val="center"/>
            <w:hideMark/>
          </w:tcPr>
          <w:p w14:paraId="632CB3CF"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Development update</w:t>
            </w:r>
          </w:p>
        </w:tc>
        <w:tc>
          <w:tcPr>
            <w:tcW w:w="2620" w:type="dxa"/>
            <w:shd w:val="clear" w:color="auto" w:fill="auto"/>
            <w:vAlign w:val="center"/>
            <w:hideMark/>
          </w:tcPr>
          <w:p w14:paraId="44FAFF10"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Eivind Mong</w:t>
            </w:r>
          </w:p>
        </w:tc>
      </w:tr>
      <w:tr w:rsidR="00346A65" w:rsidRPr="00346A65" w14:paraId="4312D8C6" w14:textId="77777777" w:rsidTr="009D6782">
        <w:trPr>
          <w:trHeight w:val="319"/>
        </w:trPr>
        <w:tc>
          <w:tcPr>
            <w:tcW w:w="1378" w:type="dxa"/>
            <w:shd w:val="clear" w:color="auto" w:fill="auto"/>
            <w:vAlign w:val="center"/>
            <w:hideMark/>
          </w:tcPr>
          <w:p w14:paraId="6DFCB434"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11.4 </w:t>
            </w:r>
          </w:p>
        </w:tc>
        <w:tc>
          <w:tcPr>
            <w:tcW w:w="5920" w:type="dxa"/>
            <w:shd w:val="clear" w:color="auto" w:fill="auto"/>
            <w:vAlign w:val="center"/>
            <w:hideMark/>
          </w:tcPr>
          <w:p w14:paraId="129A2D99"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S-127 – Marine Traffic Management</w:t>
            </w:r>
          </w:p>
        </w:tc>
        <w:tc>
          <w:tcPr>
            <w:tcW w:w="2620" w:type="dxa"/>
            <w:shd w:val="clear" w:color="auto" w:fill="auto"/>
            <w:vAlign w:val="center"/>
            <w:hideMark/>
          </w:tcPr>
          <w:p w14:paraId="3FD4000D"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05646169" w14:textId="77777777" w:rsidTr="009D6782">
        <w:trPr>
          <w:trHeight w:val="319"/>
        </w:trPr>
        <w:tc>
          <w:tcPr>
            <w:tcW w:w="1378" w:type="dxa"/>
            <w:shd w:val="clear" w:color="auto" w:fill="auto"/>
            <w:vAlign w:val="center"/>
            <w:hideMark/>
          </w:tcPr>
          <w:p w14:paraId="45130CE7"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11.4.1</w:t>
            </w:r>
          </w:p>
        </w:tc>
        <w:tc>
          <w:tcPr>
            <w:tcW w:w="5920" w:type="dxa"/>
            <w:shd w:val="clear" w:color="auto" w:fill="auto"/>
            <w:vAlign w:val="center"/>
            <w:hideMark/>
          </w:tcPr>
          <w:p w14:paraId="06E2E61E"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Task Group update</w:t>
            </w:r>
          </w:p>
        </w:tc>
        <w:tc>
          <w:tcPr>
            <w:tcW w:w="2620" w:type="dxa"/>
            <w:shd w:val="clear" w:color="auto" w:fill="auto"/>
            <w:vAlign w:val="center"/>
            <w:hideMark/>
          </w:tcPr>
          <w:p w14:paraId="49A2CB77"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Ed Kuwalek</w:t>
            </w:r>
          </w:p>
        </w:tc>
      </w:tr>
      <w:tr w:rsidR="00346A65" w:rsidRPr="00346A65" w14:paraId="0AAD3C09" w14:textId="77777777" w:rsidTr="009D6782">
        <w:trPr>
          <w:trHeight w:val="960"/>
        </w:trPr>
        <w:tc>
          <w:tcPr>
            <w:tcW w:w="1378" w:type="dxa"/>
            <w:shd w:val="clear" w:color="auto" w:fill="auto"/>
            <w:vAlign w:val="center"/>
            <w:hideMark/>
          </w:tcPr>
          <w:p w14:paraId="76F9B010"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11.4.2</w:t>
            </w:r>
          </w:p>
        </w:tc>
        <w:tc>
          <w:tcPr>
            <w:tcW w:w="5920" w:type="dxa"/>
            <w:shd w:val="clear" w:color="auto" w:fill="auto"/>
            <w:vAlign w:val="center"/>
            <w:hideMark/>
          </w:tcPr>
          <w:p w14:paraId="63E45B7C"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China MSA: Research of Identifying Vessel Behaviour Compliance Based on S-127 Maritime Traffic Management Rules.</w:t>
            </w:r>
          </w:p>
        </w:tc>
        <w:tc>
          <w:tcPr>
            <w:tcW w:w="2620" w:type="dxa"/>
            <w:shd w:val="clear" w:color="auto" w:fill="auto"/>
            <w:vAlign w:val="center"/>
            <w:hideMark/>
          </w:tcPr>
          <w:p w14:paraId="4A967FAF"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Chair/Yuxiao Lyu (VTC)</w:t>
            </w:r>
          </w:p>
        </w:tc>
      </w:tr>
      <w:tr w:rsidR="00346A65" w:rsidRPr="00346A65" w14:paraId="6C0179E9" w14:textId="77777777" w:rsidTr="009D6782">
        <w:trPr>
          <w:trHeight w:val="720"/>
        </w:trPr>
        <w:tc>
          <w:tcPr>
            <w:tcW w:w="1378" w:type="dxa"/>
            <w:shd w:val="clear" w:color="auto" w:fill="auto"/>
            <w:vAlign w:val="center"/>
            <w:hideMark/>
          </w:tcPr>
          <w:p w14:paraId="32E4E87B"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11.4.3</w:t>
            </w:r>
          </w:p>
        </w:tc>
        <w:tc>
          <w:tcPr>
            <w:tcW w:w="5920" w:type="dxa"/>
            <w:shd w:val="clear" w:color="auto" w:fill="auto"/>
            <w:vAlign w:val="center"/>
            <w:hideMark/>
          </w:tcPr>
          <w:p w14:paraId="12B78DE7"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China MSA: Proposals for the adoption of Chinese version of S-127 1.0.1</w:t>
            </w:r>
          </w:p>
        </w:tc>
        <w:tc>
          <w:tcPr>
            <w:tcW w:w="2620" w:type="dxa"/>
            <w:shd w:val="clear" w:color="auto" w:fill="auto"/>
            <w:vAlign w:val="center"/>
            <w:hideMark/>
          </w:tcPr>
          <w:p w14:paraId="26CB9AE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Chair/Yuxiao Lyu (VTC)</w:t>
            </w:r>
          </w:p>
        </w:tc>
      </w:tr>
      <w:tr w:rsidR="00346A65" w:rsidRPr="00346A65" w14:paraId="1D3B29D2" w14:textId="77777777" w:rsidTr="009D6782">
        <w:trPr>
          <w:trHeight w:val="319"/>
        </w:trPr>
        <w:tc>
          <w:tcPr>
            <w:tcW w:w="1378" w:type="dxa"/>
            <w:shd w:val="clear" w:color="auto" w:fill="auto"/>
            <w:vAlign w:val="center"/>
            <w:hideMark/>
          </w:tcPr>
          <w:p w14:paraId="0FAEC720"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11.5</w:t>
            </w:r>
          </w:p>
        </w:tc>
        <w:tc>
          <w:tcPr>
            <w:tcW w:w="5920" w:type="dxa"/>
            <w:shd w:val="clear" w:color="auto" w:fill="auto"/>
            <w:vAlign w:val="center"/>
            <w:hideMark/>
          </w:tcPr>
          <w:p w14:paraId="3F19C442"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S-128 – Catalogue of Nautical Products</w:t>
            </w:r>
          </w:p>
        </w:tc>
        <w:tc>
          <w:tcPr>
            <w:tcW w:w="2620" w:type="dxa"/>
            <w:shd w:val="clear" w:color="auto" w:fill="auto"/>
            <w:vAlign w:val="center"/>
            <w:hideMark/>
          </w:tcPr>
          <w:p w14:paraId="5A8AE334"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00BC6FBF" w14:textId="77777777" w:rsidTr="009D6782">
        <w:trPr>
          <w:trHeight w:val="319"/>
        </w:trPr>
        <w:tc>
          <w:tcPr>
            <w:tcW w:w="1378" w:type="dxa"/>
            <w:shd w:val="clear" w:color="auto" w:fill="auto"/>
            <w:vAlign w:val="center"/>
            <w:hideMark/>
          </w:tcPr>
          <w:p w14:paraId="01C00E4C"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11.5.1</w:t>
            </w:r>
          </w:p>
        </w:tc>
        <w:tc>
          <w:tcPr>
            <w:tcW w:w="5920" w:type="dxa"/>
            <w:shd w:val="clear" w:color="auto" w:fill="auto"/>
            <w:vAlign w:val="center"/>
            <w:hideMark/>
          </w:tcPr>
          <w:p w14:paraId="3FF12525"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S-128 Test Bed update</w:t>
            </w:r>
          </w:p>
        </w:tc>
        <w:tc>
          <w:tcPr>
            <w:tcW w:w="2620" w:type="dxa"/>
            <w:shd w:val="clear" w:color="auto" w:fill="auto"/>
            <w:vAlign w:val="center"/>
            <w:hideMark/>
          </w:tcPr>
          <w:p w14:paraId="212AC46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Jihyun Son</w:t>
            </w:r>
          </w:p>
        </w:tc>
      </w:tr>
      <w:tr w:rsidR="00346A65" w:rsidRPr="00346A65" w14:paraId="5172D184" w14:textId="77777777" w:rsidTr="009D6782">
        <w:trPr>
          <w:trHeight w:val="319"/>
        </w:trPr>
        <w:tc>
          <w:tcPr>
            <w:tcW w:w="1378" w:type="dxa"/>
            <w:shd w:val="clear" w:color="auto" w:fill="auto"/>
            <w:vAlign w:val="center"/>
            <w:hideMark/>
          </w:tcPr>
          <w:p w14:paraId="58178FD5"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11.5.2</w:t>
            </w:r>
          </w:p>
        </w:tc>
        <w:tc>
          <w:tcPr>
            <w:tcW w:w="5920" w:type="dxa"/>
            <w:shd w:val="clear" w:color="auto" w:fill="auto"/>
            <w:vAlign w:val="center"/>
            <w:hideMark/>
          </w:tcPr>
          <w:p w14:paraId="1AF5C6FC"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UKHO S-128 Approach</w:t>
            </w:r>
          </w:p>
        </w:tc>
        <w:tc>
          <w:tcPr>
            <w:tcW w:w="2620" w:type="dxa"/>
            <w:shd w:val="clear" w:color="auto" w:fill="auto"/>
            <w:vAlign w:val="center"/>
            <w:hideMark/>
          </w:tcPr>
          <w:p w14:paraId="61DF6000"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xml:space="preserve">Jo Marks </w:t>
            </w:r>
          </w:p>
        </w:tc>
      </w:tr>
      <w:tr w:rsidR="00346A65" w:rsidRPr="00346A65" w14:paraId="44AD60D4" w14:textId="77777777" w:rsidTr="009D6782">
        <w:trPr>
          <w:trHeight w:val="660"/>
        </w:trPr>
        <w:tc>
          <w:tcPr>
            <w:tcW w:w="1378" w:type="dxa"/>
            <w:shd w:val="clear" w:color="auto" w:fill="auto"/>
            <w:vAlign w:val="center"/>
            <w:hideMark/>
          </w:tcPr>
          <w:p w14:paraId="3CDC95E9"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11.5.3</w:t>
            </w:r>
          </w:p>
        </w:tc>
        <w:tc>
          <w:tcPr>
            <w:tcW w:w="5920" w:type="dxa"/>
            <w:shd w:val="clear" w:color="auto" w:fill="auto"/>
            <w:vAlign w:val="center"/>
            <w:hideMark/>
          </w:tcPr>
          <w:p w14:paraId="756FE721" w14:textId="77777777" w:rsidR="00346A65" w:rsidRPr="00346A65" w:rsidRDefault="00346A65" w:rsidP="00346A65">
            <w:pPr>
              <w:ind w:firstLineChars="500" w:firstLine="1100"/>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A review of which services should consider using S-128</w:t>
            </w:r>
            <w:r w:rsidRPr="00346A65">
              <w:rPr>
                <w:rFonts w:ascii="Arial" w:eastAsia="Times New Roman" w:hAnsi="Arial" w:cs="Arial"/>
                <w:color w:val="000000"/>
                <w:sz w:val="22"/>
                <w:szCs w:val="22"/>
                <w:lang w:val="en-GB" w:eastAsia="en-GB"/>
              </w:rPr>
              <w:br/>
              <w:t>(Action Item: NIPWG9 No 18)</w:t>
            </w:r>
          </w:p>
        </w:tc>
        <w:tc>
          <w:tcPr>
            <w:tcW w:w="2620" w:type="dxa"/>
            <w:shd w:val="clear" w:color="auto" w:fill="auto"/>
            <w:vAlign w:val="center"/>
            <w:hideMark/>
          </w:tcPr>
          <w:p w14:paraId="6102D4DF"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Stefan Engström</w:t>
            </w:r>
          </w:p>
        </w:tc>
      </w:tr>
      <w:tr w:rsidR="00346A65" w:rsidRPr="00346A65" w14:paraId="2B69B4C1" w14:textId="77777777" w:rsidTr="009D6782">
        <w:trPr>
          <w:trHeight w:val="319"/>
        </w:trPr>
        <w:tc>
          <w:tcPr>
            <w:tcW w:w="1378" w:type="dxa"/>
            <w:shd w:val="clear" w:color="auto" w:fill="auto"/>
            <w:vAlign w:val="center"/>
            <w:hideMark/>
          </w:tcPr>
          <w:p w14:paraId="4A687B7C"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11.5.4</w:t>
            </w:r>
          </w:p>
        </w:tc>
        <w:tc>
          <w:tcPr>
            <w:tcW w:w="5920" w:type="dxa"/>
            <w:shd w:val="clear" w:color="auto" w:fill="auto"/>
            <w:vAlign w:val="center"/>
            <w:hideMark/>
          </w:tcPr>
          <w:p w14:paraId="25560F0D"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PRIMAR S-128 project</w:t>
            </w:r>
          </w:p>
        </w:tc>
        <w:tc>
          <w:tcPr>
            <w:tcW w:w="2620" w:type="dxa"/>
            <w:shd w:val="clear" w:color="auto" w:fill="auto"/>
            <w:vAlign w:val="center"/>
            <w:hideMark/>
          </w:tcPr>
          <w:p w14:paraId="718C38BE"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Svein Skjæveland</w:t>
            </w:r>
          </w:p>
        </w:tc>
      </w:tr>
      <w:tr w:rsidR="00346A65" w:rsidRPr="00346A65" w14:paraId="05B3150A" w14:textId="77777777" w:rsidTr="009D6782">
        <w:trPr>
          <w:trHeight w:val="319"/>
        </w:trPr>
        <w:tc>
          <w:tcPr>
            <w:tcW w:w="1378" w:type="dxa"/>
            <w:shd w:val="clear" w:color="auto" w:fill="auto"/>
            <w:vAlign w:val="center"/>
            <w:hideMark/>
          </w:tcPr>
          <w:p w14:paraId="114820F7"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11.6</w:t>
            </w:r>
          </w:p>
        </w:tc>
        <w:tc>
          <w:tcPr>
            <w:tcW w:w="5920" w:type="dxa"/>
            <w:shd w:val="clear" w:color="auto" w:fill="auto"/>
            <w:vAlign w:val="center"/>
            <w:hideMark/>
          </w:tcPr>
          <w:p w14:paraId="172556D6" w14:textId="77777777" w:rsidR="00346A65" w:rsidRPr="00346A65" w:rsidRDefault="00346A65" w:rsidP="009D6782">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S-131 – Marine Harbour Infrastructure</w:t>
            </w:r>
          </w:p>
        </w:tc>
        <w:tc>
          <w:tcPr>
            <w:tcW w:w="2620" w:type="dxa"/>
            <w:shd w:val="clear" w:color="auto" w:fill="auto"/>
            <w:vAlign w:val="center"/>
            <w:hideMark/>
          </w:tcPr>
          <w:p w14:paraId="0E80FE93" w14:textId="77777777" w:rsidR="00346A65" w:rsidRPr="00346A65" w:rsidRDefault="00346A65" w:rsidP="00346A65">
            <w:pPr>
              <w:ind w:firstLineChars="200" w:firstLine="442"/>
              <w:rPr>
                <w:rFonts w:ascii="Arial" w:eastAsia="Times New Roman" w:hAnsi="Arial" w:cs="Arial"/>
                <w:b/>
                <w:bCs/>
                <w:color w:val="000000"/>
                <w:sz w:val="22"/>
                <w:szCs w:val="22"/>
                <w:lang w:val="en-GB" w:eastAsia="en-GB"/>
              </w:rPr>
            </w:pPr>
          </w:p>
        </w:tc>
      </w:tr>
      <w:tr w:rsidR="00346A65" w:rsidRPr="00346A65" w14:paraId="6874DBA6" w14:textId="77777777" w:rsidTr="009D6782">
        <w:trPr>
          <w:trHeight w:val="319"/>
        </w:trPr>
        <w:tc>
          <w:tcPr>
            <w:tcW w:w="1378" w:type="dxa"/>
            <w:shd w:val="clear" w:color="auto" w:fill="auto"/>
            <w:vAlign w:val="center"/>
            <w:hideMark/>
          </w:tcPr>
          <w:p w14:paraId="423AC69F"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11.6.1</w:t>
            </w:r>
          </w:p>
        </w:tc>
        <w:tc>
          <w:tcPr>
            <w:tcW w:w="5920" w:type="dxa"/>
            <w:shd w:val="clear" w:color="auto" w:fill="auto"/>
            <w:vAlign w:val="center"/>
            <w:hideMark/>
          </w:tcPr>
          <w:p w14:paraId="63E29F1F"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Project update</w:t>
            </w:r>
          </w:p>
        </w:tc>
        <w:tc>
          <w:tcPr>
            <w:tcW w:w="2620" w:type="dxa"/>
            <w:shd w:val="clear" w:color="auto" w:fill="auto"/>
            <w:vAlign w:val="center"/>
            <w:hideMark/>
          </w:tcPr>
          <w:p w14:paraId="07FF4E8B"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Sarah Rahr</w:t>
            </w:r>
          </w:p>
        </w:tc>
      </w:tr>
      <w:tr w:rsidR="00346A65" w:rsidRPr="00346A65" w14:paraId="3332A18C" w14:textId="77777777" w:rsidTr="009D6782">
        <w:trPr>
          <w:trHeight w:val="600"/>
        </w:trPr>
        <w:tc>
          <w:tcPr>
            <w:tcW w:w="1378" w:type="dxa"/>
            <w:shd w:val="clear" w:color="auto" w:fill="auto"/>
            <w:vAlign w:val="center"/>
            <w:hideMark/>
          </w:tcPr>
          <w:p w14:paraId="661B4F23" w14:textId="77777777" w:rsidR="00346A65" w:rsidRPr="00346A65" w:rsidRDefault="00346A65" w:rsidP="00346A65">
            <w:pPr>
              <w:jc w:val="right"/>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11.6.2</w:t>
            </w:r>
          </w:p>
        </w:tc>
        <w:tc>
          <w:tcPr>
            <w:tcW w:w="5920" w:type="dxa"/>
            <w:shd w:val="clear" w:color="auto" w:fill="auto"/>
            <w:vAlign w:val="center"/>
            <w:hideMark/>
          </w:tcPr>
          <w:p w14:paraId="40B7D7C4" w14:textId="77777777" w:rsidR="00346A65" w:rsidRPr="00346A65" w:rsidRDefault="00346A65" w:rsidP="009D6782">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Port of Rotterdam presentation of S-131 related activities</w:t>
            </w:r>
          </w:p>
        </w:tc>
        <w:tc>
          <w:tcPr>
            <w:tcW w:w="2620" w:type="dxa"/>
            <w:shd w:val="clear" w:color="auto" w:fill="auto"/>
            <w:vAlign w:val="center"/>
            <w:hideMark/>
          </w:tcPr>
          <w:p w14:paraId="67DD632D"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Ben van Scherpenzeel</w:t>
            </w:r>
          </w:p>
        </w:tc>
      </w:tr>
      <w:tr w:rsidR="00346A65" w:rsidRPr="00346A65" w14:paraId="1A25A24B" w14:textId="77777777" w:rsidTr="009D6782">
        <w:trPr>
          <w:trHeight w:val="319"/>
        </w:trPr>
        <w:tc>
          <w:tcPr>
            <w:tcW w:w="1378" w:type="dxa"/>
            <w:shd w:val="clear" w:color="auto" w:fill="auto"/>
            <w:vAlign w:val="center"/>
            <w:hideMark/>
          </w:tcPr>
          <w:p w14:paraId="386C366D"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12.0            </w:t>
            </w:r>
          </w:p>
        </w:tc>
        <w:tc>
          <w:tcPr>
            <w:tcW w:w="5920" w:type="dxa"/>
            <w:shd w:val="clear" w:color="auto" w:fill="auto"/>
            <w:noWrap/>
            <w:vAlign w:val="bottom"/>
            <w:hideMark/>
          </w:tcPr>
          <w:p w14:paraId="2A70C0C7"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NIPWG member updates</w:t>
            </w:r>
          </w:p>
        </w:tc>
        <w:tc>
          <w:tcPr>
            <w:tcW w:w="2620" w:type="dxa"/>
            <w:shd w:val="clear" w:color="auto" w:fill="auto"/>
            <w:noWrap/>
            <w:vAlign w:val="bottom"/>
            <w:hideMark/>
          </w:tcPr>
          <w:p w14:paraId="42A04937"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w:t>
            </w:r>
          </w:p>
        </w:tc>
      </w:tr>
      <w:tr w:rsidR="00346A65" w:rsidRPr="00346A65" w14:paraId="323F3E15" w14:textId="77777777" w:rsidTr="009D6782">
        <w:trPr>
          <w:trHeight w:val="319"/>
        </w:trPr>
        <w:tc>
          <w:tcPr>
            <w:tcW w:w="1378" w:type="dxa"/>
            <w:shd w:val="clear" w:color="auto" w:fill="auto"/>
            <w:vAlign w:val="center"/>
            <w:hideMark/>
          </w:tcPr>
          <w:p w14:paraId="30CFCC85"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12.1</w:t>
            </w:r>
          </w:p>
        </w:tc>
        <w:tc>
          <w:tcPr>
            <w:tcW w:w="5920" w:type="dxa"/>
            <w:shd w:val="clear" w:color="auto" w:fill="auto"/>
            <w:vAlign w:val="center"/>
            <w:hideMark/>
          </w:tcPr>
          <w:p w14:paraId="2EE5E9C7"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UKHO update on Digital Admiralty Sailing Directions</w:t>
            </w:r>
          </w:p>
        </w:tc>
        <w:tc>
          <w:tcPr>
            <w:tcW w:w="2620" w:type="dxa"/>
            <w:shd w:val="clear" w:color="auto" w:fill="auto"/>
            <w:vAlign w:val="center"/>
            <w:hideMark/>
          </w:tcPr>
          <w:p w14:paraId="45463A81"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Jo Marks/Chris Gill</w:t>
            </w:r>
          </w:p>
        </w:tc>
      </w:tr>
      <w:tr w:rsidR="00346A65" w:rsidRPr="00346A65" w14:paraId="01831BBD" w14:textId="77777777" w:rsidTr="009D6782">
        <w:trPr>
          <w:trHeight w:val="319"/>
        </w:trPr>
        <w:tc>
          <w:tcPr>
            <w:tcW w:w="1378" w:type="dxa"/>
            <w:shd w:val="clear" w:color="auto" w:fill="auto"/>
            <w:vAlign w:val="center"/>
            <w:hideMark/>
          </w:tcPr>
          <w:p w14:paraId="3F3D6F97"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13.0            </w:t>
            </w:r>
          </w:p>
        </w:tc>
        <w:tc>
          <w:tcPr>
            <w:tcW w:w="5920" w:type="dxa"/>
            <w:shd w:val="clear" w:color="auto" w:fill="auto"/>
            <w:vAlign w:val="center"/>
            <w:hideMark/>
          </w:tcPr>
          <w:p w14:paraId="32EEC408"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Industry member updates</w:t>
            </w:r>
          </w:p>
        </w:tc>
        <w:tc>
          <w:tcPr>
            <w:tcW w:w="2620" w:type="dxa"/>
            <w:shd w:val="clear" w:color="auto" w:fill="auto"/>
            <w:vAlign w:val="center"/>
            <w:hideMark/>
          </w:tcPr>
          <w:p w14:paraId="0CE32806" w14:textId="77777777" w:rsidR="00346A65" w:rsidRPr="00346A65" w:rsidRDefault="00346A65" w:rsidP="00346A65">
            <w:pPr>
              <w:rPr>
                <w:rFonts w:ascii="Arial" w:eastAsia="Times New Roman" w:hAnsi="Arial" w:cs="Arial"/>
                <w:b/>
                <w:bCs/>
                <w:color w:val="000000"/>
                <w:sz w:val="22"/>
                <w:szCs w:val="22"/>
                <w:lang w:val="en-GB" w:eastAsia="en-GB"/>
              </w:rPr>
            </w:pPr>
          </w:p>
        </w:tc>
      </w:tr>
      <w:tr w:rsidR="00346A65" w:rsidRPr="00346A65" w14:paraId="5E0426DA" w14:textId="77777777" w:rsidTr="009D6782">
        <w:trPr>
          <w:trHeight w:val="319"/>
        </w:trPr>
        <w:tc>
          <w:tcPr>
            <w:tcW w:w="1378" w:type="dxa"/>
            <w:shd w:val="clear" w:color="auto" w:fill="auto"/>
            <w:vAlign w:val="center"/>
            <w:hideMark/>
          </w:tcPr>
          <w:p w14:paraId="1DCBE5EC"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13.1</w:t>
            </w:r>
          </w:p>
        </w:tc>
        <w:tc>
          <w:tcPr>
            <w:tcW w:w="5920" w:type="dxa"/>
            <w:shd w:val="clear" w:color="auto" w:fill="auto"/>
            <w:vAlign w:val="center"/>
            <w:hideMark/>
          </w:tcPr>
          <w:p w14:paraId="3240546C"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ICS Industry perspective on e Publications</w:t>
            </w:r>
          </w:p>
        </w:tc>
        <w:tc>
          <w:tcPr>
            <w:tcW w:w="2620" w:type="dxa"/>
            <w:shd w:val="clear" w:color="auto" w:fill="auto"/>
            <w:vAlign w:val="center"/>
            <w:hideMark/>
          </w:tcPr>
          <w:p w14:paraId="68F36F5D"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Gregor Stevens</w:t>
            </w:r>
          </w:p>
        </w:tc>
      </w:tr>
      <w:tr w:rsidR="00346A65" w:rsidRPr="00346A65" w14:paraId="3450BB3E" w14:textId="77777777" w:rsidTr="009D6782">
        <w:trPr>
          <w:trHeight w:val="319"/>
        </w:trPr>
        <w:tc>
          <w:tcPr>
            <w:tcW w:w="1378" w:type="dxa"/>
            <w:shd w:val="clear" w:color="auto" w:fill="auto"/>
            <w:vAlign w:val="center"/>
            <w:hideMark/>
          </w:tcPr>
          <w:p w14:paraId="6053561B"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13.2</w:t>
            </w:r>
          </w:p>
        </w:tc>
        <w:tc>
          <w:tcPr>
            <w:tcW w:w="5920" w:type="dxa"/>
            <w:shd w:val="clear" w:color="auto" w:fill="auto"/>
            <w:vAlign w:val="center"/>
            <w:hideMark/>
          </w:tcPr>
          <w:p w14:paraId="781B2CA3"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Teledyne Caris software for Npubs update</w:t>
            </w:r>
          </w:p>
        </w:tc>
        <w:tc>
          <w:tcPr>
            <w:tcW w:w="2620" w:type="dxa"/>
            <w:shd w:val="clear" w:color="auto" w:fill="auto"/>
            <w:vAlign w:val="center"/>
            <w:hideMark/>
          </w:tcPr>
          <w:p w14:paraId="458C5975"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Hugh Astle</w:t>
            </w:r>
          </w:p>
        </w:tc>
      </w:tr>
      <w:tr w:rsidR="00346A65" w:rsidRPr="00346A65" w14:paraId="7FAA24BA" w14:textId="77777777" w:rsidTr="009D6782">
        <w:trPr>
          <w:trHeight w:val="319"/>
        </w:trPr>
        <w:tc>
          <w:tcPr>
            <w:tcW w:w="1378" w:type="dxa"/>
            <w:shd w:val="clear" w:color="auto" w:fill="auto"/>
            <w:vAlign w:val="center"/>
            <w:hideMark/>
          </w:tcPr>
          <w:p w14:paraId="182BF5EB"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14.0            </w:t>
            </w:r>
          </w:p>
        </w:tc>
        <w:tc>
          <w:tcPr>
            <w:tcW w:w="5920" w:type="dxa"/>
            <w:shd w:val="clear" w:color="auto" w:fill="auto"/>
            <w:vAlign w:val="center"/>
            <w:hideMark/>
          </w:tcPr>
          <w:p w14:paraId="6985FB48"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Any other Business</w:t>
            </w:r>
          </w:p>
        </w:tc>
        <w:tc>
          <w:tcPr>
            <w:tcW w:w="2620" w:type="dxa"/>
            <w:shd w:val="clear" w:color="auto" w:fill="auto"/>
            <w:vAlign w:val="center"/>
            <w:hideMark/>
          </w:tcPr>
          <w:p w14:paraId="5405DADD"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2483D40A" w14:textId="77777777" w:rsidTr="009D6782">
        <w:trPr>
          <w:trHeight w:val="319"/>
        </w:trPr>
        <w:tc>
          <w:tcPr>
            <w:tcW w:w="1378" w:type="dxa"/>
            <w:shd w:val="clear" w:color="auto" w:fill="auto"/>
            <w:vAlign w:val="center"/>
            <w:hideMark/>
          </w:tcPr>
          <w:p w14:paraId="3D4FE89C"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14.1</w:t>
            </w:r>
          </w:p>
        </w:tc>
        <w:tc>
          <w:tcPr>
            <w:tcW w:w="5920" w:type="dxa"/>
            <w:shd w:val="clear" w:color="auto" w:fill="auto"/>
            <w:vAlign w:val="center"/>
            <w:hideMark/>
          </w:tcPr>
          <w:p w14:paraId="3D9B780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S-101PT11 Small Craft Mooring Areas</w:t>
            </w:r>
          </w:p>
        </w:tc>
        <w:tc>
          <w:tcPr>
            <w:tcW w:w="2620" w:type="dxa"/>
            <w:shd w:val="clear" w:color="auto" w:fill="auto"/>
            <w:vAlign w:val="center"/>
            <w:hideMark/>
          </w:tcPr>
          <w:p w14:paraId="10583F5F"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Jeff Wootton</w:t>
            </w:r>
          </w:p>
        </w:tc>
      </w:tr>
      <w:tr w:rsidR="00346A65" w:rsidRPr="00346A65" w14:paraId="6CC60148" w14:textId="77777777" w:rsidTr="009D6782">
        <w:trPr>
          <w:trHeight w:val="319"/>
        </w:trPr>
        <w:tc>
          <w:tcPr>
            <w:tcW w:w="1378" w:type="dxa"/>
            <w:shd w:val="clear" w:color="auto" w:fill="auto"/>
            <w:vAlign w:val="center"/>
            <w:hideMark/>
          </w:tcPr>
          <w:p w14:paraId="706A43C5"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15.0            </w:t>
            </w:r>
          </w:p>
        </w:tc>
        <w:tc>
          <w:tcPr>
            <w:tcW w:w="5920" w:type="dxa"/>
            <w:shd w:val="clear" w:color="auto" w:fill="auto"/>
            <w:vAlign w:val="center"/>
            <w:hideMark/>
          </w:tcPr>
          <w:p w14:paraId="37B6C8FD"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Elections</w:t>
            </w:r>
          </w:p>
        </w:tc>
        <w:tc>
          <w:tcPr>
            <w:tcW w:w="2620" w:type="dxa"/>
            <w:shd w:val="clear" w:color="auto" w:fill="auto"/>
            <w:vAlign w:val="center"/>
            <w:hideMark/>
          </w:tcPr>
          <w:p w14:paraId="7A496574"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Yves Guillam</w:t>
            </w:r>
          </w:p>
        </w:tc>
      </w:tr>
      <w:tr w:rsidR="00346A65" w:rsidRPr="00346A65" w14:paraId="2E46E2EA" w14:textId="77777777" w:rsidTr="009D6782">
        <w:trPr>
          <w:trHeight w:val="319"/>
        </w:trPr>
        <w:tc>
          <w:tcPr>
            <w:tcW w:w="1378" w:type="dxa"/>
            <w:shd w:val="clear" w:color="auto" w:fill="auto"/>
            <w:vAlign w:val="center"/>
            <w:hideMark/>
          </w:tcPr>
          <w:p w14:paraId="032C27F6"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16.0            </w:t>
            </w:r>
          </w:p>
        </w:tc>
        <w:tc>
          <w:tcPr>
            <w:tcW w:w="5920" w:type="dxa"/>
            <w:shd w:val="clear" w:color="auto" w:fill="auto"/>
            <w:vAlign w:val="center"/>
            <w:hideMark/>
          </w:tcPr>
          <w:p w14:paraId="5005C522"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of NIPWG10</w:t>
            </w:r>
          </w:p>
        </w:tc>
        <w:tc>
          <w:tcPr>
            <w:tcW w:w="2620" w:type="dxa"/>
            <w:shd w:val="clear" w:color="auto" w:fill="auto"/>
            <w:vAlign w:val="center"/>
            <w:hideMark/>
          </w:tcPr>
          <w:p w14:paraId="08688F1C"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6D2EF983" w14:textId="77777777" w:rsidTr="009D6782">
        <w:trPr>
          <w:trHeight w:val="319"/>
        </w:trPr>
        <w:tc>
          <w:tcPr>
            <w:tcW w:w="1378" w:type="dxa"/>
            <w:shd w:val="clear" w:color="auto" w:fill="auto"/>
            <w:vAlign w:val="center"/>
            <w:hideMark/>
          </w:tcPr>
          <w:p w14:paraId="707BF842"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lastRenderedPageBreak/>
              <w:t>16.1</w:t>
            </w:r>
          </w:p>
        </w:tc>
        <w:tc>
          <w:tcPr>
            <w:tcW w:w="5920" w:type="dxa"/>
            <w:shd w:val="clear" w:color="auto" w:fill="auto"/>
            <w:vAlign w:val="center"/>
            <w:hideMark/>
          </w:tcPr>
          <w:p w14:paraId="5EEFE03B"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Review Action Items</w:t>
            </w:r>
          </w:p>
        </w:tc>
        <w:tc>
          <w:tcPr>
            <w:tcW w:w="2620" w:type="dxa"/>
            <w:shd w:val="clear" w:color="auto" w:fill="auto"/>
            <w:vAlign w:val="center"/>
            <w:hideMark/>
          </w:tcPr>
          <w:p w14:paraId="337A12C6"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w:t>
            </w:r>
          </w:p>
        </w:tc>
      </w:tr>
      <w:tr w:rsidR="00346A65" w:rsidRPr="00346A65" w14:paraId="43E4FED4" w14:textId="77777777" w:rsidTr="009D6782">
        <w:trPr>
          <w:trHeight w:val="319"/>
        </w:trPr>
        <w:tc>
          <w:tcPr>
            <w:tcW w:w="1378" w:type="dxa"/>
            <w:shd w:val="clear" w:color="auto" w:fill="auto"/>
            <w:vAlign w:val="center"/>
            <w:hideMark/>
          </w:tcPr>
          <w:p w14:paraId="3E2710A6"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17.0            </w:t>
            </w:r>
          </w:p>
        </w:tc>
        <w:tc>
          <w:tcPr>
            <w:tcW w:w="5920" w:type="dxa"/>
            <w:shd w:val="clear" w:color="auto" w:fill="auto"/>
            <w:vAlign w:val="center"/>
            <w:hideMark/>
          </w:tcPr>
          <w:p w14:paraId="7BB68618" w14:textId="77777777" w:rsidR="00346A65" w:rsidRPr="00346A65" w:rsidRDefault="00346A65" w:rsidP="00346A65">
            <w:pP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Next meetings</w:t>
            </w:r>
          </w:p>
        </w:tc>
        <w:tc>
          <w:tcPr>
            <w:tcW w:w="2620" w:type="dxa"/>
            <w:shd w:val="clear" w:color="auto" w:fill="auto"/>
            <w:vAlign w:val="center"/>
            <w:hideMark/>
          </w:tcPr>
          <w:p w14:paraId="24434619"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Chair</w:t>
            </w:r>
          </w:p>
        </w:tc>
      </w:tr>
      <w:tr w:rsidR="00346A65" w:rsidRPr="00346A65" w14:paraId="5BBD0D84" w14:textId="77777777" w:rsidTr="009D6782">
        <w:trPr>
          <w:trHeight w:val="319"/>
        </w:trPr>
        <w:tc>
          <w:tcPr>
            <w:tcW w:w="1378" w:type="dxa"/>
            <w:shd w:val="clear" w:color="auto" w:fill="auto"/>
            <w:vAlign w:val="center"/>
            <w:hideMark/>
          </w:tcPr>
          <w:p w14:paraId="4310EB60"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17.1   </w:t>
            </w:r>
          </w:p>
        </w:tc>
        <w:tc>
          <w:tcPr>
            <w:tcW w:w="5920" w:type="dxa"/>
            <w:shd w:val="clear" w:color="auto" w:fill="auto"/>
            <w:vAlign w:val="center"/>
            <w:hideMark/>
          </w:tcPr>
          <w:p w14:paraId="7B228BFA"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NIPWG 11:  TBC</w:t>
            </w:r>
          </w:p>
        </w:tc>
        <w:tc>
          <w:tcPr>
            <w:tcW w:w="2620" w:type="dxa"/>
            <w:shd w:val="clear" w:color="auto" w:fill="auto"/>
            <w:vAlign w:val="center"/>
            <w:hideMark/>
          </w:tcPr>
          <w:p w14:paraId="7760E84F" w14:textId="77777777" w:rsidR="00346A65" w:rsidRPr="00346A65" w:rsidRDefault="00346A65" w:rsidP="00346A65">
            <w:pPr>
              <w:rPr>
                <w:rFonts w:ascii="Arial" w:eastAsia="Times New Roman" w:hAnsi="Arial" w:cs="Arial"/>
                <w:color w:val="000000"/>
                <w:sz w:val="22"/>
                <w:szCs w:val="22"/>
                <w:lang w:val="en-GB" w:eastAsia="en-GB"/>
              </w:rPr>
            </w:pPr>
          </w:p>
        </w:tc>
      </w:tr>
      <w:tr w:rsidR="00346A65" w:rsidRPr="00346A65" w14:paraId="17185CA1" w14:textId="77777777" w:rsidTr="009D6782">
        <w:trPr>
          <w:trHeight w:val="319"/>
        </w:trPr>
        <w:tc>
          <w:tcPr>
            <w:tcW w:w="1378" w:type="dxa"/>
            <w:shd w:val="clear" w:color="auto" w:fill="auto"/>
            <w:vAlign w:val="center"/>
            <w:hideMark/>
          </w:tcPr>
          <w:p w14:paraId="7EBC73AA" w14:textId="77777777" w:rsidR="00346A65" w:rsidRPr="00346A65" w:rsidRDefault="00346A65" w:rsidP="00346A65">
            <w:pPr>
              <w:jc w:val="center"/>
              <w:rPr>
                <w:rFonts w:ascii="Arial" w:eastAsia="Times New Roman" w:hAnsi="Arial" w:cs="Arial"/>
                <w:b/>
                <w:bCs/>
                <w:color w:val="000000"/>
                <w:sz w:val="22"/>
                <w:szCs w:val="22"/>
                <w:lang w:val="en-GB" w:eastAsia="en-GB"/>
              </w:rPr>
            </w:pPr>
            <w:r w:rsidRPr="00346A65">
              <w:rPr>
                <w:rFonts w:ascii="Arial" w:eastAsia="Times New Roman" w:hAnsi="Arial" w:cs="Arial"/>
                <w:b/>
                <w:bCs/>
                <w:color w:val="000000"/>
                <w:sz w:val="22"/>
                <w:szCs w:val="22"/>
                <w:lang w:val="en-GB" w:eastAsia="en-GB"/>
              </w:rPr>
              <w:t>17.2   </w:t>
            </w:r>
          </w:p>
        </w:tc>
        <w:tc>
          <w:tcPr>
            <w:tcW w:w="5920" w:type="dxa"/>
            <w:shd w:val="clear" w:color="auto" w:fill="auto"/>
            <w:vAlign w:val="center"/>
            <w:hideMark/>
          </w:tcPr>
          <w:p w14:paraId="1EAE447C"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Next VTC:   6th December 2023</w:t>
            </w:r>
          </w:p>
        </w:tc>
        <w:tc>
          <w:tcPr>
            <w:tcW w:w="2620" w:type="dxa"/>
            <w:shd w:val="clear" w:color="auto" w:fill="auto"/>
            <w:vAlign w:val="center"/>
            <w:hideMark/>
          </w:tcPr>
          <w:p w14:paraId="1E86091D" w14:textId="77777777" w:rsidR="00346A65" w:rsidRPr="00346A65" w:rsidRDefault="00346A65" w:rsidP="00346A65">
            <w:pPr>
              <w:rPr>
                <w:rFonts w:ascii="Arial" w:eastAsia="Times New Roman" w:hAnsi="Arial" w:cs="Arial"/>
                <w:color w:val="000000"/>
                <w:sz w:val="22"/>
                <w:szCs w:val="22"/>
                <w:lang w:val="en-GB" w:eastAsia="en-GB"/>
              </w:rPr>
            </w:pPr>
            <w:r w:rsidRPr="00346A65">
              <w:rPr>
                <w:rFonts w:ascii="Arial" w:eastAsia="Times New Roman" w:hAnsi="Arial" w:cs="Arial"/>
                <w:color w:val="000000"/>
                <w:sz w:val="22"/>
                <w:szCs w:val="22"/>
                <w:lang w:val="en-GB" w:eastAsia="en-GB"/>
              </w:rPr>
              <w:t> </w:t>
            </w:r>
          </w:p>
        </w:tc>
      </w:tr>
    </w:tbl>
    <w:p w14:paraId="0F30FBA1" w14:textId="7C2DAAE3" w:rsidR="001F31A1" w:rsidRPr="00CD4723" w:rsidRDefault="001F31A1" w:rsidP="00283197">
      <w:pPr>
        <w:jc w:val="both"/>
        <w:rPr>
          <w:b/>
          <w:spacing w:val="-2"/>
        </w:rPr>
      </w:pPr>
      <w:r w:rsidRPr="00CD4723">
        <w:rPr>
          <w:b/>
          <w:spacing w:val="-2"/>
        </w:rPr>
        <w:tab/>
      </w:r>
      <w:r w:rsidRPr="00CD4723">
        <w:rPr>
          <w:b/>
          <w:spacing w:val="-2"/>
        </w:rPr>
        <w:tab/>
      </w:r>
      <w:r w:rsidRPr="00CD4723">
        <w:rPr>
          <w:b/>
          <w:spacing w:val="-2"/>
        </w:rPr>
        <w:tab/>
      </w:r>
      <w:r w:rsidRPr="00CD4723">
        <w:rPr>
          <w:b/>
          <w:spacing w:val="-2"/>
        </w:rPr>
        <w:tab/>
      </w:r>
      <w:r w:rsidRPr="00CD4723">
        <w:rPr>
          <w:b/>
          <w:spacing w:val="-2"/>
        </w:rPr>
        <w:tab/>
      </w:r>
      <w:r w:rsidRPr="00CD4723">
        <w:rPr>
          <w:b/>
          <w:spacing w:val="-2"/>
        </w:rPr>
        <w:tab/>
      </w:r>
      <w:r w:rsidRPr="00CD4723">
        <w:rPr>
          <w:b/>
          <w:spacing w:val="-2"/>
        </w:rPr>
        <w:tab/>
      </w:r>
    </w:p>
    <w:p w14:paraId="2989DBE0" w14:textId="0FE0E555" w:rsidR="004259FF" w:rsidRPr="00614762" w:rsidRDefault="00000AE7" w:rsidP="00283197">
      <w:pPr>
        <w:spacing w:before="252"/>
        <w:jc w:val="both"/>
        <w:rPr>
          <w:rFonts w:ascii="Arial" w:hAnsi="Arial" w:cs="Arial"/>
          <w:b/>
          <w:sz w:val="22"/>
          <w:szCs w:val="22"/>
          <w:lang w:val="en-GB"/>
        </w:rPr>
      </w:pPr>
      <w:r w:rsidRPr="00614762">
        <w:rPr>
          <w:rFonts w:ascii="Arial" w:hAnsi="Arial" w:cs="Arial"/>
          <w:b/>
          <w:sz w:val="22"/>
          <w:szCs w:val="22"/>
          <w:lang w:val="en-GB"/>
        </w:rPr>
        <w:t>A</w:t>
      </w:r>
      <w:r w:rsidR="00C65ABC" w:rsidRPr="00614762">
        <w:rPr>
          <w:rFonts w:ascii="Arial" w:hAnsi="Arial" w:cs="Arial"/>
          <w:b/>
          <w:sz w:val="22"/>
          <w:szCs w:val="22"/>
          <w:lang w:val="en-GB"/>
        </w:rPr>
        <w:t xml:space="preserve">nnex </w:t>
      </w:r>
      <w:r w:rsidR="00350F6E" w:rsidRPr="00614762">
        <w:rPr>
          <w:rFonts w:ascii="Arial" w:hAnsi="Arial" w:cs="Arial"/>
          <w:b/>
          <w:sz w:val="22"/>
          <w:szCs w:val="22"/>
          <w:lang w:val="en-GB"/>
        </w:rPr>
        <w:t>D</w:t>
      </w:r>
      <w:r w:rsidR="00C65ABC" w:rsidRPr="00614762">
        <w:rPr>
          <w:rFonts w:ascii="Arial" w:hAnsi="Arial" w:cs="Arial"/>
          <w:b/>
          <w:sz w:val="22"/>
          <w:szCs w:val="22"/>
          <w:lang w:val="en-GB"/>
        </w:rPr>
        <w:t xml:space="preserve">: </w:t>
      </w:r>
      <w:r w:rsidR="000C010E" w:rsidRPr="00614762">
        <w:rPr>
          <w:rFonts w:ascii="Arial" w:hAnsi="Arial" w:cs="Arial"/>
          <w:b/>
          <w:sz w:val="22"/>
          <w:szCs w:val="22"/>
          <w:lang w:val="en-GB"/>
        </w:rPr>
        <w:t xml:space="preserve">List </w:t>
      </w:r>
      <w:r w:rsidR="00106B3E" w:rsidRPr="00614762">
        <w:rPr>
          <w:rFonts w:ascii="Arial" w:hAnsi="Arial" w:cs="Arial"/>
          <w:b/>
          <w:sz w:val="22"/>
          <w:szCs w:val="22"/>
          <w:lang w:val="en-GB"/>
        </w:rPr>
        <w:t>of</w:t>
      </w:r>
      <w:r w:rsidR="000C010E" w:rsidRPr="00614762">
        <w:rPr>
          <w:rFonts w:ascii="Arial" w:hAnsi="Arial" w:cs="Arial"/>
          <w:b/>
          <w:sz w:val="22"/>
          <w:szCs w:val="22"/>
          <w:lang w:val="en-GB"/>
        </w:rPr>
        <w:t xml:space="preserve"> </w:t>
      </w:r>
      <w:r w:rsidR="007C166F" w:rsidRPr="00614762">
        <w:rPr>
          <w:rFonts w:ascii="Arial" w:hAnsi="Arial" w:cs="Arial"/>
          <w:b/>
          <w:spacing w:val="-2"/>
          <w:sz w:val="22"/>
          <w:szCs w:val="22"/>
        </w:rPr>
        <w:t>Attende</w:t>
      </w:r>
      <w:r w:rsidR="00106B3E" w:rsidRPr="00614762">
        <w:rPr>
          <w:rFonts w:ascii="Arial" w:hAnsi="Arial" w:cs="Arial"/>
          <w:b/>
          <w:spacing w:val="-2"/>
          <w:sz w:val="22"/>
          <w:szCs w:val="22"/>
        </w:rPr>
        <w:t>es</w:t>
      </w:r>
    </w:p>
    <w:tbl>
      <w:tblPr>
        <w:tblW w:w="9913" w:type="dxa"/>
        <w:tblLook w:val="04A0" w:firstRow="1" w:lastRow="0" w:firstColumn="1" w:lastColumn="0" w:noHBand="0" w:noVBand="1"/>
      </w:tblPr>
      <w:tblGrid>
        <w:gridCol w:w="2825"/>
        <w:gridCol w:w="1843"/>
        <w:gridCol w:w="4678"/>
        <w:gridCol w:w="567"/>
      </w:tblGrid>
      <w:tr w:rsidR="0085708A" w:rsidRPr="0085708A" w14:paraId="11F5A9AB" w14:textId="77777777" w:rsidTr="00804F80">
        <w:trPr>
          <w:trHeight w:val="315"/>
        </w:trPr>
        <w:tc>
          <w:tcPr>
            <w:tcW w:w="93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17CA62" w14:textId="77777777" w:rsidR="0085708A" w:rsidRPr="0085708A" w:rsidRDefault="0085708A" w:rsidP="0085708A">
            <w:pPr>
              <w:rPr>
                <w:rFonts w:ascii="Calibri" w:eastAsia="Times New Roman" w:hAnsi="Calibri" w:cs="Calibri"/>
                <w:b/>
                <w:bCs/>
                <w:color w:val="000000"/>
                <w:sz w:val="22"/>
                <w:szCs w:val="22"/>
                <w:lang w:val="en-GB" w:eastAsia="en-GB"/>
              </w:rPr>
            </w:pPr>
            <w:r w:rsidRPr="0085708A">
              <w:rPr>
                <w:rFonts w:ascii="Calibri" w:eastAsia="Times New Roman" w:hAnsi="Calibri" w:cs="Calibri"/>
                <w:b/>
                <w:bCs/>
                <w:color w:val="000000"/>
                <w:sz w:val="22"/>
                <w:szCs w:val="22"/>
                <w:lang w:val="en-GB" w:eastAsia="en-GB"/>
              </w:rPr>
              <w:t>Registered Attendees</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5DBC0AC2" w14:textId="77777777" w:rsidR="0085708A" w:rsidRPr="0085708A" w:rsidRDefault="0085708A" w:rsidP="0085708A">
            <w:pPr>
              <w:jc w:val="center"/>
              <w:rPr>
                <w:rFonts w:ascii="Calibri" w:eastAsia="Times New Roman" w:hAnsi="Calibri" w:cs="Calibri"/>
                <w:color w:val="000000"/>
                <w:sz w:val="22"/>
                <w:szCs w:val="22"/>
                <w:lang w:val="en-GB" w:eastAsia="en-GB"/>
              </w:rPr>
            </w:pPr>
            <w:r w:rsidRPr="0085708A">
              <w:rPr>
                <w:rFonts w:ascii="Calibri" w:eastAsia="Times New Roman" w:hAnsi="Calibri" w:cs="Calibri"/>
                <w:color w:val="000000"/>
                <w:sz w:val="22"/>
                <w:szCs w:val="22"/>
                <w:lang w:val="en-GB" w:eastAsia="en-GB"/>
              </w:rPr>
              <w:t> </w:t>
            </w:r>
          </w:p>
        </w:tc>
      </w:tr>
      <w:tr w:rsidR="0085708A" w:rsidRPr="0085708A" w14:paraId="580F96D8"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87ABBE5" w14:textId="77777777" w:rsidR="0085708A" w:rsidRPr="0085708A" w:rsidRDefault="0085708A" w:rsidP="0085708A">
            <w:pPr>
              <w:jc w:val="cente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Name</w:t>
            </w:r>
          </w:p>
        </w:tc>
        <w:tc>
          <w:tcPr>
            <w:tcW w:w="1843" w:type="dxa"/>
            <w:tcBorders>
              <w:top w:val="nil"/>
              <w:left w:val="nil"/>
              <w:bottom w:val="single" w:sz="8" w:space="0" w:color="auto"/>
              <w:right w:val="single" w:sz="8" w:space="0" w:color="auto"/>
            </w:tcBorders>
            <w:shd w:val="clear" w:color="auto" w:fill="auto"/>
            <w:vAlign w:val="center"/>
            <w:hideMark/>
          </w:tcPr>
          <w:p w14:paraId="37871190" w14:textId="77777777" w:rsidR="0085708A" w:rsidRPr="0085708A" w:rsidRDefault="0085708A" w:rsidP="0085708A">
            <w:pPr>
              <w:jc w:val="cente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Country</w:t>
            </w:r>
          </w:p>
        </w:tc>
        <w:tc>
          <w:tcPr>
            <w:tcW w:w="4678" w:type="dxa"/>
            <w:tcBorders>
              <w:top w:val="nil"/>
              <w:left w:val="nil"/>
              <w:bottom w:val="single" w:sz="8" w:space="0" w:color="auto"/>
              <w:right w:val="single" w:sz="8" w:space="0" w:color="auto"/>
            </w:tcBorders>
            <w:shd w:val="clear" w:color="auto" w:fill="auto"/>
            <w:vAlign w:val="center"/>
            <w:hideMark/>
          </w:tcPr>
          <w:p w14:paraId="53B9A531" w14:textId="77777777" w:rsidR="0085708A" w:rsidRPr="0085708A" w:rsidRDefault="0085708A" w:rsidP="0085708A">
            <w:pPr>
              <w:jc w:val="cente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Organization / Company</w:t>
            </w:r>
          </w:p>
        </w:tc>
        <w:tc>
          <w:tcPr>
            <w:tcW w:w="567" w:type="dxa"/>
            <w:tcBorders>
              <w:top w:val="nil"/>
              <w:left w:val="nil"/>
              <w:bottom w:val="single" w:sz="8" w:space="0" w:color="auto"/>
              <w:right w:val="single" w:sz="8" w:space="0" w:color="auto"/>
            </w:tcBorders>
            <w:shd w:val="clear" w:color="auto" w:fill="auto"/>
            <w:vAlign w:val="center"/>
            <w:hideMark/>
          </w:tcPr>
          <w:p w14:paraId="14032783" w14:textId="77777777" w:rsidR="0085708A" w:rsidRPr="0085708A" w:rsidRDefault="0085708A" w:rsidP="0085708A">
            <w:pPr>
              <w:jc w:val="center"/>
              <w:rPr>
                <w:rFonts w:ascii="Arial" w:eastAsia="Times New Roman" w:hAnsi="Arial" w:cs="Arial"/>
                <w:b/>
                <w:bCs/>
                <w:color w:val="000000"/>
                <w:sz w:val="16"/>
                <w:szCs w:val="16"/>
                <w:lang w:val="en-GB" w:eastAsia="en-GB"/>
              </w:rPr>
            </w:pPr>
            <w:r w:rsidRPr="0085708A">
              <w:rPr>
                <w:rFonts w:ascii="Arial" w:eastAsia="Times New Roman" w:hAnsi="Arial" w:cs="Arial"/>
                <w:b/>
                <w:bCs/>
                <w:color w:val="000000"/>
                <w:sz w:val="16"/>
                <w:szCs w:val="16"/>
                <w:lang w:val="en-GB" w:eastAsia="en-GB"/>
              </w:rPr>
              <w:t>Y/N</w:t>
            </w:r>
          </w:p>
        </w:tc>
      </w:tr>
      <w:tr w:rsidR="0085708A" w:rsidRPr="0085708A" w14:paraId="40D965FC" w14:textId="77777777" w:rsidTr="00804F80">
        <w:trPr>
          <w:trHeight w:val="315"/>
        </w:trPr>
        <w:tc>
          <w:tcPr>
            <w:tcW w:w="991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91AB688"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IHO MEMBER STATES</w:t>
            </w:r>
          </w:p>
        </w:tc>
      </w:tr>
      <w:tr w:rsidR="0085708A" w:rsidRPr="0085708A" w14:paraId="2E1EB051"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F2A4192"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Alper CELEBI</w:t>
            </w:r>
          </w:p>
        </w:tc>
        <w:tc>
          <w:tcPr>
            <w:tcW w:w="1843" w:type="dxa"/>
            <w:tcBorders>
              <w:top w:val="nil"/>
              <w:left w:val="nil"/>
              <w:bottom w:val="single" w:sz="8" w:space="0" w:color="auto"/>
              <w:right w:val="single" w:sz="8" w:space="0" w:color="auto"/>
            </w:tcBorders>
            <w:shd w:val="clear" w:color="auto" w:fill="auto"/>
            <w:vAlign w:val="center"/>
            <w:hideMark/>
          </w:tcPr>
          <w:p w14:paraId="432273C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Australia</w:t>
            </w:r>
          </w:p>
        </w:tc>
        <w:tc>
          <w:tcPr>
            <w:tcW w:w="4678" w:type="dxa"/>
            <w:tcBorders>
              <w:top w:val="nil"/>
              <w:left w:val="nil"/>
              <w:bottom w:val="single" w:sz="8" w:space="0" w:color="auto"/>
              <w:right w:val="single" w:sz="8" w:space="0" w:color="auto"/>
            </w:tcBorders>
            <w:shd w:val="clear" w:color="auto" w:fill="auto"/>
            <w:vAlign w:val="center"/>
            <w:hideMark/>
          </w:tcPr>
          <w:p w14:paraId="1BBF746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Australian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1AE068B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F107AA5"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A5ED9D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Sarah RAHR</w:t>
            </w:r>
          </w:p>
        </w:tc>
        <w:tc>
          <w:tcPr>
            <w:tcW w:w="1843" w:type="dxa"/>
            <w:tcBorders>
              <w:top w:val="nil"/>
              <w:left w:val="nil"/>
              <w:bottom w:val="single" w:sz="8" w:space="0" w:color="auto"/>
              <w:right w:val="single" w:sz="8" w:space="0" w:color="auto"/>
            </w:tcBorders>
            <w:shd w:val="clear" w:color="auto" w:fill="auto"/>
            <w:vAlign w:val="center"/>
            <w:hideMark/>
          </w:tcPr>
          <w:p w14:paraId="53D89CDF"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Canada</w:t>
            </w:r>
          </w:p>
        </w:tc>
        <w:tc>
          <w:tcPr>
            <w:tcW w:w="4678" w:type="dxa"/>
            <w:tcBorders>
              <w:top w:val="nil"/>
              <w:left w:val="nil"/>
              <w:bottom w:val="single" w:sz="8" w:space="0" w:color="auto"/>
              <w:right w:val="single" w:sz="8" w:space="0" w:color="auto"/>
            </w:tcBorders>
            <w:shd w:val="clear" w:color="auto" w:fill="auto"/>
            <w:vAlign w:val="center"/>
            <w:hideMark/>
          </w:tcPr>
          <w:p w14:paraId="3806E99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Canadian Hydrographic Service (CHS)</w:t>
            </w:r>
          </w:p>
        </w:tc>
        <w:tc>
          <w:tcPr>
            <w:tcW w:w="567" w:type="dxa"/>
            <w:tcBorders>
              <w:top w:val="nil"/>
              <w:left w:val="nil"/>
              <w:bottom w:val="single" w:sz="8" w:space="0" w:color="auto"/>
              <w:right w:val="single" w:sz="8" w:space="0" w:color="auto"/>
            </w:tcBorders>
            <w:shd w:val="clear" w:color="auto" w:fill="auto"/>
            <w:vAlign w:val="center"/>
            <w:hideMark/>
          </w:tcPr>
          <w:p w14:paraId="7C3BD96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7CE4AFBF"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63DDC30"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Eivind MONG</w:t>
            </w:r>
          </w:p>
        </w:tc>
        <w:tc>
          <w:tcPr>
            <w:tcW w:w="1843" w:type="dxa"/>
            <w:tcBorders>
              <w:top w:val="nil"/>
              <w:left w:val="nil"/>
              <w:bottom w:val="single" w:sz="8" w:space="0" w:color="auto"/>
              <w:right w:val="single" w:sz="8" w:space="0" w:color="auto"/>
            </w:tcBorders>
            <w:shd w:val="clear" w:color="auto" w:fill="auto"/>
            <w:vAlign w:val="center"/>
            <w:hideMark/>
          </w:tcPr>
          <w:p w14:paraId="1E350BE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Canada</w:t>
            </w:r>
          </w:p>
        </w:tc>
        <w:tc>
          <w:tcPr>
            <w:tcW w:w="4678" w:type="dxa"/>
            <w:tcBorders>
              <w:top w:val="nil"/>
              <w:left w:val="nil"/>
              <w:bottom w:val="single" w:sz="8" w:space="0" w:color="auto"/>
              <w:right w:val="single" w:sz="8" w:space="0" w:color="auto"/>
            </w:tcBorders>
            <w:shd w:val="clear" w:color="auto" w:fill="auto"/>
            <w:vAlign w:val="center"/>
            <w:hideMark/>
          </w:tcPr>
          <w:p w14:paraId="7415ACE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Canadian Hydrographic Service (CHS) - Chair</w:t>
            </w:r>
          </w:p>
        </w:tc>
        <w:tc>
          <w:tcPr>
            <w:tcW w:w="567" w:type="dxa"/>
            <w:tcBorders>
              <w:top w:val="nil"/>
              <w:left w:val="nil"/>
              <w:bottom w:val="single" w:sz="8" w:space="0" w:color="auto"/>
              <w:right w:val="single" w:sz="8" w:space="0" w:color="auto"/>
            </w:tcBorders>
            <w:shd w:val="clear" w:color="auto" w:fill="auto"/>
            <w:vAlign w:val="center"/>
            <w:hideMark/>
          </w:tcPr>
          <w:p w14:paraId="7E96DE8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52AB9BF1"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C371B36"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Lorena Margarita BONFANTE LOZADA</w:t>
            </w:r>
          </w:p>
        </w:tc>
        <w:tc>
          <w:tcPr>
            <w:tcW w:w="1843" w:type="dxa"/>
            <w:tcBorders>
              <w:top w:val="nil"/>
              <w:left w:val="nil"/>
              <w:bottom w:val="single" w:sz="8" w:space="0" w:color="auto"/>
              <w:right w:val="single" w:sz="8" w:space="0" w:color="auto"/>
            </w:tcBorders>
            <w:shd w:val="clear" w:color="auto" w:fill="auto"/>
            <w:vAlign w:val="center"/>
            <w:hideMark/>
          </w:tcPr>
          <w:p w14:paraId="191BC4F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Colombia</w:t>
            </w:r>
          </w:p>
        </w:tc>
        <w:tc>
          <w:tcPr>
            <w:tcW w:w="4678" w:type="dxa"/>
            <w:tcBorders>
              <w:top w:val="nil"/>
              <w:left w:val="nil"/>
              <w:bottom w:val="single" w:sz="8" w:space="0" w:color="auto"/>
              <w:right w:val="single" w:sz="8" w:space="0" w:color="auto"/>
            </w:tcBorders>
            <w:shd w:val="clear" w:color="auto" w:fill="auto"/>
            <w:vAlign w:val="center"/>
            <w:hideMark/>
          </w:tcPr>
          <w:p w14:paraId="595F927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Direccion General Maritima, Armada Nacional, Ministerio de Defensa Nacional</w:t>
            </w:r>
          </w:p>
        </w:tc>
        <w:tc>
          <w:tcPr>
            <w:tcW w:w="567" w:type="dxa"/>
            <w:tcBorders>
              <w:top w:val="nil"/>
              <w:left w:val="nil"/>
              <w:bottom w:val="single" w:sz="8" w:space="0" w:color="auto"/>
              <w:right w:val="single" w:sz="8" w:space="0" w:color="auto"/>
            </w:tcBorders>
            <w:shd w:val="clear" w:color="auto" w:fill="auto"/>
            <w:vAlign w:val="center"/>
            <w:hideMark/>
          </w:tcPr>
          <w:p w14:paraId="4283BB0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w:t>
            </w:r>
          </w:p>
        </w:tc>
      </w:tr>
      <w:tr w:rsidR="0085708A" w:rsidRPr="0085708A" w14:paraId="37641A4C"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C8A4B90"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Ludis del Carmen CASTRO BUENDIA</w:t>
            </w:r>
          </w:p>
        </w:tc>
        <w:tc>
          <w:tcPr>
            <w:tcW w:w="1843" w:type="dxa"/>
            <w:tcBorders>
              <w:top w:val="nil"/>
              <w:left w:val="nil"/>
              <w:bottom w:val="single" w:sz="8" w:space="0" w:color="auto"/>
              <w:right w:val="single" w:sz="8" w:space="0" w:color="auto"/>
            </w:tcBorders>
            <w:shd w:val="clear" w:color="auto" w:fill="auto"/>
            <w:vAlign w:val="center"/>
            <w:hideMark/>
          </w:tcPr>
          <w:p w14:paraId="0081931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Colombia</w:t>
            </w:r>
          </w:p>
        </w:tc>
        <w:tc>
          <w:tcPr>
            <w:tcW w:w="4678" w:type="dxa"/>
            <w:tcBorders>
              <w:top w:val="nil"/>
              <w:left w:val="nil"/>
              <w:bottom w:val="single" w:sz="8" w:space="0" w:color="auto"/>
              <w:right w:val="single" w:sz="8" w:space="0" w:color="auto"/>
            </w:tcBorders>
            <w:shd w:val="clear" w:color="auto" w:fill="auto"/>
            <w:vAlign w:val="center"/>
            <w:hideMark/>
          </w:tcPr>
          <w:p w14:paraId="05F42FD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Direccion General Maritima, Armada Nacional, Ministerio de Defensa Nacional</w:t>
            </w:r>
          </w:p>
        </w:tc>
        <w:tc>
          <w:tcPr>
            <w:tcW w:w="567" w:type="dxa"/>
            <w:tcBorders>
              <w:top w:val="nil"/>
              <w:left w:val="nil"/>
              <w:bottom w:val="single" w:sz="8" w:space="0" w:color="auto"/>
              <w:right w:val="single" w:sz="8" w:space="0" w:color="auto"/>
            </w:tcBorders>
            <w:shd w:val="clear" w:color="auto" w:fill="auto"/>
            <w:vAlign w:val="center"/>
            <w:hideMark/>
          </w:tcPr>
          <w:p w14:paraId="03DC598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w:t>
            </w:r>
          </w:p>
        </w:tc>
      </w:tr>
      <w:tr w:rsidR="0085708A" w:rsidRPr="0085708A" w14:paraId="73F7AF46"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651A649"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Ulla Bjørndal MØLLER</w:t>
            </w:r>
          </w:p>
        </w:tc>
        <w:tc>
          <w:tcPr>
            <w:tcW w:w="1843" w:type="dxa"/>
            <w:tcBorders>
              <w:top w:val="nil"/>
              <w:left w:val="nil"/>
              <w:bottom w:val="single" w:sz="8" w:space="0" w:color="auto"/>
              <w:right w:val="single" w:sz="8" w:space="0" w:color="auto"/>
            </w:tcBorders>
            <w:shd w:val="clear" w:color="auto" w:fill="auto"/>
            <w:vAlign w:val="center"/>
            <w:hideMark/>
          </w:tcPr>
          <w:p w14:paraId="55650A4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Denmark</w:t>
            </w:r>
          </w:p>
        </w:tc>
        <w:tc>
          <w:tcPr>
            <w:tcW w:w="4678" w:type="dxa"/>
            <w:tcBorders>
              <w:top w:val="nil"/>
              <w:left w:val="nil"/>
              <w:bottom w:val="single" w:sz="8" w:space="0" w:color="auto"/>
              <w:right w:val="single" w:sz="8" w:space="0" w:color="auto"/>
            </w:tcBorders>
            <w:shd w:val="clear" w:color="auto" w:fill="auto"/>
            <w:vAlign w:val="center"/>
            <w:hideMark/>
          </w:tcPr>
          <w:p w14:paraId="2047EB6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Danish Maritime Administration</w:t>
            </w:r>
            <w:r w:rsidRPr="0085708A">
              <w:rPr>
                <w:rFonts w:ascii="Arial" w:eastAsia="Times New Roman" w:hAnsi="Arial" w:cs="Arial"/>
                <w:color w:val="000000"/>
                <w:sz w:val="20"/>
                <w:szCs w:val="20"/>
                <w:lang w:val="en-GB" w:eastAsia="en-GB"/>
              </w:rPr>
              <w:br/>
              <w:t>(DMA)</w:t>
            </w:r>
          </w:p>
        </w:tc>
        <w:tc>
          <w:tcPr>
            <w:tcW w:w="567" w:type="dxa"/>
            <w:tcBorders>
              <w:top w:val="nil"/>
              <w:left w:val="nil"/>
              <w:bottom w:val="single" w:sz="8" w:space="0" w:color="auto"/>
              <w:right w:val="single" w:sz="8" w:space="0" w:color="auto"/>
            </w:tcBorders>
            <w:shd w:val="clear" w:color="auto" w:fill="auto"/>
            <w:vAlign w:val="center"/>
            <w:hideMark/>
          </w:tcPr>
          <w:p w14:paraId="021ED5A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D7F4B02"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00C0C71"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Jen Søe CHRISTIANSEN</w:t>
            </w:r>
          </w:p>
        </w:tc>
        <w:tc>
          <w:tcPr>
            <w:tcW w:w="1843" w:type="dxa"/>
            <w:tcBorders>
              <w:top w:val="nil"/>
              <w:left w:val="nil"/>
              <w:bottom w:val="single" w:sz="8" w:space="0" w:color="auto"/>
              <w:right w:val="single" w:sz="8" w:space="0" w:color="auto"/>
            </w:tcBorders>
            <w:shd w:val="clear" w:color="auto" w:fill="auto"/>
            <w:vAlign w:val="center"/>
            <w:hideMark/>
          </w:tcPr>
          <w:p w14:paraId="694606C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Denmark</w:t>
            </w:r>
          </w:p>
        </w:tc>
        <w:tc>
          <w:tcPr>
            <w:tcW w:w="4678" w:type="dxa"/>
            <w:tcBorders>
              <w:top w:val="nil"/>
              <w:left w:val="nil"/>
              <w:bottom w:val="single" w:sz="8" w:space="0" w:color="auto"/>
              <w:right w:val="single" w:sz="8" w:space="0" w:color="auto"/>
            </w:tcBorders>
            <w:shd w:val="clear" w:color="auto" w:fill="auto"/>
            <w:vAlign w:val="center"/>
            <w:hideMark/>
          </w:tcPr>
          <w:p w14:paraId="3E7E847E"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Danish Geodata Agency/Geodatastyrelsen (GST)</w:t>
            </w:r>
          </w:p>
        </w:tc>
        <w:tc>
          <w:tcPr>
            <w:tcW w:w="567" w:type="dxa"/>
            <w:tcBorders>
              <w:top w:val="nil"/>
              <w:left w:val="nil"/>
              <w:bottom w:val="single" w:sz="8" w:space="0" w:color="auto"/>
              <w:right w:val="single" w:sz="8" w:space="0" w:color="auto"/>
            </w:tcBorders>
            <w:shd w:val="clear" w:color="auto" w:fill="auto"/>
            <w:vAlign w:val="center"/>
            <w:hideMark/>
          </w:tcPr>
          <w:p w14:paraId="16AD9D7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006EF913"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76D3E9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Stefan ENGSTRÖM</w:t>
            </w:r>
          </w:p>
        </w:tc>
        <w:tc>
          <w:tcPr>
            <w:tcW w:w="1843" w:type="dxa"/>
            <w:tcBorders>
              <w:top w:val="nil"/>
              <w:left w:val="nil"/>
              <w:bottom w:val="single" w:sz="8" w:space="0" w:color="auto"/>
              <w:right w:val="single" w:sz="8" w:space="0" w:color="auto"/>
            </w:tcBorders>
            <w:shd w:val="clear" w:color="auto" w:fill="auto"/>
            <w:vAlign w:val="center"/>
            <w:hideMark/>
          </w:tcPr>
          <w:p w14:paraId="7507809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Finland</w:t>
            </w:r>
          </w:p>
        </w:tc>
        <w:tc>
          <w:tcPr>
            <w:tcW w:w="4678" w:type="dxa"/>
            <w:tcBorders>
              <w:top w:val="nil"/>
              <w:left w:val="nil"/>
              <w:bottom w:val="single" w:sz="8" w:space="0" w:color="auto"/>
              <w:right w:val="single" w:sz="8" w:space="0" w:color="auto"/>
            </w:tcBorders>
            <w:shd w:val="clear" w:color="auto" w:fill="auto"/>
            <w:vAlign w:val="center"/>
            <w:hideMark/>
          </w:tcPr>
          <w:p w14:paraId="3BDD419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Finnish Transport Agency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3229961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284B6B1"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C55FAC9"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Roderick BERA</w:t>
            </w:r>
          </w:p>
        </w:tc>
        <w:tc>
          <w:tcPr>
            <w:tcW w:w="1843" w:type="dxa"/>
            <w:tcBorders>
              <w:top w:val="nil"/>
              <w:left w:val="nil"/>
              <w:bottom w:val="single" w:sz="8" w:space="0" w:color="auto"/>
              <w:right w:val="single" w:sz="8" w:space="0" w:color="auto"/>
            </w:tcBorders>
            <w:shd w:val="clear" w:color="auto" w:fill="auto"/>
            <w:vAlign w:val="center"/>
            <w:hideMark/>
          </w:tcPr>
          <w:p w14:paraId="4982C34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France</w:t>
            </w:r>
          </w:p>
        </w:tc>
        <w:tc>
          <w:tcPr>
            <w:tcW w:w="4678" w:type="dxa"/>
            <w:tcBorders>
              <w:top w:val="nil"/>
              <w:left w:val="nil"/>
              <w:bottom w:val="single" w:sz="8" w:space="0" w:color="auto"/>
              <w:right w:val="single" w:sz="8" w:space="0" w:color="auto"/>
            </w:tcBorders>
            <w:shd w:val="clear" w:color="auto" w:fill="auto"/>
            <w:vAlign w:val="center"/>
            <w:hideMark/>
          </w:tcPr>
          <w:p w14:paraId="388AE41F"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Service Hydrographique et Oceanographique de la Marine (SHOM)</w:t>
            </w:r>
          </w:p>
        </w:tc>
        <w:tc>
          <w:tcPr>
            <w:tcW w:w="567" w:type="dxa"/>
            <w:tcBorders>
              <w:top w:val="nil"/>
              <w:left w:val="nil"/>
              <w:bottom w:val="single" w:sz="8" w:space="0" w:color="auto"/>
              <w:right w:val="single" w:sz="8" w:space="0" w:color="auto"/>
            </w:tcBorders>
            <w:shd w:val="clear" w:color="auto" w:fill="auto"/>
            <w:vAlign w:val="center"/>
            <w:hideMark/>
          </w:tcPr>
          <w:p w14:paraId="435E44D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6EA9A86F"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8616711"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Philipp SCHWEDAS</w:t>
            </w:r>
          </w:p>
        </w:tc>
        <w:tc>
          <w:tcPr>
            <w:tcW w:w="1843" w:type="dxa"/>
            <w:tcBorders>
              <w:top w:val="nil"/>
              <w:left w:val="nil"/>
              <w:bottom w:val="single" w:sz="8" w:space="0" w:color="auto"/>
              <w:right w:val="single" w:sz="8" w:space="0" w:color="auto"/>
            </w:tcBorders>
            <w:shd w:val="clear" w:color="auto" w:fill="auto"/>
            <w:vAlign w:val="center"/>
            <w:hideMark/>
          </w:tcPr>
          <w:p w14:paraId="1BBBA496"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Germany</w:t>
            </w:r>
          </w:p>
        </w:tc>
        <w:tc>
          <w:tcPr>
            <w:tcW w:w="4678" w:type="dxa"/>
            <w:tcBorders>
              <w:top w:val="nil"/>
              <w:left w:val="nil"/>
              <w:bottom w:val="single" w:sz="8" w:space="0" w:color="auto"/>
              <w:right w:val="single" w:sz="8" w:space="0" w:color="auto"/>
            </w:tcBorders>
            <w:shd w:val="clear" w:color="auto" w:fill="auto"/>
            <w:vAlign w:val="center"/>
            <w:hideMark/>
          </w:tcPr>
          <w:p w14:paraId="08A5C4D2"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Bundesamt für Seeschifffaahrt &amp; Hydrographie (BSH)</w:t>
            </w:r>
          </w:p>
        </w:tc>
        <w:tc>
          <w:tcPr>
            <w:tcW w:w="567" w:type="dxa"/>
            <w:tcBorders>
              <w:top w:val="nil"/>
              <w:left w:val="nil"/>
              <w:bottom w:val="single" w:sz="8" w:space="0" w:color="auto"/>
              <w:right w:val="single" w:sz="8" w:space="0" w:color="auto"/>
            </w:tcBorders>
            <w:shd w:val="clear" w:color="auto" w:fill="auto"/>
            <w:vAlign w:val="center"/>
            <w:hideMark/>
          </w:tcPr>
          <w:p w14:paraId="5A7C53DA"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Y</w:t>
            </w:r>
          </w:p>
        </w:tc>
      </w:tr>
      <w:tr w:rsidR="00804F80" w:rsidRPr="0085708A" w14:paraId="03975421" w14:textId="77777777" w:rsidTr="00A70009">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DAFAD25"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KISHORE PADAM SINGH AER</w:t>
            </w:r>
          </w:p>
        </w:tc>
        <w:tc>
          <w:tcPr>
            <w:tcW w:w="1843" w:type="dxa"/>
            <w:tcBorders>
              <w:top w:val="nil"/>
              <w:left w:val="nil"/>
              <w:bottom w:val="single" w:sz="8" w:space="0" w:color="auto"/>
              <w:right w:val="single" w:sz="8" w:space="0" w:color="auto"/>
            </w:tcBorders>
            <w:shd w:val="clear" w:color="auto" w:fill="auto"/>
            <w:vAlign w:val="center"/>
            <w:hideMark/>
          </w:tcPr>
          <w:p w14:paraId="57926A56"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India</w:t>
            </w:r>
          </w:p>
        </w:tc>
        <w:tc>
          <w:tcPr>
            <w:tcW w:w="4678" w:type="dxa"/>
            <w:tcBorders>
              <w:top w:val="nil"/>
              <w:left w:val="nil"/>
              <w:bottom w:val="single" w:sz="8" w:space="0" w:color="auto"/>
              <w:right w:val="single" w:sz="8" w:space="0" w:color="auto"/>
            </w:tcBorders>
            <w:shd w:val="clear" w:color="auto" w:fill="auto"/>
            <w:vAlign w:val="center"/>
            <w:hideMark/>
          </w:tcPr>
          <w:p w14:paraId="270655DC"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National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3918B2FD" w14:textId="7AC6B7E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 </w:t>
            </w:r>
            <w:r w:rsidR="00A70009" w:rsidRPr="00A70009">
              <w:rPr>
                <w:rFonts w:ascii="Arial" w:eastAsia="Times New Roman" w:hAnsi="Arial" w:cs="Arial"/>
                <w:color w:val="000000"/>
                <w:sz w:val="20"/>
                <w:szCs w:val="20"/>
                <w:lang w:val="en-GB" w:eastAsia="en-GB"/>
              </w:rPr>
              <w:t>Y</w:t>
            </w:r>
          </w:p>
        </w:tc>
      </w:tr>
      <w:tr w:rsidR="00804F80" w:rsidRPr="0085708A" w14:paraId="05082DC1" w14:textId="77777777" w:rsidTr="00A70009">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F831CA6"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KISHORE AER</w:t>
            </w:r>
          </w:p>
        </w:tc>
        <w:tc>
          <w:tcPr>
            <w:tcW w:w="1843" w:type="dxa"/>
            <w:tcBorders>
              <w:top w:val="nil"/>
              <w:left w:val="nil"/>
              <w:bottom w:val="single" w:sz="8" w:space="0" w:color="auto"/>
              <w:right w:val="single" w:sz="8" w:space="0" w:color="auto"/>
            </w:tcBorders>
            <w:shd w:val="clear" w:color="auto" w:fill="auto"/>
            <w:vAlign w:val="center"/>
            <w:hideMark/>
          </w:tcPr>
          <w:p w14:paraId="43EF0204"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India</w:t>
            </w:r>
          </w:p>
        </w:tc>
        <w:tc>
          <w:tcPr>
            <w:tcW w:w="4678" w:type="dxa"/>
            <w:tcBorders>
              <w:top w:val="nil"/>
              <w:left w:val="nil"/>
              <w:bottom w:val="single" w:sz="8" w:space="0" w:color="auto"/>
              <w:right w:val="single" w:sz="8" w:space="0" w:color="auto"/>
            </w:tcBorders>
            <w:shd w:val="clear" w:color="auto" w:fill="auto"/>
            <w:vAlign w:val="center"/>
            <w:hideMark/>
          </w:tcPr>
          <w:p w14:paraId="432D3B01"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National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393D7041" w14:textId="29AA0676" w:rsidR="0085708A" w:rsidRPr="00A70009" w:rsidRDefault="00A70009"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w:t>
            </w:r>
            <w:r w:rsidR="0085708A" w:rsidRPr="00A70009">
              <w:rPr>
                <w:rFonts w:ascii="Arial" w:eastAsia="Times New Roman" w:hAnsi="Arial" w:cs="Arial"/>
                <w:color w:val="000000"/>
                <w:sz w:val="20"/>
                <w:szCs w:val="20"/>
                <w:lang w:val="en-GB" w:eastAsia="en-GB"/>
              </w:rPr>
              <w:t> </w:t>
            </w:r>
          </w:p>
        </w:tc>
      </w:tr>
      <w:tr w:rsidR="0085708A" w:rsidRPr="0085708A" w14:paraId="1E53A67D"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5D00B2C"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Elena ARMANINO</w:t>
            </w:r>
          </w:p>
        </w:tc>
        <w:tc>
          <w:tcPr>
            <w:tcW w:w="1843" w:type="dxa"/>
            <w:tcBorders>
              <w:top w:val="nil"/>
              <w:left w:val="nil"/>
              <w:bottom w:val="single" w:sz="8" w:space="0" w:color="auto"/>
              <w:right w:val="single" w:sz="8" w:space="0" w:color="auto"/>
            </w:tcBorders>
            <w:shd w:val="clear" w:color="auto" w:fill="auto"/>
            <w:vAlign w:val="center"/>
            <w:hideMark/>
          </w:tcPr>
          <w:p w14:paraId="39496A75"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Italy</w:t>
            </w:r>
          </w:p>
        </w:tc>
        <w:tc>
          <w:tcPr>
            <w:tcW w:w="4678" w:type="dxa"/>
            <w:tcBorders>
              <w:top w:val="nil"/>
              <w:left w:val="nil"/>
              <w:bottom w:val="single" w:sz="8" w:space="0" w:color="auto"/>
              <w:right w:val="single" w:sz="8" w:space="0" w:color="auto"/>
            </w:tcBorders>
            <w:shd w:val="clear" w:color="auto" w:fill="auto"/>
            <w:vAlign w:val="center"/>
            <w:hideMark/>
          </w:tcPr>
          <w:p w14:paraId="5085CB51"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Istituto Idrografico Della Marina</w:t>
            </w:r>
          </w:p>
        </w:tc>
        <w:tc>
          <w:tcPr>
            <w:tcW w:w="567" w:type="dxa"/>
            <w:tcBorders>
              <w:top w:val="nil"/>
              <w:left w:val="nil"/>
              <w:bottom w:val="single" w:sz="8" w:space="0" w:color="auto"/>
              <w:right w:val="single" w:sz="8" w:space="0" w:color="auto"/>
            </w:tcBorders>
            <w:shd w:val="clear" w:color="auto" w:fill="auto"/>
            <w:vAlign w:val="center"/>
            <w:hideMark/>
          </w:tcPr>
          <w:p w14:paraId="37D5C0D6"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Y</w:t>
            </w:r>
          </w:p>
        </w:tc>
      </w:tr>
      <w:tr w:rsidR="0085708A" w:rsidRPr="0085708A" w14:paraId="1BEF7450"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A26CD99"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Wilfred VAN TOOM</w:t>
            </w:r>
          </w:p>
        </w:tc>
        <w:tc>
          <w:tcPr>
            <w:tcW w:w="1843" w:type="dxa"/>
            <w:tcBorders>
              <w:top w:val="nil"/>
              <w:left w:val="nil"/>
              <w:bottom w:val="single" w:sz="8" w:space="0" w:color="auto"/>
              <w:right w:val="single" w:sz="8" w:space="0" w:color="auto"/>
            </w:tcBorders>
            <w:shd w:val="clear" w:color="auto" w:fill="auto"/>
            <w:vAlign w:val="center"/>
            <w:hideMark/>
          </w:tcPr>
          <w:p w14:paraId="0DAA254D"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Netherlands</w:t>
            </w:r>
          </w:p>
        </w:tc>
        <w:tc>
          <w:tcPr>
            <w:tcW w:w="4678" w:type="dxa"/>
            <w:tcBorders>
              <w:top w:val="nil"/>
              <w:left w:val="nil"/>
              <w:bottom w:val="single" w:sz="8" w:space="0" w:color="auto"/>
              <w:right w:val="single" w:sz="8" w:space="0" w:color="auto"/>
            </w:tcBorders>
            <w:shd w:val="clear" w:color="auto" w:fill="auto"/>
            <w:vAlign w:val="center"/>
            <w:hideMark/>
          </w:tcPr>
          <w:p w14:paraId="5365AFB9"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Hydrographic Service - Royal Netherlands Navy (NLHO)</w:t>
            </w:r>
          </w:p>
        </w:tc>
        <w:tc>
          <w:tcPr>
            <w:tcW w:w="567" w:type="dxa"/>
            <w:tcBorders>
              <w:top w:val="nil"/>
              <w:left w:val="nil"/>
              <w:bottom w:val="single" w:sz="8" w:space="0" w:color="auto"/>
              <w:right w:val="single" w:sz="8" w:space="0" w:color="auto"/>
            </w:tcBorders>
            <w:shd w:val="clear" w:color="auto" w:fill="auto"/>
            <w:vAlign w:val="center"/>
            <w:hideMark/>
          </w:tcPr>
          <w:p w14:paraId="7F13213F"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w:t>
            </w:r>
          </w:p>
        </w:tc>
      </w:tr>
      <w:tr w:rsidR="0085708A" w:rsidRPr="0085708A" w14:paraId="3FE92445"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C4DCF71" w14:textId="77777777" w:rsidR="0085708A" w:rsidRPr="00A70009" w:rsidRDefault="0085708A" w:rsidP="0085708A">
            <w:pP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Matilde Skæveland SKÅR</w:t>
            </w:r>
          </w:p>
        </w:tc>
        <w:tc>
          <w:tcPr>
            <w:tcW w:w="1843" w:type="dxa"/>
            <w:tcBorders>
              <w:top w:val="nil"/>
              <w:left w:val="nil"/>
              <w:bottom w:val="single" w:sz="8" w:space="0" w:color="auto"/>
              <w:right w:val="single" w:sz="8" w:space="0" w:color="auto"/>
            </w:tcBorders>
            <w:shd w:val="clear" w:color="auto" w:fill="auto"/>
            <w:vAlign w:val="center"/>
            <w:hideMark/>
          </w:tcPr>
          <w:p w14:paraId="601C0C99"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Norway</w:t>
            </w:r>
          </w:p>
        </w:tc>
        <w:tc>
          <w:tcPr>
            <w:tcW w:w="4678" w:type="dxa"/>
            <w:tcBorders>
              <w:top w:val="nil"/>
              <w:left w:val="nil"/>
              <w:bottom w:val="single" w:sz="8" w:space="0" w:color="auto"/>
              <w:right w:val="single" w:sz="8" w:space="0" w:color="auto"/>
            </w:tcBorders>
            <w:shd w:val="clear" w:color="auto" w:fill="auto"/>
            <w:vAlign w:val="center"/>
            <w:hideMark/>
          </w:tcPr>
          <w:p w14:paraId="2F1C2EA9"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Norwegian Hydrographic Service</w:t>
            </w:r>
          </w:p>
        </w:tc>
        <w:tc>
          <w:tcPr>
            <w:tcW w:w="567" w:type="dxa"/>
            <w:tcBorders>
              <w:top w:val="nil"/>
              <w:left w:val="nil"/>
              <w:bottom w:val="single" w:sz="8" w:space="0" w:color="auto"/>
              <w:right w:val="single" w:sz="8" w:space="0" w:color="auto"/>
            </w:tcBorders>
            <w:shd w:val="clear" w:color="auto" w:fill="auto"/>
            <w:vAlign w:val="center"/>
            <w:hideMark/>
          </w:tcPr>
          <w:p w14:paraId="6736E481" w14:textId="77777777" w:rsidR="0085708A" w:rsidRPr="00A70009" w:rsidRDefault="0085708A" w:rsidP="0085708A">
            <w:pPr>
              <w:jc w:val="center"/>
              <w:rPr>
                <w:rFonts w:ascii="Arial" w:eastAsia="Times New Roman" w:hAnsi="Arial" w:cs="Arial"/>
                <w:color w:val="000000"/>
                <w:sz w:val="20"/>
                <w:szCs w:val="20"/>
                <w:lang w:val="en-GB" w:eastAsia="en-GB"/>
              </w:rPr>
            </w:pPr>
            <w:r w:rsidRPr="00A70009">
              <w:rPr>
                <w:rFonts w:ascii="Arial" w:eastAsia="Times New Roman" w:hAnsi="Arial" w:cs="Arial"/>
                <w:color w:val="000000"/>
                <w:sz w:val="20"/>
                <w:szCs w:val="20"/>
                <w:lang w:val="en-GB" w:eastAsia="en-GB"/>
              </w:rPr>
              <w:t>Y</w:t>
            </w:r>
          </w:p>
        </w:tc>
      </w:tr>
      <w:tr w:rsidR="0085708A" w:rsidRPr="0085708A" w14:paraId="51A3259F"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E214B1F"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John Morten KLINGSHEIM</w:t>
            </w:r>
          </w:p>
        </w:tc>
        <w:tc>
          <w:tcPr>
            <w:tcW w:w="1843" w:type="dxa"/>
            <w:tcBorders>
              <w:top w:val="nil"/>
              <w:left w:val="nil"/>
              <w:bottom w:val="single" w:sz="8" w:space="0" w:color="auto"/>
              <w:right w:val="single" w:sz="8" w:space="0" w:color="auto"/>
            </w:tcBorders>
            <w:shd w:val="clear" w:color="auto" w:fill="auto"/>
            <w:vAlign w:val="center"/>
            <w:hideMark/>
          </w:tcPr>
          <w:p w14:paraId="0E4BDF3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Norway</w:t>
            </w:r>
          </w:p>
        </w:tc>
        <w:tc>
          <w:tcPr>
            <w:tcW w:w="4678" w:type="dxa"/>
            <w:tcBorders>
              <w:top w:val="nil"/>
              <w:left w:val="nil"/>
              <w:bottom w:val="single" w:sz="8" w:space="0" w:color="auto"/>
              <w:right w:val="single" w:sz="8" w:space="0" w:color="auto"/>
            </w:tcBorders>
            <w:shd w:val="clear" w:color="auto" w:fill="auto"/>
            <w:vAlign w:val="center"/>
            <w:hideMark/>
          </w:tcPr>
          <w:p w14:paraId="0FBF440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Norwegian Coastal Administration</w:t>
            </w:r>
          </w:p>
        </w:tc>
        <w:tc>
          <w:tcPr>
            <w:tcW w:w="567" w:type="dxa"/>
            <w:tcBorders>
              <w:top w:val="nil"/>
              <w:left w:val="nil"/>
              <w:bottom w:val="single" w:sz="8" w:space="0" w:color="auto"/>
              <w:right w:val="single" w:sz="8" w:space="0" w:color="auto"/>
            </w:tcBorders>
            <w:shd w:val="clear" w:color="auto" w:fill="auto"/>
            <w:vAlign w:val="center"/>
            <w:hideMark/>
          </w:tcPr>
          <w:p w14:paraId="37A1B4D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5AD81C3B"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AE72138"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Piotr PASZTELAN</w:t>
            </w:r>
          </w:p>
        </w:tc>
        <w:tc>
          <w:tcPr>
            <w:tcW w:w="1843" w:type="dxa"/>
            <w:tcBorders>
              <w:top w:val="nil"/>
              <w:left w:val="nil"/>
              <w:bottom w:val="single" w:sz="8" w:space="0" w:color="auto"/>
              <w:right w:val="single" w:sz="8" w:space="0" w:color="auto"/>
            </w:tcBorders>
            <w:shd w:val="clear" w:color="auto" w:fill="auto"/>
            <w:vAlign w:val="center"/>
            <w:hideMark/>
          </w:tcPr>
          <w:p w14:paraId="0FF2671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Poland</w:t>
            </w:r>
          </w:p>
        </w:tc>
        <w:tc>
          <w:tcPr>
            <w:tcW w:w="4678" w:type="dxa"/>
            <w:tcBorders>
              <w:top w:val="nil"/>
              <w:left w:val="nil"/>
              <w:bottom w:val="single" w:sz="8" w:space="0" w:color="auto"/>
              <w:right w:val="single" w:sz="8" w:space="0" w:color="auto"/>
            </w:tcBorders>
            <w:shd w:val="clear" w:color="auto" w:fill="auto"/>
            <w:vAlign w:val="center"/>
            <w:hideMark/>
          </w:tcPr>
          <w:p w14:paraId="6169C00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Hydrographic Office of the Polish Navy</w:t>
            </w:r>
          </w:p>
        </w:tc>
        <w:tc>
          <w:tcPr>
            <w:tcW w:w="567" w:type="dxa"/>
            <w:tcBorders>
              <w:top w:val="nil"/>
              <w:left w:val="nil"/>
              <w:bottom w:val="single" w:sz="8" w:space="0" w:color="auto"/>
              <w:right w:val="single" w:sz="8" w:space="0" w:color="auto"/>
            </w:tcBorders>
            <w:shd w:val="clear" w:color="auto" w:fill="auto"/>
            <w:vAlign w:val="center"/>
            <w:hideMark/>
          </w:tcPr>
          <w:p w14:paraId="30F8FB9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B5E576F"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FBFD781"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Krzysztof SZUMIELEWICZ</w:t>
            </w:r>
          </w:p>
        </w:tc>
        <w:tc>
          <w:tcPr>
            <w:tcW w:w="1843" w:type="dxa"/>
            <w:tcBorders>
              <w:top w:val="nil"/>
              <w:left w:val="nil"/>
              <w:bottom w:val="single" w:sz="8" w:space="0" w:color="auto"/>
              <w:right w:val="single" w:sz="8" w:space="0" w:color="auto"/>
            </w:tcBorders>
            <w:shd w:val="clear" w:color="auto" w:fill="auto"/>
            <w:vAlign w:val="center"/>
            <w:hideMark/>
          </w:tcPr>
          <w:p w14:paraId="6DBB420F"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Poland</w:t>
            </w:r>
          </w:p>
        </w:tc>
        <w:tc>
          <w:tcPr>
            <w:tcW w:w="4678" w:type="dxa"/>
            <w:tcBorders>
              <w:top w:val="nil"/>
              <w:left w:val="nil"/>
              <w:bottom w:val="single" w:sz="8" w:space="0" w:color="auto"/>
              <w:right w:val="single" w:sz="8" w:space="0" w:color="auto"/>
            </w:tcBorders>
            <w:shd w:val="clear" w:color="auto" w:fill="auto"/>
            <w:vAlign w:val="center"/>
            <w:hideMark/>
          </w:tcPr>
          <w:p w14:paraId="43E21D4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Hydrographic Office of the Polish Navy</w:t>
            </w:r>
          </w:p>
        </w:tc>
        <w:tc>
          <w:tcPr>
            <w:tcW w:w="567" w:type="dxa"/>
            <w:tcBorders>
              <w:top w:val="nil"/>
              <w:left w:val="nil"/>
              <w:bottom w:val="single" w:sz="8" w:space="0" w:color="auto"/>
              <w:right w:val="single" w:sz="8" w:space="0" w:color="auto"/>
            </w:tcBorders>
            <w:shd w:val="clear" w:color="auto" w:fill="auto"/>
            <w:vAlign w:val="center"/>
            <w:hideMark/>
          </w:tcPr>
          <w:p w14:paraId="54891E5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D974F1F"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D4D1703"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Son JI HYUN</w:t>
            </w:r>
          </w:p>
        </w:tc>
        <w:tc>
          <w:tcPr>
            <w:tcW w:w="1843" w:type="dxa"/>
            <w:tcBorders>
              <w:top w:val="nil"/>
              <w:left w:val="nil"/>
              <w:bottom w:val="single" w:sz="8" w:space="0" w:color="auto"/>
              <w:right w:val="single" w:sz="8" w:space="0" w:color="auto"/>
            </w:tcBorders>
            <w:shd w:val="clear" w:color="auto" w:fill="auto"/>
            <w:vAlign w:val="center"/>
            <w:hideMark/>
          </w:tcPr>
          <w:p w14:paraId="7178B83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xml:space="preserve">Republic of Korea </w:t>
            </w:r>
          </w:p>
        </w:tc>
        <w:tc>
          <w:tcPr>
            <w:tcW w:w="4678" w:type="dxa"/>
            <w:tcBorders>
              <w:top w:val="nil"/>
              <w:left w:val="nil"/>
              <w:bottom w:val="single" w:sz="8" w:space="0" w:color="auto"/>
              <w:right w:val="single" w:sz="8" w:space="0" w:color="auto"/>
            </w:tcBorders>
            <w:shd w:val="clear" w:color="auto" w:fill="auto"/>
            <w:vAlign w:val="center"/>
            <w:hideMark/>
          </w:tcPr>
          <w:p w14:paraId="3F3EEB1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Korea Hydrographic and Oceanographic Agency (KHOA)</w:t>
            </w:r>
          </w:p>
        </w:tc>
        <w:tc>
          <w:tcPr>
            <w:tcW w:w="567" w:type="dxa"/>
            <w:tcBorders>
              <w:top w:val="nil"/>
              <w:left w:val="nil"/>
              <w:bottom w:val="single" w:sz="8" w:space="0" w:color="auto"/>
              <w:right w:val="single" w:sz="8" w:space="0" w:color="auto"/>
            </w:tcBorders>
            <w:shd w:val="clear" w:color="auto" w:fill="auto"/>
            <w:vAlign w:val="center"/>
            <w:hideMark/>
          </w:tcPr>
          <w:p w14:paraId="6BCCDF1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7B7349FE"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0C3231E"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Hwang JI HUN</w:t>
            </w:r>
          </w:p>
        </w:tc>
        <w:tc>
          <w:tcPr>
            <w:tcW w:w="1843" w:type="dxa"/>
            <w:tcBorders>
              <w:top w:val="nil"/>
              <w:left w:val="nil"/>
              <w:bottom w:val="single" w:sz="8" w:space="0" w:color="auto"/>
              <w:right w:val="single" w:sz="8" w:space="0" w:color="auto"/>
            </w:tcBorders>
            <w:shd w:val="clear" w:color="auto" w:fill="auto"/>
            <w:vAlign w:val="center"/>
            <w:hideMark/>
          </w:tcPr>
          <w:p w14:paraId="7926FAF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xml:space="preserve">Republic of Korea </w:t>
            </w:r>
          </w:p>
        </w:tc>
        <w:tc>
          <w:tcPr>
            <w:tcW w:w="4678" w:type="dxa"/>
            <w:tcBorders>
              <w:top w:val="nil"/>
              <w:left w:val="nil"/>
              <w:bottom w:val="single" w:sz="8" w:space="0" w:color="auto"/>
              <w:right w:val="single" w:sz="8" w:space="0" w:color="auto"/>
            </w:tcBorders>
            <w:shd w:val="clear" w:color="auto" w:fill="auto"/>
            <w:vAlign w:val="center"/>
            <w:hideMark/>
          </w:tcPr>
          <w:p w14:paraId="67775B27"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Korea Hydrography and Research</w:t>
            </w:r>
            <w:r w:rsidRPr="0085708A">
              <w:rPr>
                <w:rFonts w:ascii="Arial" w:eastAsia="Times New Roman" w:hAnsi="Arial" w:cs="Arial"/>
                <w:color w:val="000000"/>
                <w:sz w:val="20"/>
                <w:szCs w:val="20"/>
                <w:lang w:val="en-GB" w:eastAsia="en-GB"/>
              </w:rPr>
              <w:br/>
              <w:t>Association - KHRA)</w:t>
            </w:r>
          </w:p>
        </w:tc>
        <w:tc>
          <w:tcPr>
            <w:tcW w:w="567" w:type="dxa"/>
            <w:tcBorders>
              <w:top w:val="nil"/>
              <w:left w:val="nil"/>
              <w:bottom w:val="single" w:sz="8" w:space="0" w:color="auto"/>
              <w:right w:val="single" w:sz="8" w:space="0" w:color="auto"/>
            </w:tcBorders>
            <w:shd w:val="clear" w:color="auto" w:fill="auto"/>
            <w:vAlign w:val="center"/>
            <w:hideMark/>
          </w:tcPr>
          <w:p w14:paraId="68F0DDA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2748CA6"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0EA93AE"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Caroline Johansson</w:t>
            </w:r>
          </w:p>
        </w:tc>
        <w:tc>
          <w:tcPr>
            <w:tcW w:w="1843" w:type="dxa"/>
            <w:tcBorders>
              <w:top w:val="nil"/>
              <w:left w:val="nil"/>
              <w:bottom w:val="single" w:sz="8" w:space="0" w:color="auto"/>
              <w:right w:val="single" w:sz="8" w:space="0" w:color="auto"/>
            </w:tcBorders>
            <w:shd w:val="clear" w:color="auto" w:fill="auto"/>
            <w:vAlign w:val="center"/>
            <w:hideMark/>
          </w:tcPr>
          <w:p w14:paraId="12303E2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Sweden</w:t>
            </w:r>
          </w:p>
        </w:tc>
        <w:tc>
          <w:tcPr>
            <w:tcW w:w="4678" w:type="dxa"/>
            <w:tcBorders>
              <w:top w:val="nil"/>
              <w:left w:val="nil"/>
              <w:bottom w:val="single" w:sz="8" w:space="0" w:color="auto"/>
              <w:right w:val="single" w:sz="8" w:space="0" w:color="auto"/>
            </w:tcBorders>
            <w:shd w:val="clear" w:color="auto" w:fill="auto"/>
            <w:vAlign w:val="center"/>
            <w:hideMark/>
          </w:tcPr>
          <w:p w14:paraId="5FCDEE2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Swedish Maritime Administration</w:t>
            </w:r>
          </w:p>
        </w:tc>
        <w:tc>
          <w:tcPr>
            <w:tcW w:w="567" w:type="dxa"/>
            <w:tcBorders>
              <w:top w:val="nil"/>
              <w:left w:val="nil"/>
              <w:bottom w:val="single" w:sz="8" w:space="0" w:color="auto"/>
              <w:right w:val="single" w:sz="8" w:space="0" w:color="auto"/>
            </w:tcBorders>
            <w:shd w:val="clear" w:color="auto" w:fill="auto"/>
            <w:vAlign w:val="center"/>
            <w:hideMark/>
          </w:tcPr>
          <w:p w14:paraId="7A365C0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6E97BA3"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C448091"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Jo Marks</w:t>
            </w:r>
          </w:p>
        </w:tc>
        <w:tc>
          <w:tcPr>
            <w:tcW w:w="1843" w:type="dxa"/>
            <w:tcBorders>
              <w:top w:val="nil"/>
              <w:left w:val="nil"/>
              <w:bottom w:val="single" w:sz="8" w:space="0" w:color="auto"/>
              <w:right w:val="single" w:sz="8" w:space="0" w:color="auto"/>
            </w:tcBorders>
            <w:shd w:val="clear" w:color="auto" w:fill="auto"/>
            <w:vAlign w:val="center"/>
            <w:hideMark/>
          </w:tcPr>
          <w:p w14:paraId="0B05005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w:t>
            </w:r>
          </w:p>
        </w:tc>
        <w:tc>
          <w:tcPr>
            <w:tcW w:w="4678" w:type="dxa"/>
            <w:tcBorders>
              <w:top w:val="nil"/>
              <w:left w:val="nil"/>
              <w:bottom w:val="single" w:sz="8" w:space="0" w:color="auto"/>
              <w:right w:val="single" w:sz="8" w:space="0" w:color="auto"/>
            </w:tcBorders>
            <w:shd w:val="clear" w:color="auto" w:fill="auto"/>
            <w:vAlign w:val="center"/>
            <w:hideMark/>
          </w:tcPr>
          <w:p w14:paraId="59EBA06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 Hydrographic Office (UKHO)</w:t>
            </w:r>
          </w:p>
        </w:tc>
        <w:tc>
          <w:tcPr>
            <w:tcW w:w="567" w:type="dxa"/>
            <w:tcBorders>
              <w:top w:val="nil"/>
              <w:left w:val="nil"/>
              <w:bottom w:val="single" w:sz="8" w:space="0" w:color="auto"/>
              <w:right w:val="single" w:sz="8" w:space="0" w:color="auto"/>
            </w:tcBorders>
            <w:shd w:val="clear" w:color="auto" w:fill="auto"/>
            <w:vAlign w:val="center"/>
            <w:hideMark/>
          </w:tcPr>
          <w:p w14:paraId="3F75D7E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9D293D3"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638DC34"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Christopher GILL</w:t>
            </w:r>
          </w:p>
        </w:tc>
        <w:tc>
          <w:tcPr>
            <w:tcW w:w="1843" w:type="dxa"/>
            <w:tcBorders>
              <w:top w:val="nil"/>
              <w:left w:val="nil"/>
              <w:bottom w:val="single" w:sz="8" w:space="0" w:color="auto"/>
              <w:right w:val="single" w:sz="8" w:space="0" w:color="auto"/>
            </w:tcBorders>
            <w:shd w:val="clear" w:color="auto" w:fill="auto"/>
            <w:vAlign w:val="center"/>
            <w:hideMark/>
          </w:tcPr>
          <w:p w14:paraId="2E64956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w:t>
            </w:r>
          </w:p>
        </w:tc>
        <w:tc>
          <w:tcPr>
            <w:tcW w:w="4678" w:type="dxa"/>
            <w:tcBorders>
              <w:top w:val="nil"/>
              <w:left w:val="nil"/>
              <w:bottom w:val="single" w:sz="8" w:space="0" w:color="auto"/>
              <w:right w:val="single" w:sz="8" w:space="0" w:color="auto"/>
            </w:tcBorders>
            <w:shd w:val="clear" w:color="auto" w:fill="auto"/>
            <w:vAlign w:val="center"/>
            <w:hideMark/>
          </w:tcPr>
          <w:p w14:paraId="63C35F9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 Hydrographic Office</w:t>
            </w:r>
          </w:p>
        </w:tc>
        <w:tc>
          <w:tcPr>
            <w:tcW w:w="567" w:type="dxa"/>
            <w:tcBorders>
              <w:top w:val="nil"/>
              <w:left w:val="nil"/>
              <w:bottom w:val="single" w:sz="8" w:space="0" w:color="auto"/>
              <w:right w:val="single" w:sz="8" w:space="0" w:color="auto"/>
            </w:tcBorders>
            <w:shd w:val="clear" w:color="auto" w:fill="auto"/>
            <w:vAlign w:val="center"/>
            <w:hideMark/>
          </w:tcPr>
          <w:p w14:paraId="5936E3E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51EA39A5"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E7DDD3F"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lastRenderedPageBreak/>
              <w:t>James WESTON</w:t>
            </w:r>
          </w:p>
        </w:tc>
        <w:tc>
          <w:tcPr>
            <w:tcW w:w="1843" w:type="dxa"/>
            <w:tcBorders>
              <w:top w:val="nil"/>
              <w:left w:val="nil"/>
              <w:bottom w:val="single" w:sz="8" w:space="0" w:color="auto"/>
              <w:right w:val="single" w:sz="8" w:space="0" w:color="auto"/>
            </w:tcBorders>
            <w:shd w:val="clear" w:color="auto" w:fill="auto"/>
            <w:vAlign w:val="center"/>
            <w:hideMark/>
          </w:tcPr>
          <w:p w14:paraId="0D9D7A5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w:t>
            </w:r>
          </w:p>
        </w:tc>
        <w:tc>
          <w:tcPr>
            <w:tcW w:w="4678" w:type="dxa"/>
            <w:tcBorders>
              <w:top w:val="nil"/>
              <w:left w:val="nil"/>
              <w:bottom w:val="single" w:sz="8" w:space="0" w:color="auto"/>
              <w:right w:val="single" w:sz="8" w:space="0" w:color="auto"/>
            </w:tcBorders>
            <w:shd w:val="clear" w:color="auto" w:fill="auto"/>
            <w:vAlign w:val="center"/>
            <w:hideMark/>
          </w:tcPr>
          <w:p w14:paraId="6D6AA41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 Hydrographic Office (UKHO) - Secretary</w:t>
            </w:r>
          </w:p>
        </w:tc>
        <w:tc>
          <w:tcPr>
            <w:tcW w:w="567" w:type="dxa"/>
            <w:tcBorders>
              <w:top w:val="nil"/>
              <w:left w:val="nil"/>
              <w:bottom w:val="single" w:sz="8" w:space="0" w:color="auto"/>
              <w:right w:val="single" w:sz="8" w:space="0" w:color="auto"/>
            </w:tcBorders>
            <w:shd w:val="clear" w:color="auto" w:fill="auto"/>
            <w:vAlign w:val="center"/>
            <w:hideMark/>
          </w:tcPr>
          <w:p w14:paraId="2F25A2F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23BD4C1"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1B24D34"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Marcy KLIMEK</w:t>
            </w:r>
          </w:p>
        </w:tc>
        <w:tc>
          <w:tcPr>
            <w:tcW w:w="1843" w:type="dxa"/>
            <w:tcBorders>
              <w:top w:val="nil"/>
              <w:left w:val="nil"/>
              <w:bottom w:val="single" w:sz="8" w:space="0" w:color="auto"/>
              <w:right w:val="single" w:sz="8" w:space="0" w:color="auto"/>
            </w:tcBorders>
            <w:shd w:val="clear" w:color="auto" w:fill="auto"/>
            <w:vAlign w:val="center"/>
            <w:hideMark/>
          </w:tcPr>
          <w:p w14:paraId="50488AB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w:t>
            </w:r>
          </w:p>
        </w:tc>
        <w:tc>
          <w:tcPr>
            <w:tcW w:w="4678" w:type="dxa"/>
            <w:tcBorders>
              <w:top w:val="nil"/>
              <w:left w:val="nil"/>
              <w:bottom w:val="single" w:sz="8" w:space="0" w:color="auto"/>
              <w:right w:val="single" w:sz="8" w:space="0" w:color="auto"/>
            </w:tcBorders>
            <w:shd w:val="clear" w:color="auto" w:fill="auto"/>
            <w:vAlign w:val="center"/>
            <w:hideMark/>
          </w:tcPr>
          <w:p w14:paraId="09FDC17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UK Hydrographic Office (UKHO)</w:t>
            </w:r>
          </w:p>
        </w:tc>
        <w:tc>
          <w:tcPr>
            <w:tcW w:w="567" w:type="dxa"/>
            <w:tcBorders>
              <w:top w:val="nil"/>
              <w:left w:val="nil"/>
              <w:bottom w:val="single" w:sz="8" w:space="0" w:color="auto"/>
              <w:right w:val="single" w:sz="8" w:space="0" w:color="auto"/>
            </w:tcBorders>
            <w:shd w:val="clear" w:color="auto" w:fill="auto"/>
            <w:vAlign w:val="center"/>
            <w:hideMark/>
          </w:tcPr>
          <w:p w14:paraId="66F3637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7FA2BE61"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C5DA1A3"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David LEWALD</w:t>
            </w:r>
          </w:p>
        </w:tc>
        <w:tc>
          <w:tcPr>
            <w:tcW w:w="1843" w:type="dxa"/>
            <w:tcBorders>
              <w:top w:val="nil"/>
              <w:left w:val="nil"/>
              <w:bottom w:val="single" w:sz="8" w:space="0" w:color="auto"/>
              <w:right w:val="single" w:sz="8" w:space="0" w:color="auto"/>
            </w:tcBorders>
            <w:shd w:val="clear" w:color="auto" w:fill="auto"/>
            <w:vAlign w:val="center"/>
            <w:hideMark/>
          </w:tcPr>
          <w:p w14:paraId="5F0EECE3"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USA</w:t>
            </w:r>
          </w:p>
        </w:tc>
        <w:tc>
          <w:tcPr>
            <w:tcW w:w="4678" w:type="dxa"/>
            <w:tcBorders>
              <w:top w:val="nil"/>
              <w:left w:val="nil"/>
              <w:bottom w:val="single" w:sz="8" w:space="0" w:color="auto"/>
              <w:right w:val="single" w:sz="8" w:space="0" w:color="auto"/>
            </w:tcBorders>
            <w:shd w:val="clear" w:color="auto" w:fill="auto"/>
            <w:vAlign w:val="center"/>
            <w:hideMark/>
          </w:tcPr>
          <w:p w14:paraId="5AA2B84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 Coast Guard</w:t>
            </w:r>
          </w:p>
        </w:tc>
        <w:tc>
          <w:tcPr>
            <w:tcW w:w="567" w:type="dxa"/>
            <w:tcBorders>
              <w:top w:val="nil"/>
              <w:left w:val="nil"/>
              <w:bottom w:val="single" w:sz="8" w:space="0" w:color="auto"/>
              <w:right w:val="single" w:sz="8" w:space="0" w:color="auto"/>
            </w:tcBorders>
            <w:shd w:val="clear" w:color="auto" w:fill="auto"/>
            <w:vAlign w:val="center"/>
            <w:hideMark/>
          </w:tcPr>
          <w:p w14:paraId="2F844047"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6463191E"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16E803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Amilynn ADAMS</w:t>
            </w:r>
          </w:p>
        </w:tc>
        <w:tc>
          <w:tcPr>
            <w:tcW w:w="1843" w:type="dxa"/>
            <w:tcBorders>
              <w:top w:val="nil"/>
              <w:left w:val="nil"/>
              <w:bottom w:val="single" w:sz="8" w:space="0" w:color="auto"/>
              <w:right w:val="single" w:sz="8" w:space="0" w:color="auto"/>
            </w:tcBorders>
            <w:shd w:val="clear" w:color="auto" w:fill="auto"/>
            <w:vAlign w:val="center"/>
            <w:hideMark/>
          </w:tcPr>
          <w:p w14:paraId="273A2DF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USA</w:t>
            </w:r>
          </w:p>
        </w:tc>
        <w:tc>
          <w:tcPr>
            <w:tcW w:w="4678" w:type="dxa"/>
            <w:tcBorders>
              <w:top w:val="nil"/>
              <w:left w:val="nil"/>
              <w:bottom w:val="single" w:sz="8" w:space="0" w:color="auto"/>
              <w:right w:val="single" w:sz="8" w:space="0" w:color="auto"/>
            </w:tcBorders>
            <w:shd w:val="clear" w:color="auto" w:fill="auto"/>
            <w:vAlign w:val="center"/>
            <w:hideMark/>
          </w:tcPr>
          <w:p w14:paraId="7E02A1C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 Coast Guard</w:t>
            </w:r>
          </w:p>
        </w:tc>
        <w:tc>
          <w:tcPr>
            <w:tcW w:w="567" w:type="dxa"/>
            <w:tcBorders>
              <w:top w:val="nil"/>
              <w:left w:val="nil"/>
              <w:bottom w:val="single" w:sz="8" w:space="0" w:color="auto"/>
              <w:right w:val="single" w:sz="8" w:space="0" w:color="auto"/>
            </w:tcBorders>
            <w:shd w:val="clear" w:color="auto" w:fill="auto"/>
            <w:vAlign w:val="center"/>
            <w:hideMark/>
          </w:tcPr>
          <w:p w14:paraId="4605B7A5"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66FB953F"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8C78E7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Michael KUSHLA</w:t>
            </w:r>
          </w:p>
        </w:tc>
        <w:tc>
          <w:tcPr>
            <w:tcW w:w="1843" w:type="dxa"/>
            <w:tcBorders>
              <w:top w:val="nil"/>
              <w:left w:val="nil"/>
              <w:bottom w:val="single" w:sz="8" w:space="0" w:color="auto"/>
              <w:right w:val="single" w:sz="8" w:space="0" w:color="auto"/>
            </w:tcBorders>
            <w:shd w:val="clear" w:color="auto" w:fill="auto"/>
            <w:vAlign w:val="center"/>
            <w:hideMark/>
          </w:tcPr>
          <w:p w14:paraId="2AB1E4D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USA</w:t>
            </w:r>
          </w:p>
        </w:tc>
        <w:tc>
          <w:tcPr>
            <w:tcW w:w="4678" w:type="dxa"/>
            <w:tcBorders>
              <w:top w:val="nil"/>
              <w:left w:val="nil"/>
              <w:bottom w:val="single" w:sz="8" w:space="0" w:color="auto"/>
              <w:right w:val="single" w:sz="8" w:space="0" w:color="auto"/>
            </w:tcBorders>
            <w:shd w:val="clear" w:color="auto" w:fill="auto"/>
            <w:vAlign w:val="center"/>
            <w:hideMark/>
          </w:tcPr>
          <w:p w14:paraId="05A4017E"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National Geospatial-Intelligence Agency (NGA)</w:t>
            </w:r>
          </w:p>
        </w:tc>
        <w:tc>
          <w:tcPr>
            <w:tcW w:w="567" w:type="dxa"/>
            <w:tcBorders>
              <w:top w:val="nil"/>
              <w:left w:val="nil"/>
              <w:bottom w:val="single" w:sz="8" w:space="0" w:color="auto"/>
              <w:right w:val="single" w:sz="8" w:space="0" w:color="auto"/>
            </w:tcBorders>
            <w:shd w:val="clear" w:color="auto" w:fill="auto"/>
            <w:vAlign w:val="center"/>
            <w:hideMark/>
          </w:tcPr>
          <w:p w14:paraId="7FD9F0E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70BA2DB6"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C998F17"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Jason STROM</w:t>
            </w:r>
          </w:p>
        </w:tc>
        <w:tc>
          <w:tcPr>
            <w:tcW w:w="1843" w:type="dxa"/>
            <w:tcBorders>
              <w:top w:val="nil"/>
              <w:left w:val="nil"/>
              <w:bottom w:val="single" w:sz="8" w:space="0" w:color="auto"/>
              <w:right w:val="single" w:sz="8" w:space="0" w:color="auto"/>
            </w:tcBorders>
            <w:shd w:val="clear" w:color="auto" w:fill="auto"/>
            <w:vAlign w:val="center"/>
            <w:hideMark/>
          </w:tcPr>
          <w:p w14:paraId="0A13533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USA</w:t>
            </w:r>
          </w:p>
        </w:tc>
        <w:tc>
          <w:tcPr>
            <w:tcW w:w="4678" w:type="dxa"/>
            <w:tcBorders>
              <w:top w:val="nil"/>
              <w:left w:val="nil"/>
              <w:bottom w:val="single" w:sz="8" w:space="0" w:color="auto"/>
              <w:right w:val="single" w:sz="8" w:space="0" w:color="auto"/>
            </w:tcBorders>
            <w:shd w:val="clear" w:color="auto" w:fill="auto"/>
            <w:vAlign w:val="center"/>
            <w:hideMark/>
          </w:tcPr>
          <w:p w14:paraId="226BB04F"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National Geospatial-Intelligence Agency (NGA)</w:t>
            </w:r>
          </w:p>
        </w:tc>
        <w:tc>
          <w:tcPr>
            <w:tcW w:w="567" w:type="dxa"/>
            <w:tcBorders>
              <w:top w:val="nil"/>
              <w:left w:val="nil"/>
              <w:bottom w:val="single" w:sz="8" w:space="0" w:color="auto"/>
              <w:right w:val="single" w:sz="8" w:space="0" w:color="auto"/>
            </w:tcBorders>
            <w:shd w:val="clear" w:color="auto" w:fill="auto"/>
            <w:vAlign w:val="center"/>
            <w:hideMark/>
          </w:tcPr>
          <w:p w14:paraId="185785F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7C39F676" w14:textId="77777777" w:rsidTr="00804F80">
        <w:trPr>
          <w:trHeight w:val="315"/>
        </w:trPr>
        <w:tc>
          <w:tcPr>
            <w:tcW w:w="991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178A40B"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INDUSTRY &amp; TECHNICAL EXPERTS</w:t>
            </w:r>
          </w:p>
        </w:tc>
      </w:tr>
      <w:tr w:rsidR="0085708A" w:rsidRPr="0085708A" w14:paraId="0127A748"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6B0FD1C"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Mikael RENZ</w:t>
            </w:r>
          </w:p>
        </w:tc>
        <w:tc>
          <w:tcPr>
            <w:tcW w:w="1843" w:type="dxa"/>
            <w:tcBorders>
              <w:top w:val="nil"/>
              <w:left w:val="nil"/>
              <w:bottom w:val="single" w:sz="8" w:space="0" w:color="auto"/>
              <w:right w:val="single" w:sz="8" w:space="0" w:color="auto"/>
            </w:tcBorders>
            <w:shd w:val="clear" w:color="auto" w:fill="auto"/>
            <w:vAlign w:val="center"/>
            <w:hideMark/>
          </w:tcPr>
          <w:p w14:paraId="5EEAF8E8"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775BBF0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Maritime Organization</w:t>
            </w:r>
            <w:r w:rsidRPr="0085708A">
              <w:rPr>
                <w:rFonts w:ascii="Arial" w:eastAsia="Times New Roman" w:hAnsi="Arial" w:cs="Arial"/>
                <w:color w:val="000000"/>
                <w:sz w:val="20"/>
                <w:szCs w:val="20"/>
                <w:lang w:val="en-GB" w:eastAsia="en-GB"/>
              </w:rPr>
              <w:br/>
              <w:t>(IMO)</w:t>
            </w:r>
          </w:p>
        </w:tc>
        <w:tc>
          <w:tcPr>
            <w:tcW w:w="567" w:type="dxa"/>
            <w:tcBorders>
              <w:top w:val="nil"/>
              <w:left w:val="nil"/>
              <w:bottom w:val="single" w:sz="8" w:space="0" w:color="auto"/>
              <w:right w:val="single" w:sz="8" w:space="0" w:color="auto"/>
            </w:tcBorders>
            <w:shd w:val="clear" w:color="auto" w:fill="auto"/>
            <w:vAlign w:val="center"/>
            <w:hideMark/>
          </w:tcPr>
          <w:p w14:paraId="15BCA58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0CEE9CFB"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9492A34"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Ben VAN SCHERPENZEEL</w:t>
            </w:r>
          </w:p>
        </w:tc>
        <w:tc>
          <w:tcPr>
            <w:tcW w:w="1843" w:type="dxa"/>
            <w:tcBorders>
              <w:top w:val="nil"/>
              <w:left w:val="nil"/>
              <w:bottom w:val="single" w:sz="8" w:space="0" w:color="auto"/>
              <w:right w:val="single" w:sz="8" w:space="0" w:color="auto"/>
            </w:tcBorders>
            <w:shd w:val="clear" w:color="auto" w:fill="auto"/>
            <w:vAlign w:val="center"/>
            <w:hideMark/>
          </w:tcPr>
          <w:p w14:paraId="36E4FDCF"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09E9C93E"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Harbour Masters Association (IHMA)</w:t>
            </w:r>
          </w:p>
        </w:tc>
        <w:tc>
          <w:tcPr>
            <w:tcW w:w="567" w:type="dxa"/>
            <w:tcBorders>
              <w:top w:val="nil"/>
              <w:left w:val="nil"/>
              <w:bottom w:val="single" w:sz="8" w:space="0" w:color="auto"/>
              <w:right w:val="single" w:sz="8" w:space="0" w:color="auto"/>
            </w:tcBorders>
            <w:shd w:val="clear" w:color="auto" w:fill="auto"/>
            <w:vAlign w:val="center"/>
            <w:hideMark/>
          </w:tcPr>
          <w:p w14:paraId="68D9F73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ED37B00"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908F70A"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Gregor STEVENS</w:t>
            </w:r>
          </w:p>
        </w:tc>
        <w:tc>
          <w:tcPr>
            <w:tcW w:w="1843" w:type="dxa"/>
            <w:tcBorders>
              <w:top w:val="nil"/>
              <w:left w:val="nil"/>
              <w:bottom w:val="single" w:sz="8" w:space="0" w:color="auto"/>
              <w:right w:val="single" w:sz="8" w:space="0" w:color="auto"/>
            </w:tcBorders>
            <w:shd w:val="clear" w:color="auto" w:fill="auto"/>
            <w:vAlign w:val="center"/>
            <w:hideMark/>
          </w:tcPr>
          <w:p w14:paraId="27FA1AC5"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0E1ACC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Chamber of Shipping (ICS)</w:t>
            </w:r>
          </w:p>
        </w:tc>
        <w:tc>
          <w:tcPr>
            <w:tcW w:w="567" w:type="dxa"/>
            <w:tcBorders>
              <w:top w:val="nil"/>
              <w:left w:val="nil"/>
              <w:bottom w:val="single" w:sz="8" w:space="0" w:color="auto"/>
              <w:right w:val="single" w:sz="8" w:space="0" w:color="auto"/>
            </w:tcBorders>
            <w:shd w:val="clear" w:color="auto" w:fill="auto"/>
            <w:vAlign w:val="center"/>
            <w:hideMark/>
          </w:tcPr>
          <w:p w14:paraId="2CADB3B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57270369" w14:textId="77777777" w:rsidTr="00804F80">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2225F7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Hannu PEIPONEN</w:t>
            </w:r>
          </w:p>
        </w:tc>
        <w:tc>
          <w:tcPr>
            <w:tcW w:w="1843" w:type="dxa"/>
            <w:tcBorders>
              <w:top w:val="nil"/>
              <w:left w:val="nil"/>
              <w:bottom w:val="single" w:sz="8" w:space="0" w:color="auto"/>
              <w:right w:val="single" w:sz="8" w:space="0" w:color="auto"/>
            </w:tcBorders>
            <w:shd w:val="clear" w:color="auto" w:fill="auto"/>
            <w:vAlign w:val="center"/>
            <w:hideMark/>
          </w:tcPr>
          <w:p w14:paraId="6BB5B92A" w14:textId="77777777" w:rsidR="0085708A" w:rsidRPr="0085708A" w:rsidRDefault="0085708A" w:rsidP="0085708A">
            <w:pPr>
              <w:rPr>
                <w:rFonts w:ascii="Arial" w:eastAsia="Times New Roman" w:hAnsi="Arial" w:cs="Arial"/>
                <w:b/>
                <w:bCs/>
                <w:color w:val="000000"/>
                <w:sz w:val="20"/>
                <w:szCs w:val="20"/>
                <w:lang w:val="en-GB" w:eastAsia="en-GB"/>
              </w:rPr>
            </w:pPr>
            <w:r w:rsidRPr="0085708A">
              <w:rPr>
                <w:rFonts w:ascii="Arial" w:eastAsia="Times New Roman" w:hAnsi="Arial" w:cs="Arial"/>
                <w:b/>
                <w:bCs/>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358D650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Electrotechnical Commission (IEC)</w:t>
            </w:r>
          </w:p>
        </w:tc>
        <w:tc>
          <w:tcPr>
            <w:tcW w:w="567" w:type="dxa"/>
            <w:tcBorders>
              <w:top w:val="nil"/>
              <w:left w:val="nil"/>
              <w:bottom w:val="single" w:sz="8" w:space="0" w:color="auto"/>
              <w:right w:val="single" w:sz="8" w:space="0" w:color="auto"/>
            </w:tcBorders>
            <w:shd w:val="clear" w:color="auto" w:fill="auto"/>
            <w:vAlign w:val="center"/>
            <w:hideMark/>
          </w:tcPr>
          <w:p w14:paraId="0C69EFF3"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34DBA763"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EBAAD96"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Raphael MALYANKAR</w:t>
            </w:r>
          </w:p>
        </w:tc>
        <w:tc>
          <w:tcPr>
            <w:tcW w:w="1843" w:type="dxa"/>
            <w:tcBorders>
              <w:top w:val="nil"/>
              <w:left w:val="nil"/>
              <w:bottom w:val="single" w:sz="8" w:space="0" w:color="auto"/>
              <w:right w:val="single" w:sz="8" w:space="0" w:color="auto"/>
            </w:tcBorders>
            <w:shd w:val="clear" w:color="auto" w:fill="auto"/>
            <w:vAlign w:val="center"/>
            <w:hideMark/>
          </w:tcPr>
          <w:p w14:paraId="2AA2103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2653B9D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Portolan Sciences</w:t>
            </w:r>
          </w:p>
        </w:tc>
        <w:tc>
          <w:tcPr>
            <w:tcW w:w="567" w:type="dxa"/>
            <w:tcBorders>
              <w:top w:val="nil"/>
              <w:left w:val="nil"/>
              <w:bottom w:val="single" w:sz="8" w:space="0" w:color="auto"/>
              <w:right w:val="single" w:sz="8" w:space="0" w:color="auto"/>
            </w:tcBorders>
            <w:shd w:val="clear" w:color="auto" w:fill="auto"/>
            <w:vAlign w:val="center"/>
            <w:hideMark/>
          </w:tcPr>
          <w:p w14:paraId="750DFE2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34DA6E6"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9B141A0"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Petri TISSARI</w:t>
            </w:r>
          </w:p>
        </w:tc>
        <w:tc>
          <w:tcPr>
            <w:tcW w:w="1843" w:type="dxa"/>
            <w:tcBorders>
              <w:top w:val="nil"/>
              <w:left w:val="nil"/>
              <w:bottom w:val="single" w:sz="8" w:space="0" w:color="auto"/>
              <w:right w:val="single" w:sz="8" w:space="0" w:color="auto"/>
            </w:tcBorders>
            <w:shd w:val="clear" w:color="auto" w:fill="auto"/>
            <w:vAlign w:val="center"/>
            <w:hideMark/>
          </w:tcPr>
          <w:p w14:paraId="502F8DF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B65F35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Furuno</w:t>
            </w:r>
          </w:p>
        </w:tc>
        <w:tc>
          <w:tcPr>
            <w:tcW w:w="567" w:type="dxa"/>
            <w:tcBorders>
              <w:top w:val="nil"/>
              <w:left w:val="nil"/>
              <w:bottom w:val="single" w:sz="8" w:space="0" w:color="auto"/>
              <w:right w:val="single" w:sz="8" w:space="0" w:color="auto"/>
            </w:tcBorders>
            <w:shd w:val="clear" w:color="auto" w:fill="auto"/>
            <w:vAlign w:val="center"/>
            <w:hideMark/>
          </w:tcPr>
          <w:p w14:paraId="2135AD7F"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54C6056A"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5087D26"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Hugh ASTLE</w:t>
            </w:r>
          </w:p>
        </w:tc>
        <w:tc>
          <w:tcPr>
            <w:tcW w:w="1843" w:type="dxa"/>
            <w:tcBorders>
              <w:top w:val="nil"/>
              <w:left w:val="nil"/>
              <w:bottom w:val="single" w:sz="8" w:space="0" w:color="auto"/>
              <w:right w:val="single" w:sz="8" w:space="0" w:color="auto"/>
            </w:tcBorders>
            <w:shd w:val="clear" w:color="auto" w:fill="auto"/>
            <w:vAlign w:val="center"/>
            <w:hideMark/>
          </w:tcPr>
          <w:p w14:paraId="61B61277"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20EF3C3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Teledyne Geospatial</w:t>
            </w:r>
          </w:p>
        </w:tc>
        <w:tc>
          <w:tcPr>
            <w:tcW w:w="567" w:type="dxa"/>
            <w:tcBorders>
              <w:top w:val="nil"/>
              <w:left w:val="nil"/>
              <w:bottom w:val="single" w:sz="8" w:space="0" w:color="auto"/>
              <w:right w:val="single" w:sz="8" w:space="0" w:color="auto"/>
            </w:tcBorders>
            <w:shd w:val="clear" w:color="auto" w:fill="auto"/>
            <w:vAlign w:val="center"/>
            <w:hideMark/>
          </w:tcPr>
          <w:p w14:paraId="14E5F3C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BBEC8A8"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BCA9178"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Virgil ZETTERLIND</w:t>
            </w:r>
          </w:p>
        </w:tc>
        <w:tc>
          <w:tcPr>
            <w:tcW w:w="1843" w:type="dxa"/>
            <w:tcBorders>
              <w:top w:val="nil"/>
              <w:left w:val="nil"/>
              <w:bottom w:val="single" w:sz="8" w:space="0" w:color="auto"/>
              <w:right w:val="single" w:sz="8" w:space="0" w:color="auto"/>
            </w:tcBorders>
            <w:shd w:val="clear" w:color="auto" w:fill="auto"/>
            <w:vAlign w:val="center"/>
            <w:hideMark/>
          </w:tcPr>
          <w:p w14:paraId="353B79E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5BFFCB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Anthropocene Institute</w:t>
            </w:r>
          </w:p>
        </w:tc>
        <w:tc>
          <w:tcPr>
            <w:tcW w:w="567" w:type="dxa"/>
            <w:tcBorders>
              <w:top w:val="nil"/>
              <w:left w:val="nil"/>
              <w:bottom w:val="single" w:sz="8" w:space="0" w:color="auto"/>
              <w:right w:val="single" w:sz="8" w:space="0" w:color="auto"/>
            </w:tcBorders>
            <w:shd w:val="clear" w:color="auto" w:fill="auto"/>
            <w:vAlign w:val="center"/>
            <w:hideMark/>
          </w:tcPr>
          <w:p w14:paraId="714FC17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DBD5A0D"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1248C68"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Harin OH</w:t>
            </w:r>
          </w:p>
        </w:tc>
        <w:tc>
          <w:tcPr>
            <w:tcW w:w="1843" w:type="dxa"/>
            <w:tcBorders>
              <w:top w:val="nil"/>
              <w:left w:val="nil"/>
              <w:bottom w:val="single" w:sz="8" w:space="0" w:color="auto"/>
              <w:right w:val="single" w:sz="8" w:space="0" w:color="auto"/>
            </w:tcBorders>
            <w:shd w:val="clear" w:color="auto" w:fill="auto"/>
            <w:vAlign w:val="center"/>
            <w:hideMark/>
          </w:tcPr>
          <w:p w14:paraId="722B2E2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7D97374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GreenBlue INC</w:t>
            </w:r>
          </w:p>
        </w:tc>
        <w:tc>
          <w:tcPr>
            <w:tcW w:w="567" w:type="dxa"/>
            <w:tcBorders>
              <w:top w:val="nil"/>
              <w:left w:val="nil"/>
              <w:bottom w:val="single" w:sz="8" w:space="0" w:color="auto"/>
              <w:right w:val="single" w:sz="8" w:space="0" w:color="auto"/>
            </w:tcBorders>
            <w:shd w:val="clear" w:color="auto" w:fill="auto"/>
            <w:vAlign w:val="center"/>
            <w:hideMark/>
          </w:tcPr>
          <w:p w14:paraId="2D2FCC4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35B44FB9"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434616B"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Ed KUWALEK</w:t>
            </w:r>
          </w:p>
        </w:tc>
        <w:tc>
          <w:tcPr>
            <w:tcW w:w="1843" w:type="dxa"/>
            <w:tcBorders>
              <w:top w:val="nil"/>
              <w:left w:val="nil"/>
              <w:bottom w:val="single" w:sz="8" w:space="0" w:color="auto"/>
              <w:right w:val="single" w:sz="8" w:space="0" w:color="auto"/>
            </w:tcBorders>
            <w:shd w:val="clear" w:color="auto" w:fill="auto"/>
            <w:vAlign w:val="center"/>
            <w:hideMark/>
          </w:tcPr>
          <w:p w14:paraId="6889FE4A"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10ED547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IIC Technologies</w:t>
            </w:r>
          </w:p>
        </w:tc>
        <w:tc>
          <w:tcPr>
            <w:tcW w:w="567" w:type="dxa"/>
            <w:tcBorders>
              <w:top w:val="nil"/>
              <w:left w:val="nil"/>
              <w:bottom w:val="single" w:sz="8" w:space="0" w:color="auto"/>
              <w:right w:val="single" w:sz="8" w:space="0" w:color="auto"/>
            </w:tcBorders>
            <w:shd w:val="clear" w:color="auto" w:fill="auto"/>
            <w:vAlign w:val="center"/>
            <w:hideMark/>
          </w:tcPr>
          <w:p w14:paraId="7BCE558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w:t>
            </w:r>
          </w:p>
        </w:tc>
      </w:tr>
      <w:tr w:rsidR="0085708A" w:rsidRPr="0085708A" w14:paraId="63599ACA"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16335DC"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Jonathan PRITCHARD</w:t>
            </w:r>
          </w:p>
        </w:tc>
        <w:tc>
          <w:tcPr>
            <w:tcW w:w="1843" w:type="dxa"/>
            <w:tcBorders>
              <w:top w:val="nil"/>
              <w:left w:val="nil"/>
              <w:bottom w:val="single" w:sz="8" w:space="0" w:color="auto"/>
              <w:right w:val="single" w:sz="8" w:space="0" w:color="auto"/>
            </w:tcBorders>
            <w:shd w:val="clear" w:color="auto" w:fill="auto"/>
            <w:vAlign w:val="center"/>
            <w:hideMark/>
          </w:tcPr>
          <w:p w14:paraId="361627F7"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0B080FEB"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IIC Technologies</w:t>
            </w:r>
          </w:p>
        </w:tc>
        <w:tc>
          <w:tcPr>
            <w:tcW w:w="567" w:type="dxa"/>
            <w:tcBorders>
              <w:top w:val="nil"/>
              <w:left w:val="nil"/>
              <w:bottom w:val="single" w:sz="8" w:space="0" w:color="auto"/>
              <w:right w:val="single" w:sz="8" w:space="0" w:color="auto"/>
            </w:tcBorders>
            <w:shd w:val="clear" w:color="auto" w:fill="auto"/>
            <w:vAlign w:val="center"/>
            <w:hideMark/>
          </w:tcPr>
          <w:p w14:paraId="4F574E0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11876B9C"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F942A52"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Svein SKJAEVELAND</w:t>
            </w:r>
          </w:p>
        </w:tc>
        <w:tc>
          <w:tcPr>
            <w:tcW w:w="1843" w:type="dxa"/>
            <w:tcBorders>
              <w:top w:val="nil"/>
              <w:left w:val="nil"/>
              <w:bottom w:val="single" w:sz="8" w:space="0" w:color="auto"/>
              <w:right w:val="single" w:sz="8" w:space="0" w:color="auto"/>
            </w:tcBorders>
            <w:shd w:val="clear" w:color="auto" w:fill="auto"/>
            <w:vAlign w:val="center"/>
            <w:hideMark/>
          </w:tcPr>
          <w:p w14:paraId="72287E0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1678B91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PRIMAR</w:t>
            </w:r>
          </w:p>
        </w:tc>
        <w:tc>
          <w:tcPr>
            <w:tcW w:w="567" w:type="dxa"/>
            <w:tcBorders>
              <w:top w:val="nil"/>
              <w:left w:val="nil"/>
              <w:bottom w:val="single" w:sz="8" w:space="0" w:color="auto"/>
              <w:right w:val="single" w:sz="8" w:space="0" w:color="auto"/>
            </w:tcBorders>
            <w:shd w:val="clear" w:color="auto" w:fill="auto"/>
            <w:vAlign w:val="center"/>
            <w:hideMark/>
          </w:tcPr>
          <w:p w14:paraId="3060ED9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6F9C95D8"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13380A87"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Jeff WOOTTON</w:t>
            </w:r>
          </w:p>
        </w:tc>
        <w:tc>
          <w:tcPr>
            <w:tcW w:w="1843" w:type="dxa"/>
            <w:tcBorders>
              <w:top w:val="nil"/>
              <w:left w:val="nil"/>
              <w:bottom w:val="single" w:sz="8" w:space="0" w:color="auto"/>
              <w:right w:val="single" w:sz="8" w:space="0" w:color="auto"/>
            </w:tcBorders>
            <w:shd w:val="clear" w:color="auto" w:fill="auto"/>
            <w:vAlign w:val="center"/>
            <w:hideMark/>
          </w:tcPr>
          <w:p w14:paraId="67F8A22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870919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Hydrographic Office (IHO)</w:t>
            </w:r>
          </w:p>
        </w:tc>
        <w:tc>
          <w:tcPr>
            <w:tcW w:w="567" w:type="dxa"/>
            <w:tcBorders>
              <w:top w:val="nil"/>
              <w:left w:val="nil"/>
              <w:bottom w:val="single" w:sz="8" w:space="0" w:color="auto"/>
              <w:right w:val="single" w:sz="8" w:space="0" w:color="auto"/>
            </w:tcBorders>
            <w:shd w:val="clear" w:color="auto" w:fill="auto"/>
            <w:vAlign w:val="center"/>
            <w:hideMark/>
          </w:tcPr>
          <w:p w14:paraId="218E6A9C"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486A72F7"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652D81FE"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Yves GUILLAM</w:t>
            </w:r>
          </w:p>
        </w:tc>
        <w:tc>
          <w:tcPr>
            <w:tcW w:w="1843" w:type="dxa"/>
            <w:tcBorders>
              <w:top w:val="nil"/>
              <w:left w:val="nil"/>
              <w:bottom w:val="single" w:sz="8" w:space="0" w:color="auto"/>
              <w:right w:val="single" w:sz="8" w:space="0" w:color="auto"/>
            </w:tcBorders>
            <w:shd w:val="clear" w:color="auto" w:fill="auto"/>
            <w:vAlign w:val="center"/>
            <w:hideMark/>
          </w:tcPr>
          <w:p w14:paraId="1DE0D74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55B0594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Hydrographic Office (IHO)</w:t>
            </w:r>
          </w:p>
        </w:tc>
        <w:tc>
          <w:tcPr>
            <w:tcW w:w="567" w:type="dxa"/>
            <w:tcBorders>
              <w:top w:val="nil"/>
              <w:left w:val="nil"/>
              <w:bottom w:val="single" w:sz="8" w:space="0" w:color="auto"/>
              <w:right w:val="single" w:sz="8" w:space="0" w:color="auto"/>
            </w:tcBorders>
            <w:shd w:val="clear" w:color="auto" w:fill="auto"/>
            <w:vAlign w:val="center"/>
            <w:hideMark/>
          </w:tcPr>
          <w:p w14:paraId="695DA406"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2ADF59FF"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6C94014"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Insung PARK</w:t>
            </w:r>
          </w:p>
        </w:tc>
        <w:tc>
          <w:tcPr>
            <w:tcW w:w="1843" w:type="dxa"/>
            <w:tcBorders>
              <w:top w:val="nil"/>
              <w:left w:val="nil"/>
              <w:bottom w:val="single" w:sz="8" w:space="0" w:color="auto"/>
              <w:right w:val="single" w:sz="8" w:space="0" w:color="auto"/>
            </w:tcBorders>
            <w:shd w:val="clear" w:color="auto" w:fill="auto"/>
            <w:vAlign w:val="center"/>
            <w:hideMark/>
          </w:tcPr>
          <w:p w14:paraId="61AC0AA4"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20212B7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International Hydrographic Office (IHO)</w:t>
            </w:r>
          </w:p>
        </w:tc>
        <w:tc>
          <w:tcPr>
            <w:tcW w:w="567" w:type="dxa"/>
            <w:tcBorders>
              <w:top w:val="nil"/>
              <w:left w:val="nil"/>
              <w:bottom w:val="single" w:sz="8" w:space="0" w:color="auto"/>
              <w:right w:val="single" w:sz="8" w:space="0" w:color="auto"/>
            </w:tcBorders>
            <w:shd w:val="clear" w:color="auto" w:fill="auto"/>
            <w:vAlign w:val="center"/>
            <w:hideMark/>
          </w:tcPr>
          <w:p w14:paraId="338C5D2D"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31CF2E6E"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58C4C86"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Ilia MASLOV</w:t>
            </w:r>
          </w:p>
        </w:tc>
        <w:tc>
          <w:tcPr>
            <w:tcW w:w="1843" w:type="dxa"/>
            <w:tcBorders>
              <w:top w:val="nil"/>
              <w:left w:val="nil"/>
              <w:bottom w:val="single" w:sz="8" w:space="0" w:color="auto"/>
              <w:right w:val="single" w:sz="8" w:space="0" w:color="auto"/>
            </w:tcBorders>
            <w:shd w:val="clear" w:color="auto" w:fill="auto"/>
            <w:vAlign w:val="center"/>
            <w:hideMark/>
          </w:tcPr>
          <w:p w14:paraId="02609610"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E698E12"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Bureau Veritas Marine and Offshore</w:t>
            </w:r>
          </w:p>
        </w:tc>
        <w:tc>
          <w:tcPr>
            <w:tcW w:w="567" w:type="dxa"/>
            <w:tcBorders>
              <w:top w:val="nil"/>
              <w:left w:val="nil"/>
              <w:bottom w:val="single" w:sz="8" w:space="0" w:color="auto"/>
              <w:right w:val="single" w:sz="8" w:space="0" w:color="auto"/>
            </w:tcBorders>
            <w:shd w:val="clear" w:color="auto" w:fill="auto"/>
            <w:vAlign w:val="center"/>
            <w:hideMark/>
          </w:tcPr>
          <w:p w14:paraId="427C3377"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r w:rsidR="0085708A" w:rsidRPr="0085708A" w14:paraId="0DA9FD1B" w14:textId="77777777" w:rsidTr="00804F80">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434EF66" w14:textId="77777777" w:rsidR="0085708A" w:rsidRPr="0085708A" w:rsidRDefault="0085708A" w:rsidP="0085708A">
            <w:pP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Shwu-Jing CHANG</w:t>
            </w:r>
          </w:p>
        </w:tc>
        <w:tc>
          <w:tcPr>
            <w:tcW w:w="1843" w:type="dxa"/>
            <w:tcBorders>
              <w:top w:val="nil"/>
              <w:left w:val="nil"/>
              <w:bottom w:val="single" w:sz="8" w:space="0" w:color="auto"/>
              <w:right w:val="single" w:sz="8" w:space="0" w:color="auto"/>
            </w:tcBorders>
            <w:shd w:val="clear" w:color="auto" w:fill="auto"/>
            <w:vAlign w:val="center"/>
            <w:hideMark/>
          </w:tcPr>
          <w:p w14:paraId="2DD11A29"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49E56558"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National Taiwan Ocean University (NTOU)</w:t>
            </w:r>
          </w:p>
        </w:tc>
        <w:tc>
          <w:tcPr>
            <w:tcW w:w="567" w:type="dxa"/>
            <w:tcBorders>
              <w:top w:val="nil"/>
              <w:left w:val="nil"/>
              <w:bottom w:val="single" w:sz="8" w:space="0" w:color="auto"/>
              <w:right w:val="single" w:sz="8" w:space="0" w:color="auto"/>
            </w:tcBorders>
            <w:shd w:val="clear" w:color="auto" w:fill="auto"/>
            <w:vAlign w:val="center"/>
            <w:hideMark/>
          </w:tcPr>
          <w:p w14:paraId="006DC1A1" w14:textId="77777777" w:rsidR="0085708A" w:rsidRPr="0085708A" w:rsidRDefault="0085708A" w:rsidP="0085708A">
            <w:pPr>
              <w:jc w:val="center"/>
              <w:rPr>
                <w:rFonts w:ascii="Arial" w:eastAsia="Times New Roman" w:hAnsi="Arial" w:cs="Arial"/>
                <w:color w:val="000000"/>
                <w:sz w:val="20"/>
                <w:szCs w:val="20"/>
                <w:lang w:val="en-GB" w:eastAsia="en-GB"/>
              </w:rPr>
            </w:pPr>
            <w:r w:rsidRPr="0085708A">
              <w:rPr>
                <w:rFonts w:ascii="Arial" w:eastAsia="Times New Roman" w:hAnsi="Arial" w:cs="Arial"/>
                <w:color w:val="000000"/>
                <w:sz w:val="20"/>
                <w:szCs w:val="20"/>
                <w:lang w:val="en-GB" w:eastAsia="en-GB"/>
              </w:rPr>
              <w:t>Y</w:t>
            </w:r>
          </w:p>
        </w:tc>
      </w:tr>
    </w:tbl>
    <w:p w14:paraId="645201A7" w14:textId="77777777" w:rsidR="00130C44" w:rsidRPr="00614762" w:rsidRDefault="00130C44" w:rsidP="00283197">
      <w:pPr>
        <w:jc w:val="both"/>
        <w:rPr>
          <w:rFonts w:ascii="Arial" w:hAnsi="Arial" w:cs="Arial"/>
          <w:b/>
          <w:bCs/>
          <w:sz w:val="22"/>
          <w:szCs w:val="22"/>
          <w:lang w:val="en-GB"/>
        </w:rPr>
      </w:pPr>
    </w:p>
    <w:p w14:paraId="29786567" w14:textId="6D3285C8" w:rsidR="00130C44" w:rsidRPr="00614762" w:rsidRDefault="009D2339" w:rsidP="00283197">
      <w:pPr>
        <w:jc w:val="both"/>
        <w:rPr>
          <w:rFonts w:ascii="Arial" w:hAnsi="Arial" w:cs="Arial"/>
          <w:b/>
          <w:bCs/>
          <w:sz w:val="22"/>
          <w:szCs w:val="22"/>
          <w:lang w:val="en-GB"/>
        </w:rPr>
      </w:pPr>
      <w:r w:rsidRPr="00614762">
        <w:rPr>
          <w:rFonts w:ascii="Arial" w:hAnsi="Arial" w:cs="Arial"/>
          <w:b/>
          <w:bCs/>
          <w:sz w:val="22"/>
          <w:szCs w:val="22"/>
          <w:lang w:val="en-GB"/>
        </w:rPr>
        <w:t>Annex E: Time Schedule</w:t>
      </w:r>
    </w:p>
    <w:tbl>
      <w:tblPr>
        <w:tblW w:w="10763" w:type="dxa"/>
        <w:tblLook w:val="04A0" w:firstRow="1" w:lastRow="0" w:firstColumn="1" w:lastColumn="0" w:noHBand="0" w:noVBand="1"/>
      </w:tblPr>
      <w:tblGrid>
        <w:gridCol w:w="1413"/>
        <w:gridCol w:w="1627"/>
        <w:gridCol w:w="5548"/>
        <w:gridCol w:w="2175"/>
      </w:tblGrid>
      <w:tr w:rsidR="009D2339" w:rsidRPr="009D2339" w14:paraId="6D316BD8" w14:textId="77777777" w:rsidTr="00941085">
        <w:trPr>
          <w:trHeight w:val="501"/>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407BB72" w14:textId="67E6D1B2"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xml:space="preserve">DAY-1 </w:t>
            </w:r>
            <w:r w:rsidR="00941085">
              <w:rPr>
                <w:rFonts w:ascii="Arial" w:eastAsia="Times New Roman" w:hAnsi="Arial" w:cs="Arial"/>
                <w:b/>
                <w:bCs/>
                <w:color w:val="000000"/>
                <w:sz w:val="20"/>
                <w:szCs w:val="20"/>
                <w:lang w:val="en-GB" w:eastAsia="en-GB"/>
              </w:rPr>
              <w:br/>
            </w:r>
            <w:r w:rsidRPr="009D2339">
              <w:rPr>
                <w:rFonts w:ascii="Arial" w:eastAsia="Times New Roman" w:hAnsi="Arial" w:cs="Arial"/>
                <w:b/>
                <w:bCs/>
                <w:color w:val="000000"/>
                <w:sz w:val="20"/>
                <w:szCs w:val="20"/>
                <w:lang w:val="en-GB" w:eastAsia="en-GB"/>
              </w:rPr>
              <w:t>(Tues 12th)</w:t>
            </w:r>
          </w:p>
        </w:tc>
        <w:tc>
          <w:tcPr>
            <w:tcW w:w="1627" w:type="dxa"/>
            <w:tcBorders>
              <w:top w:val="single" w:sz="4" w:space="0" w:color="auto"/>
              <w:left w:val="nil"/>
              <w:bottom w:val="single" w:sz="4" w:space="0" w:color="auto"/>
              <w:right w:val="single" w:sz="4" w:space="0" w:color="auto"/>
            </w:tcBorders>
            <w:shd w:val="clear" w:color="000000" w:fill="E7E6E6"/>
            <w:vAlign w:val="center"/>
            <w:hideMark/>
          </w:tcPr>
          <w:p w14:paraId="57AED2CA"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Agenda Item</w:t>
            </w:r>
          </w:p>
        </w:tc>
        <w:tc>
          <w:tcPr>
            <w:tcW w:w="5548" w:type="dxa"/>
            <w:tcBorders>
              <w:top w:val="single" w:sz="4" w:space="0" w:color="auto"/>
              <w:left w:val="nil"/>
              <w:bottom w:val="single" w:sz="4" w:space="0" w:color="auto"/>
              <w:right w:val="single" w:sz="4" w:space="0" w:color="auto"/>
            </w:tcBorders>
            <w:shd w:val="clear" w:color="000000" w:fill="E7E6E6"/>
            <w:noWrap/>
            <w:vAlign w:val="center"/>
            <w:hideMark/>
          </w:tcPr>
          <w:p w14:paraId="68D96912"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Topic</w:t>
            </w:r>
          </w:p>
        </w:tc>
        <w:tc>
          <w:tcPr>
            <w:tcW w:w="2175" w:type="dxa"/>
            <w:tcBorders>
              <w:top w:val="single" w:sz="4" w:space="0" w:color="auto"/>
              <w:left w:val="nil"/>
              <w:bottom w:val="single" w:sz="4" w:space="0" w:color="auto"/>
              <w:right w:val="single" w:sz="4" w:space="0" w:color="auto"/>
            </w:tcBorders>
            <w:shd w:val="clear" w:color="000000" w:fill="E7E6E6"/>
            <w:noWrap/>
            <w:vAlign w:val="center"/>
            <w:hideMark/>
          </w:tcPr>
          <w:p w14:paraId="77A0C1A2"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Presenter</w:t>
            </w:r>
          </w:p>
        </w:tc>
      </w:tr>
      <w:tr w:rsidR="009D2339" w:rsidRPr="009D2339" w14:paraId="3C8C33E2"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03316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09:00</w:t>
            </w:r>
          </w:p>
        </w:tc>
        <w:tc>
          <w:tcPr>
            <w:tcW w:w="1627" w:type="dxa"/>
            <w:tcBorders>
              <w:top w:val="nil"/>
              <w:left w:val="nil"/>
              <w:bottom w:val="single" w:sz="4" w:space="0" w:color="auto"/>
              <w:right w:val="single" w:sz="4" w:space="0" w:color="auto"/>
            </w:tcBorders>
            <w:shd w:val="clear" w:color="auto" w:fill="auto"/>
            <w:vAlign w:val="center"/>
            <w:hideMark/>
          </w:tcPr>
          <w:p w14:paraId="418A5671"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1.0    </w:t>
            </w:r>
          </w:p>
        </w:tc>
        <w:tc>
          <w:tcPr>
            <w:tcW w:w="5548" w:type="dxa"/>
            <w:tcBorders>
              <w:top w:val="nil"/>
              <w:left w:val="nil"/>
              <w:bottom w:val="single" w:sz="4" w:space="0" w:color="auto"/>
              <w:right w:val="single" w:sz="4" w:space="0" w:color="auto"/>
            </w:tcBorders>
            <w:shd w:val="clear" w:color="auto" w:fill="auto"/>
            <w:vAlign w:val="center"/>
            <w:hideMark/>
          </w:tcPr>
          <w:p w14:paraId="7322FEB8" w14:textId="66D72CA0"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xml:space="preserve">Welcome and </w:t>
            </w:r>
            <w:r w:rsidR="00DC4EE9" w:rsidRPr="009D2339">
              <w:rPr>
                <w:rFonts w:ascii="Arial" w:eastAsia="Times New Roman" w:hAnsi="Arial" w:cs="Arial"/>
                <w:b/>
                <w:bCs/>
                <w:color w:val="000000"/>
                <w:sz w:val="20"/>
                <w:szCs w:val="20"/>
                <w:lang w:val="en-GB" w:eastAsia="en-GB"/>
              </w:rPr>
              <w:t>announcements</w:t>
            </w:r>
            <w:r w:rsidRPr="009D2339">
              <w:rPr>
                <w:rFonts w:ascii="Arial" w:eastAsia="Times New Roman" w:hAnsi="Arial" w:cs="Arial"/>
                <w:b/>
                <w:bCs/>
                <w:color w:val="000000"/>
                <w:sz w:val="20"/>
                <w:szCs w:val="20"/>
                <w:lang w:val="en-GB" w:eastAsia="en-GB"/>
              </w:rPr>
              <w:t xml:space="preserve"> </w:t>
            </w:r>
          </w:p>
        </w:tc>
        <w:tc>
          <w:tcPr>
            <w:tcW w:w="2175" w:type="dxa"/>
            <w:tcBorders>
              <w:top w:val="nil"/>
              <w:left w:val="nil"/>
              <w:bottom w:val="single" w:sz="4" w:space="0" w:color="auto"/>
              <w:right w:val="single" w:sz="4" w:space="0" w:color="auto"/>
            </w:tcBorders>
            <w:shd w:val="clear" w:color="auto" w:fill="auto"/>
            <w:vAlign w:val="center"/>
            <w:hideMark/>
          </w:tcPr>
          <w:p w14:paraId="2092D89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63A9D366"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AF37D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01FD6183"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w:t>
            </w:r>
          </w:p>
        </w:tc>
        <w:tc>
          <w:tcPr>
            <w:tcW w:w="5548" w:type="dxa"/>
            <w:tcBorders>
              <w:top w:val="nil"/>
              <w:left w:val="nil"/>
              <w:bottom w:val="single" w:sz="4" w:space="0" w:color="auto"/>
              <w:right w:val="single" w:sz="4" w:space="0" w:color="auto"/>
            </w:tcBorders>
            <w:shd w:val="clear" w:color="auto" w:fill="auto"/>
            <w:vAlign w:val="center"/>
            <w:hideMark/>
          </w:tcPr>
          <w:p w14:paraId="7092997B"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Chair Welcome</w:t>
            </w:r>
          </w:p>
        </w:tc>
        <w:tc>
          <w:tcPr>
            <w:tcW w:w="2175" w:type="dxa"/>
            <w:tcBorders>
              <w:top w:val="nil"/>
              <w:left w:val="nil"/>
              <w:bottom w:val="single" w:sz="4" w:space="0" w:color="auto"/>
              <w:right w:val="single" w:sz="4" w:space="0" w:color="auto"/>
            </w:tcBorders>
            <w:shd w:val="clear" w:color="auto" w:fill="auto"/>
            <w:vAlign w:val="center"/>
            <w:hideMark/>
          </w:tcPr>
          <w:p w14:paraId="4316FB0C"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6C3B8376"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1FDA4F"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3206AB8B"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1.2</w:t>
            </w:r>
          </w:p>
        </w:tc>
        <w:tc>
          <w:tcPr>
            <w:tcW w:w="5548" w:type="dxa"/>
            <w:tcBorders>
              <w:top w:val="nil"/>
              <w:left w:val="nil"/>
              <w:bottom w:val="single" w:sz="4" w:space="0" w:color="auto"/>
              <w:right w:val="single" w:sz="4" w:space="0" w:color="auto"/>
            </w:tcBorders>
            <w:shd w:val="clear" w:color="auto" w:fill="auto"/>
            <w:vAlign w:val="center"/>
            <w:hideMark/>
          </w:tcPr>
          <w:p w14:paraId="44EFB8BB"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Host Welcome</w:t>
            </w:r>
          </w:p>
        </w:tc>
        <w:tc>
          <w:tcPr>
            <w:tcW w:w="2175" w:type="dxa"/>
            <w:tcBorders>
              <w:top w:val="nil"/>
              <w:left w:val="nil"/>
              <w:bottom w:val="single" w:sz="4" w:space="0" w:color="auto"/>
              <w:right w:val="single" w:sz="4" w:space="0" w:color="auto"/>
            </w:tcBorders>
            <w:shd w:val="clear" w:color="auto" w:fill="auto"/>
            <w:vAlign w:val="center"/>
            <w:hideMark/>
          </w:tcPr>
          <w:p w14:paraId="3B8EB17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IHO Director</w:t>
            </w:r>
          </w:p>
        </w:tc>
      </w:tr>
      <w:tr w:rsidR="009D2339" w:rsidRPr="009D2339" w14:paraId="546F1DE2"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2F4685"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AB13183"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1.3</w:t>
            </w:r>
          </w:p>
        </w:tc>
        <w:tc>
          <w:tcPr>
            <w:tcW w:w="5548" w:type="dxa"/>
            <w:tcBorders>
              <w:top w:val="nil"/>
              <w:left w:val="nil"/>
              <w:bottom w:val="single" w:sz="4" w:space="0" w:color="auto"/>
              <w:right w:val="single" w:sz="4" w:space="0" w:color="auto"/>
            </w:tcBorders>
            <w:shd w:val="clear" w:color="auto" w:fill="auto"/>
            <w:vAlign w:val="center"/>
            <w:hideMark/>
          </w:tcPr>
          <w:p w14:paraId="6AC53638"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Announcements</w:t>
            </w:r>
          </w:p>
        </w:tc>
        <w:tc>
          <w:tcPr>
            <w:tcW w:w="2175" w:type="dxa"/>
            <w:tcBorders>
              <w:top w:val="nil"/>
              <w:left w:val="nil"/>
              <w:bottom w:val="single" w:sz="4" w:space="0" w:color="auto"/>
              <w:right w:val="single" w:sz="4" w:space="0" w:color="auto"/>
            </w:tcBorders>
            <w:shd w:val="clear" w:color="auto" w:fill="auto"/>
            <w:vAlign w:val="center"/>
            <w:hideMark/>
          </w:tcPr>
          <w:p w14:paraId="2ABDF51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 / Yves Guillam</w:t>
            </w:r>
          </w:p>
        </w:tc>
      </w:tr>
      <w:tr w:rsidR="009D2339" w:rsidRPr="009D2339" w14:paraId="5AFE2F05"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DA545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3E2ADBA"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2.0    </w:t>
            </w:r>
          </w:p>
        </w:tc>
        <w:tc>
          <w:tcPr>
            <w:tcW w:w="5548" w:type="dxa"/>
            <w:tcBorders>
              <w:top w:val="nil"/>
              <w:left w:val="nil"/>
              <w:bottom w:val="single" w:sz="4" w:space="0" w:color="auto"/>
              <w:right w:val="single" w:sz="4" w:space="0" w:color="auto"/>
            </w:tcBorders>
            <w:shd w:val="clear" w:color="auto" w:fill="auto"/>
            <w:vAlign w:val="center"/>
            <w:hideMark/>
          </w:tcPr>
          <w:p w14:paraId="0A2F98C8"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Introductions</w:t>
            </w:r>
          </w:p>
        </w:tc>
        <w:tc>
          <w:tcPr>
            <w:tcW w:w="2175" w:type="dxa"/>
            <w:tcBorders>
              <w:top w:val="nil"/>
              <w:left w:val="nil"/>
              <w:bottom w:val="single" w:sz="4" w:space="0" w:color="auto"/>
              <w:right w:val="single" w:sz="4" w:space="0" w:color="auto"/>
            </w:tcBorders>
            <w:shd w:val="clear" w:color="auto" w:fill="auto"/>
            <w:vAlign w:val="center"/>
            <w:hideMark/>
          </w:tcPr>
          <w:p w14:paraId="5F04ECD2"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All</w:t>
            </w:r>
          </w:p>
        </w:tc>
      </w:tr>
      <w:tr w:rsidR="009D2339" w:rsidRPr="009D2339" w14:paraId="4FBA01A2"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5EC0E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21A97CA"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3.0    </w:t>
            </w:r>
          </w:p>
        </w:tc>
        <w:tc>
          <w:tcPr>
            <w:tcW w:w="5548" w:type="dxa"/>
            <w:tcBorders>
              <w:top w:val="nil"/>
              <w:left w:val="nil"/>
              <w:bottom w:val="single" w:sz="4" w:space="0" w:color="auto"/>
              <w:right w:val="single" w:sz="4" w:space="0" w:color="auto"/>
            </w:tcBorders>
            <w:shd w:val="clear" w:color="auto" w:fill="auto"/>
            <w:vAlign w:val="center"/>
            <w:hideMark/>
          </w:tcPr>
          <w:p w14:paraId="713DD342"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Adopting the Agenda</w:t>
            </w:r>
          </w:p>
        </w:tc>
        <w:tc>
          <w:tcPr>
            <w:tcW w:w="2175" w:type="dxa"/>
            <w:tcBorders>
              <w:top w:val="nil"/>
              <w:left w:val="nil"/>
              <w:bottom w:val="single" w:sz="4" w:space="0" w:color="auto"/>
              <w:right w:val="single" w:sz="4" w:space="0" w:color="auto"/>
            </w:tcBorders>
            <w:shd w:val="clear" w:color="auto" w:fill="auto"/>
            <w:vAlign w:val="center"/>
            <w:hideMark/>
          </w:tcPr>
          <w:p w14:paraId="6BDE71A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21536841"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DD7D18"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514C202"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4.0    </w:t>
            </w:r>
          </w:p>
        </w:tc>
        <w:tc>
          <w:tcPr>
            <w:tcW w:w="5548" w:type="dxa"/>
            <w:tcBorders>
              <w:top w:val="nil"/>
              <w:left w:val="nil"/>
              <w:bottom w:val="single" w:sz="4" w:space="0" w:color="auto"/>
              <w:right w:val="single" w:sz="4" w:space="0" w:color="auto"/>
            </w:tcBorders>
            <w:shd w:val="clear" w:color="auto" w:fill="auto"/>
            <w:vAlign w:val="center"/>
            <w:hideMark/>
          </w:tcPr>
          <w:p w14:paraId="28639AB9"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of Action Items</w:t>
            </w:r>
          </w:p>
        </w:tc>
        <w:tc>
          <w:tcPr>
            <w:tcW w:w="2175" w:type="dxa"/>
            <w:tcBorders>
              <w:top w:val="nil"/>
              <w:left w:val="nil"/>
              <w:bottom w:val="single" w:sz="4" w:space="0" w:color="auto"/>
              <w:right w:val="single" w:sz="4" w:space="0" w:color="auto"/>
            </w:tcBorders>
            <w:shd w:val="clear" w:color="auto" w:fill="auto"/>
            <w:vAlign w:val="center"/>
            <w:hideMark/>
          </w:tcPr>
          <w:p w14:paraId="1033767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0B62684D"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D3369F"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1CE31D4C"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4.1</w:t>
            </w:r>
          </w:p>
        </w:tc>
        <w:tc>
          <w:tcPr>
            <w:tcW w:w="5548" w:type="dxa"/>
            <w:tcBorders>
              <w:top w:val="nil"/>
              <w:left w:val="nil"/>
              <w:bottom w:val="single" w:sz="4" w:space="0" w:color="auto"/>
              <w:right w:val="single" w:sz="4" w:space="0" w:color="auto"/>
            </w:tcBorders>
            <w:shd w:val="clear" w:color="auto" w:fill="auto"/>
            <w:vAlign w:val="center"/>
            <w:hideMark/>
          </w:tcPr>
          <w:p w14:paraId="4FE7B48A"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outstanding NIPWG Actions</w:t>
            </w:r>
          </w:p>
        </w:tc>
        <w:tc>
          <w:tcPr>
            <w:tcW w:w="2175" w:type="dxa"/>
            <w:tcBorders>
              <w:top w:val="nil"/>
              <w:left w:val="nil"/>
              <w:bottom w:val="single" w:sz="4" w:space="0" w:color="auto"/>
              <w:right w:val="single" w:sz="4" w:space="0" w:color="auto"/>
            </w:tcBorders>
            <w:shd w:val="clear" w:color="auto" w:fill="auto"/>
            <w:vAlign w:val="center"/>
            <w:hideMark/>
          </w:tcPr>
          <w:p w14:paraId="0705FA5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7F0E8137"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48136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3D1C8665"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4.2</w:t>
            </w:r>
          </w:p>
        </w:tc>
        <w:tc>
          <w:tcPr>
            <w:tcW w:w="5548" w:type="dxa"/>
            <w:tcBorders>
              <w:top w:val="nil"/>
              <w:left w:val="nil"/>
              <w:bottom w:val="single" w:sz="4" w:space="0" w:color="auto"/>
              <w:right w:val="single" w:sz="4" w:space="0" w:color="auto"/>
            </w:tcBorders>
            <w:shd w:val="clear" w:color="auto" w:fill="auto"/>
            <w:vAlign w:val="center"/>
            <w:hideMark/>
          </w:tcPr>
          <w:p w14:paraId="0A5CAAD5"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outstanding HSSC-15 Actions</w:t>
            </w:r>
          </w:p>
        </w:tc>
        <w:tc>
          <w:tcPr>
            <w:tcW w:w="2175" w:type="dxa"/>
            <w:tcBorders>
              <w:top w:val="nil"/>
              <w:left w:val="nil"/>
              <w:bottom w:val="single" w:sz="4" w:space="0" w:color="auto"/>
              <w:right w:val="single" w:sz="4" w:space="0" w:color="auto"/>
            </w:tcBorders>
            <w:shd w:val="clear" w:color="auto" w:fill="auto"/>
            <w:vAlign w:val="center"/>
            <w:hideMark/>
          </w:tcPr>
          <w:p w14:paraId="2012749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0468D642"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6A801111"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10:30 - 11:00</w:t>
            </w:r>
          </w:p>
        </w:tc>
        <w:tc>
          <w:tcPr>
            <w:tcW w:w="1627" w:type="dxa"/>
            <w:tcBorders>
              <w:top w:val="nil"/>
              <w:left w:val="nil"/>
              <w:bottom w:val="single" w:sz="4" w:space="0" w:color="auto"/>
              <w:right w:val="single" w:sz="4" w:space="0" w:color="auto"/>
            </w:tcBorders>
            <w:shd w:val="clear" w:color="000000" w:fill="E7E6E6"/>
            <w:vAlign w:val="center"/>
            <w:hideMark/>
          </w:tcPr>
          <w:p w14:paraId="4E1B9D3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146AC08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Break/Group Photo</w:t>
            </w:r>
          </w:p>
        </w:tc>
        <w:tc>
          <w:tcPr>
            <w:tcW w:w="2175" w:type="dxa"/>
            <w:tcBorders>
              <w:top w:val="nil"/>
              <w:left w:val="nil"/>
              <w:bottom w:val="single" w:sz="4" w:space="0" w:color="auto"/>
              <w:right w:val="single" w:sz="4" w:space="0" w:color="auto"/>
            </w:tcBorders>
            <w:shd w:val="clear" w:color="000000" w:fill="E7E6E6"/>
            <w:vAlign w:val="center"/>
            <w:hideMark/>
          </w:tcPr>
          <w:p w14:paraId="5E69302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5B2BAE71"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F05B26"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53E58AFC"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5.0    </w:t>
            </w:r>
          </w:p>
        </w:tc>
        <w:tc>
          <w:tcPr>
            <w:tcW w:w="5548" w:type="dxa"/>
            <w:tcBorders>
              <w:top w:val="nil"/>
              <w:left w:val="nil"/>
              <w:bottom w:val="single" w:sz="4" w:space="0" w:color="auto"/>
              <w:right w:val="single" w:sz="4" w:space="0" w:color="auto"/>
            </w:tcBorders>
            <w:shd w:val="clear" w:color="auto" w:fill="auto"/>
            <w:vAlign w:val="center"/>
            <w:hideMark/>
          </w:tcPr>
          <w:p w14:paraId="2811B8A5"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of other Working Group reports</w:t>
            </w:r>
          </w:p>
        </w:tc>
        <w:tc>
          <w:tcPr>
            <w:tcW w:w="2175" w:type="dxa"/>
            <w:tcBorders>
              <w:top w:val="nil"/>
              <w:left w:val="nil"/>
              <w:bottom w:val="single" w:sz="4" w:space="0" w:color="auto"/>
              <w:right w:val="single" w:sz="4" w:space="0" w:color="auto"/>
            </w:tcBorders>
            <w:shd w:val="clear" w:color="auto" w:fill="auto"/>
            <w:vAlign w:val="center"/>
            <w:hideMark/>
          </w:tcPr>
          <w:p w14:paraId="4AE5564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4671A273"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D01E4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0C26AC51"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5.1</w:t>
            </w:r>
          </w:p>
        </w:tc>
        <w:tc>
          <w:tcPr>
            <w:tcW w:w="5548" w:type="dxa"/>
            <w:tcBorders>
              <w:top w:val="nil"/>
              <w:left w:val="nil"/>
              <w:bottom w:val="single" w:sz="4" w:space="0" w:color="auto"/>
              <w:right w:val="single" w:sz="4" w:space="0" w:color="auto"/>
            </w:tcBorders>
            <w:shd w:val="clear" w:color="auto" w:fill="auto"/>
            <w:vAlign w:val="center"/>
            <w:hideMark/>
          </w:tcPr>
          <w:p w14:paraId="42AD521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of HSSC ISO 9001 Cell report</w:t>
            </w:r>
          </w:p>
        </w:tc>
        <w:tc>
          <w:tcPr>
            <w:tcW w:w="2175" w:type="dxa"/>
            <w:tcBorders>
              <w:top w:val="nil"/>
              <w:left w:val="nil"/>
              <w:bottom w:val="single" w:sz="4" w:space="0" w:color="auto"/>
              <w:right w:val="single" w:sz="4" w:space="0" w:color="auto"/>
            </w:tcBorders>
            <w:shd w:val="clear" w:color="auto" w:fill="auto"/>
            <w:vAlign w:val="center"/>
            <w:hideMark/>
          </w:tcPr>
          <w:p w14:paraId="0E329B0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0793B513"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71DFE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lastRenderedPageBreak/>
              <w:t> </w:t>
            </w:r>
          </w:p>
        </w:tc>
        <w:tc>
          <w:tcPr>
            <w:tcW w:w="1627" w:type="dxa"/>
            <w:tcBorders>
              <w:top w:val="nil"/>
              <w:left w:val="nil"/>
              <w:bottom w:val="single" w:sz="4" w:space="0" w:color="auto"/>
              <w:right w:val="single" w:sz="4" w:space="0" w:color="auto"/>
            </w:tcBorders>
            <w:shd w:val="clear" w:color="auto" w:fill="auto"/>
            <w:vAlign w:val="center"/>
            <w:hideMark/>
          </w:tcPr>
          <w:p w14:paraId="7BA6AD3A"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5.2</w:t>
            </w:r>
          </w:p>
        </w:tc>
        <w:tc>
          <w:tcPr>
            <w:tcW w:w="5548" w:type="dxa"/>
            <w:tcBorders>
              <w:top w:val="nil"/>
              <w:left w:val="nil"/>
              <w:bottom w:val="single" w:sz="4" w:space="0" w:color="auto"/>
              <w:right w:val="single" w:sz="4" w:space="0" w:color="auto"/>
            </w:tcBorders>
            <w:shd w:val="clear" w:color="auto" w:fill="auto"/>
            <w:vAlign w:val="center"/>
            <w:hideMark/>
          </w:tcPr>
          <w:p w14:paraId="445078E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xml:space="preserve">Update on IMO Expert Group on Data Harmonization (EGDH) </w:t>
            </w:r>
          </w:p>
        </w:tc>
        <w:tc>
          <w:tcPr>
            <w:tcW w:w="2175" w:type="dxa"/>
            <w:tcBorders>
              <w:top w:val="nil"/>
              <w:left w:val="nil"/>
              <w:bottom w:val="single" w:sz="4" w:space="0" w:color="auto"/>
              <w:right w:val="single" w:sz="4" w:space="0" w:color="auto"/>
            </w:tcBorders>
            <w:shd w:val="clear" w:color="auto" w:fill="auto"/>
            <w:vAlign w:val="center"/>
            <w:hideMark/>
          </w:tcPr>
          <w:p w14:paraId="5E3A8F2E"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Stefan Engström</w:t>
            </w:r>
          </w:p>
        </w:tc>
      </w:tr>
      <w:tr w:rsidR="009D2339" w:rsidRPr="009D2339" w14:paraId="1D17294B"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9659D1"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4B007E71"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5.3</w:t>
            </w:r>
          </w:p>
        </w:tc>
        <w:tc>
          <w:tcPr>
            <w:tcW w:w="5548" w:type="dxa"/>
            <w:tcBorders>
              <w:top w:val="nil"/>
              <w:left w:val="nil"/>
              <w:bottom w:val="single" w:sz="4" w:space="0" w:color="auto"/>
              <w:right w:val="single" w:sz="4" w:space="0" w:color="auto"/>
            </w:tcBorders>
            <w:shd w:val="clear" w:color="auto" w:fill="auto"/>
            <w:vAlign w:val="center"/>
            <w:hideMark/>
          </w:tcPr>
          <w:p w14:paraId="6CFF94E2"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NIPWG and S-164 development</w:t>
            </w:r>
          </w:p>
        </w:tc>
        <w:tc>
          <w:tcPr>
            <w:tcW w:w="2175" w:type="dxa"/>
            <w:tcBorders>
              <w:top w:val="nil"/>
              <w:left w:val="nil"/>
              <w:bottom w:val="single" w:sz="4" w:space="0" w:color="auto"/>
              <w:right w:val="single" w:sz="4" w:space="0" w:color="auto"/>
            </w:tcBorders>
            <w:shd w:val="clear" w:color="auto" w:fill="auto"/>
            <w:vAlign w:val="center"/>
            <w:hideMark/>
          </w:tcPr>
          <w:p w14:paraId="23FF882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23B1D1C6"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1C97F605"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12:00 - 13:30</w:t>
            </w:r>
          </w:p>
        </w:tc>
        <w:tc>
          <w:tcPr>
            <w:tcW w:w="1627" w:type="dxa"/>
            <w:tcBorders>
              <w:top w:val="nil"/>
              <w:left w:val="nil"/>
              <w:bottom w:val="single" w:sz="4" w:space="0" w:color="auto"/>
              <w:right w:val="single" w:sz="4" w:space="0" w:color="auto"/>
            </w:tcBorders>
            <w:shd w:val="clear" w:color="000000" w:fill="E7E6E6"/>
            <w:noWrap/>
            <w:vAlign w:val="bottom"/>
            <w:hideMark/>
          </w:tcPr>
          <w:p w14:paraId="0CC5D42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1C683702"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Lunch</w:t>
            </w:r>
          </w:p>
        </w:tc>
        <w:tc>
          <w:tcPr>
            <w:tcW w:w="2175" w:type="dxa"/>
            <w:tcBorders>
              <w:top w:val="nil"/>
              <w:left w:val="nil"/>
              <w:bottom w:val="single" w:sz="4" w:space="0" w:color="auto"/>
              <w:right w:val="single" w:sz="4" w:space="0" w:color="auto"/>
            </w:tcBorders>
            <w:shd w:val="clear" w:color="000000" w:fill="E7E6E6"/>
            <w:noWrap/>
            <w:vAlign w:val="bottom"/>
            <w:hideMark/>
          </w:tcPr>
          <w:p w14:paraId="6512F79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54E7D45F"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C951F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0159B9E3"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5.4</w:t>
            </w:r>
          </w:p>
        </w:tc>
        <w:tc>
          <w:tcPr>
            <w:tcW w:w="5548" w:type="dxa"/>
            <w:tcBorders>
              <w:top w:val="nil"/>
              <w:left w:val="nil"/>
              <w:bottom w:val="single" w:sz="4" w:space="0" w:color="auto"/>
              <w:right w:val="single" w:sz="4" w:space="0" w:color="auto"/>
            </w:tcBorders>
            <w:shd w:val="clear" w:color="auto" w:fill="auto"/>
            <w:noWrap/>
            <w:vAlign w:val="bottom"/>
            <w:hideMark/>
          </w:tcPr>
          <w:p w14:paraId="6A3CEE70"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S-101 Modelling update</w:t>
            </w:r>
          </w:p>
        </w:tc>
        <w:tc>
          <w:tcPr>
            <w:tcW w:w="2175" w:type="dxa"/>
            <w:tcBorders>
              <w:top w:val="nil"/>
              <w:left w:val="nil"/>
              <w:bottom w:val="single" w:sz="4" w:space="0" w:color="auto"/>
              <w:right w:val="single" w:sz="4" w:space="0" w:color="auto"/>
            </w:tcBorders>
            <w:shd w:val="clear" w:color="auto" w:fill="auto"/>
            <w:vAlign w:val="center"/>
            <w:hideMark/>
          </w:tcPr>
          <w:p w14:paraId="3E9428A3"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Jeff Wootton</w:t>
            </w:r>
          </w:p>
        </w:tc>
      </w:tr>
      <w:tr w:rsidR="009D2339" w:rsidRPr="009D2339" w14:paraId="11E85B32"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CB349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7AACD31A"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5.5</w:t>
            </w:r>
          </w:p>
        </w:tc>
        <w:tc>
          <w:tcPr>
            <w:tcW w:w="5548" w:type="dxa"/>
            <w:tcBorders>
              <w:top w:val="nil"/>
              <w:left w:val="nil"/>
              <w:bottom w:val="single" w:sz="4" w:space="0" w:color="auto"/>
              <w:right w:val="single" w:sz="4" w:space="0" w:color="auto"/>
            </w:tcBorders>
            <w:shd w:val="clear" w:color="auto" w:fill="auto"/>
            <w:noWrap/>
            <w:vAlign w:val="bottom"/>
            <w:hideMark/>
          </w:tcPr>
          <w:p w14:paraId="532B7545"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Registry Domain Control Body</w:t>
            </w:r>
          </w:p>
        </w:tc>
        <w:tc>
          <w:tcPr>
            <w:tcW w:w="2175" w:type="dxa"/>
            <w:tcBorders>
              <w:top w:val="nil"/>
              <w:left w:val="nil"/>
              <w:bottom w:val="single" w:sz="4" w:space="0" w:color="auto"/>
              <w:right w:val="single" w:sz="4" w:space="0" w:color="auto"/>
            </w:tcBorders>
            <w:shd w:val="clear" w:color="auto" w:fill="auto"/>
            <w:vAlign w:val="center"/>
            <w:hideMark/>
          </w:tcPr>
          <w:p w14:paraId="453EB66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05E6D10B"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FF557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737EC14B"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6.0            </w:t>
            </w:r>
          </w:p>
        </w:tc>
        <w:tc>
          <w:tcPr>
            <w:tcW w:w="5548" w:type="dxa"/>
            <w:tcBorders>
              <w:top w:val="nil"/>
              <w:left w:val="nil"/>
              <w:bottom w:val="single" w:sz="4" w:space="0" w:color="auto"/>
              <w:right w:val="single" w:sz="4" w:space="0" w:color="auto"/>
            </w:tcBorders>
            <w:shd w:val="clear" w:color="auto" w:fill="auto"/>
            <w:noWrap/>
            <w:vAlign w:val="bottom"/>
            <w:hideMark/>
          </w:tcPr>
          <w:p w14:paraId="60CA5F3E"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xml:space="preserve">NIPWG Data Quality </w:t>
            </w:r>
          </w:p>
        </w:tc>
        <w:tc>
          <w:tcPr>
            <w:tcW w:w="2175" w:type="dxa"/>
            <w:tcBorders>
              <w:top w:val="nil"/>
              <w:left w:val="nil"/>
              <w:bottom w:val="single" w:sz="4" w:space="0" w:color="auto"/>
              <w:right w:val="single" w:sz="4" w:space="0" w:color="auto"/>
            </w:tcBorders>
            <w:shd w:val="clear" w:color="auto" w:fill="auto"/>
            <w:noWrap/>
            <w:vAlign w:val="bottom"/>
            <w:hideMark/>
          </w:tcPr>
          <w:p w14:paraId="4EB4B73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23652D5C"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02EE4EB8"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15:45 - 16:00</w:t>
            </w:r>
          </w:p>
        </w:tc>
        <w:tc>
          <w:tcPr>
            <w:tcW w:w="1627" w:type="dxa"/>
            <w:tcBorders>
              <w:top w:val="nil"/>
              <w:left w:val="nil"/>
              <w:bottom w:val="single" w:sz="4" w:space="0" w:color="auto"/>
              <w:right w:val="single" w:sz="4" w:space="0" w:color="auto"/>
            </w:tcBorders>
            <w:shd w:val="clear" w:color="000000" w:fill="E7E6E6"/>
            <w:vAlign w:val="center"/>
            <w:hideMark/>
          </w:tcPr>
          <w:p w14:paraId="0B4E9368"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6079B6D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noWrap/>
            <w:vAlign w:val="bottom"/>
            <w:hideMark/>
          </w:tcPr>
          <w:p w14:paraId="3868B143"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7D9CA403"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89E9FA"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74E20790"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11.6.2</w:t>
            </w:r>
          </w:p>
        </w:tc>
        <w:tc>
          <w:tcPr>
            <w:tcW w:w="5548" w:type="dxa"/>
            <w:tcBorders>
              <w:top w:val="nil"/>
              <w:left w:val="nil"/>
              <w:bottom w:val="single" w:sz="4" w:space="0" w:color="auto"/>
              <w:right w:val="single" w:sz="4" w:space="0" w:color="auto"/>
            </w:tcBorders>
            <w:shd w:val="clear" w:color="auto" w:fill="auto"/>
            <w:noWrap/>
            <w:vAlign w:val="bottom"/>
            <w:hideMark/>
          </w:tcPr>
          <w:p w14:paraId="1E49274F"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Port of Rotterdam presentation of S-131 related activities</w:t>
            </w:r>
          </w:p>
        </w:tc>
        <w:tc>
          <w:tcPr>
            <w:tcW w:w="2175" w:type="dxa"/>
            <w:tcBorders>
              <w:top w:val="nil"/>
              <w:left w:val="nil"/>
              <w:bottom w:val="single" w:sz="4" w:space="0" w:color="auto"/>
              <w:right w:val="single" w:sz="4" w:space="0" w:color="auto"/>
            </w:tcBorders>
            <w:shd w:val="clear" w:color="auto" w:fill="auto"/>
            <w:noWrap/>
            <w:vAlign w:val="bottom"/>
            <w:hideMark/>
          </w:tcPr>
          <w:p w14:paraId="7775CF3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Ben van Scherpenzeel</w:t>
            </w:r>
          </w:p>
        </w:tc>
      </w:tr>
      <w:tr w:rsidR="009D2339" w:rsidRPr="009D2339" w14:paraId="44F0E839"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D4CF84E"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0CDEB3DD"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7.0            </w:t>
            </w:r>
          </w:p>
        </w:tc>
        <w:tc>
          <w:tcPr>
            <w:tcW w:w="5548" w:type="dxa"/>
            <w:tcBorders>
              <w:top w:val="nil"/>
              <w:left w:val="nil"/>
              <w:bottom w:val="single" w:sz="4" w:space="0" w:color="auto"/>
              <w:right w:val="single" w:sz="4" w:space="0" w:color="auto"/>
            </w:tcBorders>
            <w:shd w:val="clear" w:color="auto" w:fill="auto"/>
            <w:noWrap/>
            <w:vAlign w:val="bottom"/>
            <w:hideMark/>
          </w:tcPr>
          <w:p w14:paraId="56A6CB93"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NIPWG MRN IHO Level Guidance update</w:t>
            </w:r>
          </w:p>
        </w:tc>
        <w:tc>
          <w:tcPr>
            <w:tcW w:w="2175" w:type="dxa"/>
            <w:tcBorders>
              <w:top w:val="nil"/>
              <w:left w:val="nil"/>
              <w:bottom w:val="single" w:sz="4" w:space="0" w:color="auto"/>
              <w:right w:val="single" w:sz="4" w:space="0" w:color="auto"/>
            </w:tcBorders>
            <w:shd w:val="clear" w:color="auto" w:fill="auto"/>
            <w:vAlign w:val="center"/>
            <w:hideMark/>
          </w:tcPr>
          <w:p w14:paraId="57DC994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743D3FEF"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09ABB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330DA9F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8.0            </w:t>
            </w:r>
          </w:p>
        </w:tc>
        <w:tc>
          <w:tcPr>
            <w:tcW w:w="5548" w:type="dxa"/>
            <w:tcBorders>
              <w:top w:val="nil"/>
              <w:left w:val="nil"/>
              <w:bottom w:val="single" w:sz="4" w:space="0" w:color="auto"/>
              <w:right w:val="single" w:sz="4" w:space="0" w:color="auto"/>
            </w:tcBorders>
            <w:shd w:val="clear" w:color="auto" w:fill="auto"/>
            <w:vAlign w:val="center"/>
            <w:hideMark/>
          </w:tcPr>
          <w:p w14:paraId="2E3DD600"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Portrayal</w:t>
            </w:r>
          </w:p>
        </w:tc>
        <w:tc>
          <w:tcPr>
            <w:tcW w:w="2175" w:type="dxa"/>
            <w:tcBorders>
              <w:top w:val="nil"/>
              <w:left w:val="nil"/>
              <w:bottom w:val="single" w:sz="4" w:space="0" w:color="auto"/>
              <w:right w:val="single" w:sz="4" w:space="0" w:color="auto"/>
            </w:tcBorders>
            <w:shd w:val="clear" w:color="auto" w:fill="auto"/>
            <w:vAlign w:val="center"/>
            <w:hideMark/>
          </w:tcPr>
          <w:p w14:paraId="1547881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C6FA60D"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CAA2A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34CE604B"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8.1</w:t>
            </w:r>
          </w:p>
        </w:tc>
        <w:tc>
          <w:tcPr>
            <w:tcW w:w="5548" w:type="dxa"/>
            <w:tcBorders>
              <w:top w:val="nil"/>
              <w:left w:val="nil"/>
              <w:bottom w:val="single" w:sz="4" w:space="0" w:color="auto"/>
              <w:right w:val="single" w:sz="4" w:space="0" w:color="auto"/>
            </w:tcBorders>
            <w:shd w:val="clear" w:color="auto" w:fill="auto"/>
            <w:noWrap/>
            <w:vAlign w:val="bottom"/>
            <w:hideMark/>
          </w:tcPr>
          <w:p w14:paraId="6C50FAAE"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NPUB User Interfaces, S-100 ECDIS and S-108/S-164</w:t>
            </w:r>
          </w:p>
        </w:tc>
        <w:tc>
          <w:tcPr>
            <w:tcW w:w="2175" w:type="dxa"/>
            <w:tcBorders>
              <w:top w:val="nil"/>
              <w:left w:val="nil"/>
              <w:bottom w:val="single" w:sz="4" w:space="0" w:color="auto"/>
              <w:right w:val="single" w:sz="4" w:space="0" w:color="auto"/>
            </w:tcBorders>
            <w:shd w:val="clear" w:color="auto" w:fill="auto"/>
            <w:vAlign w:val="center"/>
            <w:hideMark/>
          </w:tcPr>
          <w:p w14:paraId="79ADD27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77A47DFF" w14:textId="77777777" w:rsidTr="009D2339">
        <w:trPr>
          <w:trHeight w:val="285"/>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02420895"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17:00</w:t>
            </w:r>
          </w:p>
        </w:tc>
        <w:tc>
          <w:tcPr>
            <w:tcW w:w="1627" w:type="dxa"/>
            <w:tcBorders>
              <w:top w:val="nil"/>
              <w:left w:val="nil"/>
              <w:bottom w:val="single" w:sz="4" w:space="0" w:color="auto"/>
              <w:right w:val="single" w:sz="4" w:space="0" w:color="auto"/>
            </w:tcBorders>
            <w:shd w:val="clear" w:color="000000" w:fill="E7E6E6"/>
            <w:noWrap/>
            <w:vAlign w:val="bottom"/>
            <w:hideMark/>
          </w:tcPr>
          <w:p w14:paraId="3A4FF70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28C4722E"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xml:space="preserve">Close </w:t>
            </w:r>
          </w:p>
        </w:tc>
        <w:tc>
          <w:tcPr>
            <w:tcW w:w="2175" w:type="dxa"/>
            <w:tcBorders>
              <w:top w:val="nil"/>
              <w:left w:val="nil"/>
              <w:bottom w:val="single" w:sz="4" w:space="0" w:color="auto"/>
              <w:right w:val="single" w:sz="4" w:space="0" w:color="auto"/>
            </w:tcBorders>
            <w:shd w:val="clear" w:color="000000" w:fill="E7E6E6"/>
            <w:noWrap/>
            <w:vAlign w:val="bottom"/>
            <w:hideMark/>
          </w:tcPr>
          <w:p w14:paraId="135D26C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5C04468"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7C828F34"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18:00 - 19:30</w:t>
            </w:r>
          </w:p>
        </w:tc>
        <w:tc>
          <w:tcPr>
            <w:tcW w:w="1627" w:type="dxa"/>
            <w:tcBorders>
              <w:top w:val="nil"/>
              <w:left w:val="nil"/>
              <w:bottom w:val="single" w:sz="4" w:space="0" w:color="auto"/>
              <w:right w:val="single" w:sz="4" w:space="0" w:color="auto"/>
            </w:tcBorders>
            <w:shd w:val="clear" w:color="000000" w:fill="E7E6E6"/>
            <w:noWrap/>
            <w:vAlign w:val="bottom"/>
            <w:hideMark/>
          </w:tcPr>
          <w:p w14:paraId="37BCA99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5BC1D3E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xml:space="preserve">Reception on the terrace </w:t>
            </w:r>
          </w:p>
        </w:tc>
        <w:tc>
          <w:tcPr>
            <w:tcW w:w="2175" w:type="dxa"/>
            <w:tcBorders>
              <w:top w:val="nil"/>
              <w:left w:val="nil"/>
              <w:bottom w:val="single" w:sz="4" w:space="0" w:color="auto"/>
              <w:right w:val="single" w:sz="4" w:space="0" w:color="auto"/>
            </w:tcBorders>
            <w:shd w:val="clear" w:color="000000" w:fill="E7E6E6"/>
            <w:noWrap/>
            <w:vAlign w:val="bottom"/>
            <w:hideMark/>
          </w:tcPr>
          <w:p w14:paraId="35EB0F8C"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IHO/Yves Guillam</w:t>
            </w:r>
          </w:p>
        </w:tc>
      </w:tr>
      <w:tr w:rsidR="009D2339" w:rsidRPr="009D2339" w14:paraId="721C49D5" w14:textId="77777777" w:rsidTr="009D2339">
        <w:trPr>
          <w:trHeight w:val="300"/>
        </w:trPr>
        <w:tc>
          <w:tcPr>
            <w:tcW w:w="1413" w:type="dxa"/>
            <w:tcBorders>
              <w:top w:val="nil"/>
              <w:left w:val="nil"/>
              <w:bottom w:val="nil"/>
              <w:right w:val="nil"/>
            </w:tcBorders>
            <w:shd w:val="clear" w:color="auto" w:fill="auto"/>
            <w:noWrap/>
            <w:vAlign w:val="bottom"/>
            <w:hideMark/>
          </w:tcPr>
          <w:p w14:paraId="0C0CF565" w14:textId="77777777" w:rsidR="009D2339" w:rsidRPr="009D2339" w:rsidRDefault="009D2339" w:rsidP="009D2339">
            <w:pPr>
              <w:rPr>
                <w:rFonts w:ascii="Arial" w:eastAsia="Times New Roman" w:hAnsi="Arial" w:cs="Arial"/>
                <w:color w:val="000000"/>
                <w:sz w:val="20"/>
                <w:szCs w:val="20"/>
                <w:lang w:val="en-GB" w:eastAsia="en-GB"/>
              </w:rPr>
            </w:pPr>
          </w:p>
        </w:tc>
        <w:tc>
          <w:tcPr>
            <w:tcW w:w="1627" w:type="dxa"/>
            <w:tcBorders>
              <w:top w:val="nil"/>
              <w:left w:val="nil"/>
              <w:bottom w:val="nil"/>
              <w:right w:val="nil"/>
            </w:tcBorders>
            <w:shd w:val="clear" w:color="auto" w:fill="auto"/>
            <w:noWrap/>
            <w:vAlign w:val="bottom"/>
            <w:hideMark/>
          </w:tcPr>
          <w:p w14:paraId="682ECC3A" w14:textId="77777777" w:rsidR="009D2339" w:rsidRPr="009D2339" w:rsidRDefault="009D2339" w:rsidP="009D2339">
            <w:pPr>
              <w:rPr>
                <w:rFonts w:ascii="Arial" w:eastAsia="Times New Roman" w:hAnsi="Arial" w:cs="Arial"/>
                <w:sz w:val="20"/>
                <w:szCs w:val="20"/>
                <w:lang w:val="en-GB" w:eastAsia="en-GB"/>
              </w:rPr>
            </w:pPr>
          </w:p>
        </w:tc>
        <w:tc>
          <w:tcPr>
            <w:tcW w:w="5548" w:type="dxa"/>
            <w:tcBorders>
              <w:top w:val="nil"/>
              <w:left w:val="nil"/>
              <w:bottom w:val="nil"/>
              <w:right w:val="nil"/>
            </w:tcBorders>
            <w:shd w:val="clear" w:color="auto" w:fill="auto"/>
            <w:noWrap/>
            <w:vAlign w:val="bottom"/>
            <w:hideMark/>
          </w:tcPr>
          <w:p w14:paraId="665DB12C" w14:textId="77777777" w:rsidR="009D2339" w:rsidRPr="009D2339" w:rsidRDefault="009D2339" w:rsidP="009D2339">
            <w:pPr>
              <w:rPr>
                <w:rFonts w:ascii="Arial" w:eastAsia="Times New Roman" w:hAnsi="Arial" w:cs="Arial"/>
                <w:sz w:val="20"/>
                <w:szCs w:val="20"/>
                <w:lang w:val="en-GB" w:eastAsia="en-GB"/>
              </w:rPr>
            </w:pPr>
          </w:p>
        </w:tc>
        <w:tc>
          <w:tcPr>
            <w:tcW w:w="2175" w:type="dxa"/>
            <w:tcBorders>
              <w:top w:val="nil"/>
              <w:left w:val="nil"/>
              <w:bottom w:val="nil"/>
              <w:right w:val="nil"/>
            </w:tcBorders>
            <w:shd w:val="clear" w:color="auto" w:fill="auto"/>
            <w:noWrap/>
            <w:vAlign w:val="bottom"/>
            <w:hideMark/>
          </w:tcPr>
          <w:p w14:paraId="3362D89A" w14:textId="77777777" w:rsidR="009D2339" w:rsidRPr="009D2339" w:rsidRDefault="009D2339" w:rsidP="009D2339">
            <w:pPr>
              <w:rPr>
                <w:rFonts w:ascii="Arial" w:eastAsia="Times New Roman" w:hAnsi="Arial" w:cs="Arial"/>
                <w:sz w:val="20"/>
                <w:szCs w:val="20"/>
                <w:lang w:val="en-GB" w:eastAsia="en-GB"/>
              </w:rPr>
            </w:pPr>
          </w:p>
        </w:tc>
      </w:tr>
      <w:tr w:rsidR="009D2339" w:rsidRPr="009D2339" w14:paraId="1A50A031" w14:textId="77777777" w:rsidTr="00941085">
        <w:trPr>
          <w:trHeight w:val="273"/>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832EB5" w14:textId="77777777" w:rsidR="00941085"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xml:space="preserve">DAY-2 </w:t>
            </w:r>
          </w:p>
          <w:p w14:paraId="424971EE" w14:textId="49146568"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(Wed 13th)</w:t>
            </w:r>
          </w:p>
        </w:tc>
        <w:tc>
          <w:tcPr>
            <w:tcW w:w="1627" w:type="dxa"/>
            <w:tcBorders>
              <w:top w:val="single" w:sz="4" w:space="0" w:color="auto"/>
              <w:left w:val="nil"/>
              <w:bottom w:val="single" w:sz="4" w:space="0" w:color="auto"/>
              <w:right w:val="single" w:sz="4" w:space="0" w:color="auto"/>
            </w:tcBorders>
            <w:shd w:val="clear" w:color="000000" w:fill="E7E6E6"/>
            <w:vAlign w:val="center"/>
            <w:hideMark/>
          </w:tcPr>
          <w:p w14:paraId="16A4938D"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Agenda Item</w:t>
            </w:r>
          </w:p>
        </w:tc>
        <w:tc>
          <w:tcPr>
            <w:tcW w:w="5548" w:type="dxa"/>
            <w:tcBorders>
              <w:top w:val="single" w:sz="4" w:space="0" w:color="auto"/>
              <w:left w:val="nil"/>
              <w:bottom w:val="single" w:sz="4" w:space="0" w:color="auto"/>
              <w:right w:val="single" w:sz="4" w:space="0" w:color="auto"/>
            </w:tcBorders>
            <w:shd w:val="clear" w:color="000000" w:fill="E7E6E6"/>
            <w:noWrap/>
            <w:vAlign w:val="center"/>
            <w:hideMark/>
          </w:tcPr>
          <w:p w14:paraId="42BD44C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Topic</w:t>
            </w:r>
          </w:p>
        </w:tc>
        <w:tc>
          <w:tcPr>
            <w:tcW w:w="2175" w:type="dxa"/>
            <w:tcBorders>
              <w:top w:val="single" w:sz="4" w:space="0" w:color="auto"/>
              <w:left w:val="nil"/>
              <w:bottom w:val="single" w:sz="4" w:space="0" w:color="auto"/>
              <w:right w:val="single" w:sz="4" w:space="0" w:color="auto"/>
            </w:tcBorders>
            <w:shd w:val="clear" w:color="000000" w:fill="E7E6E6"/>
            <w:noWrap/>
            <w:vAlign w:val="center"/>
            <w:hideMark/>
          </w:tcPr>
          <w:p w14:paraId="7203E40C"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Presenter</w:t>
            </w:r>
          </w:p>
        </w:tc>
      </w:tr>
      <w:tr w:rsidR="009D2339" w:rsidRPr="009D2339" w14:paraId="450F9A65"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1E26C8"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09:00</w:t>
            </w:r>
          </w:p>
        </w:tc>
        <w:tc>
          <w:tcPr>
            <w:tcW w:w="1627" w:type="dxa"/>
            <w:tcBorders>
              <w:top w:val="nil"/>
              <w:left w:val="nil"/>
              <w:bottom w:val="single" w:sz="4" w:space="0" w:color="auto"/>
              <w:right w:val="single" w:sz="4" w:space="0" w:color="auto"/>
            </w:tcBorders>
            <w:shd w:val="clear" w:color="auto" w:fill="auto"/>
            <w:noWrap/>
            <w:vAlign w:val="bottom"/>
            <w:hideMark/>
          </w:tcPr>
          <w:p w14:paraId="79C29C39"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8.2</w:t>
            </w:r>
          </w:p>
        </w:tc>
        <w:tc>
          <w:tcPr>
            <w:tcW w:w="5548" w:type="dxa"/>
            <w:tcBorders>
              <w:top w:val="nil"/>
              <w:left w:val="nil"/>
              <w:bottom w:val="single" w:sz="4" w:space="0" w:color="auto"/>
              <w:right w:val="single" w:sz="4" w:space="0" w:color="auto"/>
            </w:tcBorders>
            <w:shd w:val="clear" w:color="auto" w:fill="auto"/>
            <w:noWrap/>
            <w:vAlign w:val="bottom"/>
            <w:hideMark/>
          </w:tcPr>
          <w:p w14:paraId="39F0212E"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Complex portrayals and pick reports</w:t>
            </w:r>
          </w:p>
        </w:tc>
        <w:tc>
          <w:tcPr>
            <w:tcW w:w="2175" w:type="dxa"/>
            <w:tcBorders>
              <w:top w:val="nil"/>
              <w:left w:val="nil"/>
              <w:bottom w:val="single" w:sz="4" w:space="0" w:color="auto"/>
              <w:right w:val="single" w:sz="4" w:space="0" w:color="auto"/>
            </w:tcBorders>
            <w:shd w:val="clear" w:color="auto" w:fill="auto"/>
            <w:vAlign w:val="center"/>
            <w:hideMark/>
          </w:tcPr>
          <w:p w14:paraId="4C35BFE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Raphael Malyankar</w:t>
            </w:r>
          </w:p>
        </w:tc>
      </w:tr>
      <w:tr w:rsidR="009D2339" w:rsidRPr="009D2339" w14:paraId="77DBEA4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A2E53E"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3E41391D"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8.3</w:t>
            </w:r>
          </w:p>
        </w:tc>
        <w:tc>
          <w:tcPr>
            <w:tcW w:w="5548" w:type="dxa"/>
            <w:tcBorders>
              <w:top w:val="nil"/>
              <w:left w:val="nil"/>
              <w:bottom w:val="single" w:sz="4" w:space="0" w:color="auto"/>
              <w:right w:val="single" w:sz="4" w:space="0" w:color="auto"/>
            </w:tcBorders>
            <w:shd w:val="clear" w:color="auto" w:fill="auto"/>
            <w:noWrap/>
            <w:vAlign w:val="bottom"/>
            <w:hideMark/>
          </w:tcPr>
          <w:p w14:paraId="6738F33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Canadian Coast Guard Investigation into NPUB portrayal</w:t>
            </w:r>
          </w:p>
        </w:tc>
        <w:tc>
          <w:tcPr>
            <w:tcW w:w="2175" w:type="dxa"/>
            <w:tcBorders>
              <w:top w:val="nil"/>
              <w:left w:val="nil"/>
              <w:bottom w:val="single" w:sz="4" w:space="0" w:color="auto"/>
              <w:right w:val="single" w:sz="4" w:space="0" w:color="auto"/>
            </w:tcBorders>
            <w:shd w:val="clear" w:color="auto" w:fill="auto"/>
            <w:noWrap/>
            <w:vAlign w:val="bottom"/>
            <w:hideMark/>
          </w:tcPr>
          <w:p w14:paraId="0ED7621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Eivind Mong</w:t>
            </w:r>
          </w:p>
        </w:tc>
      </w:tr>
      <w:tr w:rsidR="009D2339" w:rsidRPr="009D2339" w14:paraId="61DD41D3"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4AB73CF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10:25 - 10:40</w:t>
            </w:r>
          </w:p>
        </w:tc>
        <w:tc>
          <w:tcPr>
            <w:tcW w:w="1627" w:type="dxa"/>
            <w:tcBorders>
              <w:top w:val="nil"/>
              <w:left w:val="nil"/>
              <w:bottom w:val="single" w:sz="4" w:space="0" w:color="auto"/>
              <w:right w:val="single" w:sz="4" w:space="0" w:color="auto"/>
            </w:tcBorders>
            <w:shd w:val="clear" w:color="000000" w:fill="E7E6E6"/>
            <w:vAlign w:val="center"/>
            <w:hideMark/>
          </w:tcPr>
          <w:p w14:paraId="72A9EEB2"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7C371A3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vAlign w:val="center"/>
            <w:hideMark/>
          </w:tcPr>
          <w:p w14:paraId="68F6DF3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DBC078A"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33327E"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4724C265"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9.0            </w:t>
            </w:r>
          </w:p>
        </w:tc>
        <w:tc>
          <w:tcPr>
            <w:tcW w:w="5548" w:type="dxa"/>
            <w:tcBorders>
              <w:top w:val="nil"/>
              <w:left w:val="nil"/>
              <w:bottom w:val="single" w:sz="4" w:space="0" w:color="auto"/>
              <w:right w:val="single" w:sz="4" w:space="0" w:color="auto"/>
            </w:tcBorders>
            <w:shd w:val="clear" w:color="auto" w:fill="auto"/>
            <w:noWrap/>
            <w:vAlign w:val="center"/>
            <w:hideMark/>
          </w:tcPr>
          <w:p w14:paraId="6842867D"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XML and GML objects</w:t>
            </w:r>
          </w:p>
        </w:tc>
        <w:tc>
          <w:tcPr>
            <w:tcW w:w="2175" w:type="dxa"/>
            <w:tcBorders>
              <w:top w:val="nil"/>
              <w:left w:val="nil"/>
              <w:bottom w:val="single" w:sz="4" w:space="0" w:color="auto"/>
              <w:right w:val="single" w:sz="4" w:space="0" w:color="auto"/>
            </w:tcBorders>
            <w:shd w:val="clear" w:color="auto" w:fill="auto"/>
            <w:noWrap/>
            <w:vAlign w:val="center"/>
            <w:hideMark/>
          </w:tcPr>
          <w:p w14:paraId="5B2E63E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3992DCD7"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79F27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4E572441"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12.1</w:t>
            </w:r>
          </w:p>
        </w:tc>
        <w:tc>
          <w:tcPr>
            <w:tcW w:w="5548" w:type="dxa"/>
            <w:tcBorders>
              <w:top w:val="nil"/>
              <w:left w:val="nil"/>
              <w:bottom w:val="single" w:sz="4" w:space="0" w:color="auto"/>
              <w:right w:val="single" w:sz="4" w:space="0" w:color="auto"/>
            </w:tcBorders>
            <w:shd w:val="clear" w:color="auto" w:fill="auto"/>
            <w:vAlign w:val="center"/>
            <w:hideMark/>
          </w:tcPr>
          <w:p w14:paraId="0016C2D6"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UKHO update on Digital Admiralty Sailing Directions</w:t>
            </w:r>
          </w:p>
        </w:tc>
        <w:tc>
          <w:tcPr>
            <w:tcW w:w="2175" w:type="dxa"/>
            <w:tcBorders>
              <w:top w:val="nil"/>
              <w:left w:val="nil"/>
              <w:bottom w:val="single" w:sz="4" w:space="0" w:color="auto"/>
              <w:right w:val="single" w:sz="4" w:space="0" w:color="auto"/>
            </w:tcBorders>
            <w:shd w:val="clear" w:color="auto" w:fill="auto"/>
            <w:vAlign w:val="center"/>
            <w:hideMark/>
          </w:tcPr>
          <w:p w14:paraId="043D2A7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 Marks/Chris Gill</w:t>
            </w:r>
          </w:p>
        </w:tc>
      </w:tr>
      <w:tr w:rsidR="009D2339" w:rsidRPr="009D2339" w14:paraId="7B00E8BF"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2F01C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0644FF0"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13.1</w:t>
            </w:r>
          </w:p>
        </w:tc>
        <w:tc>
          <w:tcPr>
            <w:tcW w:w="5548" w:type="dxa"/>
            <w:tcBorders>
              <w:top w:val="nil"/>
              <w:left w:val="nil"/>
              <w:bottom w:val="single" w:sz="4" w:space="0" w:color="auto"/>
              <w:right w:val="single" w:sz="4" w:space="0" w:color="auto"/>
            </w:tcBorders>
            <w:shd w:val="clear" w:color="auto" w:fill="auto"/>
            <w:vAlign w:val="center"/>
            <w:hideMark/>
          </w:tcPr>
          <w:p w14:paraId="535B94CF"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ICS Industry perspective on e Publications</w:t>
            </w:r>
          </w:p>
        </w:tc>
        <w:tc>
          <w:tcPr>
            <w:tcW w:w="2175" w:type="dxa"/>
            <w:tcBorders>
              <w:top w:val="nil"/>
              <w:left w:val="nil"/>
              <w:bottom w:val="single" w:sz="4" w:space="0" w:color="auto"/>
              <w:right w:val="single" w:sz="4" w:space="0" w:color="auto"/>
            </w:tcBorders>
            <w:shd w:val="clear" w:color="auto" w:fill="auto"/>
            <w:vAlign w:val="center"/>
            <w:hideMark/>
          </w:tcPr>
          <w:p w14:paraId="7B68B55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Gregor Stevens</w:t>
            </w:r>
          </w:p>
        </w:tc>
      </w:tr>
      <w:tr w:rsidR="009D2339" w:rsidRPr="009D2339" w14:paraId="385382B0"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6CEDDF32"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12:00 - 13:30</w:t>
            </w:r>
          </w:p>
        </w:tc>
        <w:tc>
          <w:tcPr>
            <w:tcW w:w="1627" w:type="dxa"/>
            <w:tcBorders>
              <w:top w:val="nil"/>
              <w:left w:val="nil"/>
              <w:bottom w:val="single" w:sz="4" w:space="0" w:color="auto"/>
              <w:right w:val="single" w:sz="4" w:space="0" w:color="auto"/>
            </w:tcBorders>
            <w:shd w:val="clear" w:color="000000" w:fill="E7E6E6"/>
            <w:noWrap/>
            <w:vAlign w:val="bottom"/>
            <w:hideMark/>
          </w:tcPr>
          <w:p w14:paraId="7C986C1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7E77699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Lunch</w:t>
            </w:r>
          </w:p>
        </w:tc>
        <w:tc>
          <w:tcPr>
            <w:tcW w:w="2175" w:type="dxa"/>
            <w:tcBorders>
              <w:top w:val="nil"/>
              <w:left w:val="nil"/>
              <w:bottom w:val="single" w:sz="4" w:space="0" w:color="auto"/>
              <w:right w:val="single" w:sz="4" w:space="0" w:color="auto"/>
            </w:tcBorders>
            <w:shd w:val="clear" w:color="000000" w:fill="E7E6E6"/>
            <w:noWrap/>
            <w:vAlign w:val="bottom"/>
            <w:hideMark/>
          </w:tcPr>
          <w:p w14:paraId="461BECA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488B9BD5"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C96B9B"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8321910"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4.2.1</w:t>
            </w:r>
          </w:p>
        </w:tc>
        <w:tc>
          <w:tcPr>
            <w:tcW w:w="5548" w:type="dxa"/>
            <w:tcBorders>
              <w:top w:val="nil"/>
              <w:left w:val="nil"/>
              <w:bottom w:val="nil"/>
              <w:right w:val="nil"/>
            </w:tcBorders>
            <w:shd w:val="clear" w:color="auto" w:fill="auto"/>
            <w:vAlign w:val="center"/>
            <w:hideMark/>
          </w:tcPr>
          <w:p w14:paraId="24F8491D"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HSSC Action Item: HSSC15/36 (S-100 System Architecture, IMO’s Maritime Services)</w:t>
            </w:r>
          </w:p>
        </w:tc>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419B04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6F80A1F2"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E61BA3"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4CBF0D36"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11.6</w:t>
            </w:r>
          </w:p>
        </w:tc>
        <w:tc>
          <w:tcPr>
            <w:tcW w:w="5548" w:type="dxa"/>
            <w:tcBorders>
              <w:top w:val="single" w:sz="4" w:space="0" w:color="auto"/>
              <w:left w:val="nil"/>
              <w:bottom w:val="single" w:sz="4" w:space="0" w:color="auto"/>
              <w:right w:val="single" w:sz="4" w:space="0" w:color="auto"/>
            </w:tcBorders>
            <w:shd w:val="clear" w:color="auto" w:fill="auto"/>
            <w:vAlign w:val="center"/>
            <w:hideMark/>
          </w:tcPr>
          <w:p w14:paraId="586AB80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S-131 – Marine Harbour Infrastructure</w:t>
            </w:r>
          </w:p>
        </w:tc>
        <w:tc>
          <w:tcPr>
            <w:tcW w:w="2175" w:type="dxa"/>
            <w:tcBorders>
              <w:top w:val="nil"/>
              <w:left w:val="nil"/>
              <w:bottom w:val="single" w:sz="4" w:space="0" w:color="auto"/>
              <w:right w:val="single" w:sz="4" w:space="0" w:color="auto"/>
            </w:tcBorders>
            <w:shd w:val="clear" w:color="auto" w:fill="auto"/>
            <w:vAlign w:val="center"/>
            <w:hideMark/>
          </w:tcPr>
          <w:p w14:paraId="112264C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22BD74B"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D1AC9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AD6D114"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11.6.1</w:t>
            </w:r>
          </w:p>
        </w:tc>
        <w:tc>
          <w:tcPr>
            <w:tcW w:w="5548" w:type="dxa"/>
            <w:tcBorders>
              <w:top w:val="nil"/>
              <w:left w:val="nil"/>
              <w:bottom w:val="single" w:sz="4" w:space="0" w:color="auto"/>
              <w:right w:val="single" w:sz="4" w:space="0" w:color="auto"/>
            </w:tcBorders>
            <w:shd w:val="clear" w:color="auto" w:fill="auto"/>
            <w:vAlign w:val="center"/>
            <w:hideMark/>
          </w:tcPr>
          <w:p w14:paraId="4E1FDD42" w14:textId="77777777" w:rsidR="009D2339" w:rsidRPr="009D2339" w:rsidRDefault="009D2339" w:rsidP="009D2339">
            <w:pPr>
              <w:ind w:firstLineChars="500" w:firstLine="1000"/>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Project update</w:t>
            </w:r>
          </w:p>
        </w:tc>
        <w:tc>
          <w:tcPr>
            <w:tcW w:w="2175" w:type="dxa"/>
            <w:tcBorders>
              <w:top w:val="nil"/>
              <w:left w:val="nil"/>
              <w:bottom w:val="single" w:sz="4" w:space="0" w:color="auto"/>
              <w:right w:val="single" w:sz="4" w:space="0" w:color="auto"/>
            </w:tcBorders>
            <w:shd w:val="clear" w:color="auto" w:fill="auto"/>
            <w:vAlign w:val="center"/>
            <w:hideMark/>
          </w:tcPr>
          <w:p w14:paraId="3778038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Sarah Rahr</w:t>
            </w:r>
          </w:p>
        </w:tc>
      </w:tr>
      <w:tr w:rsidR="009D2339" w:rsidRPr="009D2339" w14:paraId="0B197C03"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F00C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09FDDCC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11.3</w:t>
            </w:r>
          </w:p>
        </w:tc>
        <w:tc>
          <w:tcPr>
            <w:tcW w:w="5548" w:type="dxa"/>
            <w:tcBorders>
              <w:top w:val="nil"/>
              <w:left w:val="nil"/>
              <w:bottom w:val="single" w:sz="4" w:space="0" w:color="auto"/>
              <w:right w:val="single" w:sz="4" w:space="0" w:color="auto"/>
            </w:tcBorders>
            <w:shd w:val="clear" w:color="auto" w:fill="auto"/>
            <w:vAlign w:val="center"/>
            <w:hideMark/>
          </w:tcPr>
          <w:p w14:paraId="6B0AF21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S-125 – Marine Aids to Navigation</w:t>
            </w:r>
          </w:p>
        </w:tc>
        <w:tc>
          <w:tcPr>
            <w:tcW w:w="2175" w:type="dxa"/>
            <w:tcBorders>
              <w:top w:val="nil"/>
              <w:left w:val="nil"/>
              <w:bottom w:val="single" w:sz="4" w:space="0" w:color="auto"/>
              <w:right w:val="single" w:sz="4" w:space="0" w:color="auto"/>
            </w:tcBorders>
            <w:shd w:val="clear" w:color="auto" w:fill="auto"/>
            <w:noWrap/>
            <w:vAlign w:val="bottom"/>
            <w:hideMark/>
          </w:tcPr>
          <w:p w14:paraId="1DF6409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783B182B"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B742AC"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085BA8A"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11.3.1 </w:t>
            </w:r>
          </w:p>
        </w:tc>
        <w:tc>
          <w:tcPr>
            <w:tcW w:w="5548" w:type="dxa"/>
            <w:tcBorders>
              <w:top w:val="nil"/>
              <w:left w:val="nil"/>
              <w:bottom w:val="single" w:sz="4" w:space="0" w:color="auto"/>
              <w:right w:val="single" w:sz="4" w:space="0" w:color="auto"/>
            </w:tcBorders>
            <w:shd w:val="clear" w:color="auto" w:fill="auto"/>
            <w:vAlign w:val="center"/>
            <w:hideMark/>
          </w:tcPr>
          <w:p w14:paraId="55523C4A"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Development update</w:t>
            </w:r>
          </w:p>
        </w:tc>
        <w:tc>
          <w:tcPr>
            <w:tcW w:w="2175" w:type="dxa"/>
            <w:tcBorders>
              <w:top w:val="nil"/>
              <w:left w:val="nil"/>
              <w:bottom w:val="single" w:sz="4" w:space="0" w:color="auto"/>
              <w:right w:val="single" w:sz="4" w:space="0" w:color="auto"/>
            </w:tcBorders>
            <w:shd w:val="clear" w:color="auto" w:fill="auto"/>
            <w:noWrap/>
            <w:vAlign w:val="bottom"/>
            <w:hideMark/>
          </w:tcPr>
          <w:p w14:paraId="4EDFBBF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Eivind Mong</w:t>
            </w:r>
          </w:p>
        </w:tc>
      </w:tr>
      <w:tr w:rsidR="009D2339" w:rsidRPr="009D2339" w14:paraId="559C94F8"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0E1B2C3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15:45 - 16:00</w:t>
            </w:r>
          </w:p>
        </w:tc>
        <w:tc>
          <w:tcPr>
            <w:tcW w:w="1627" w:type="dxa"/>
            <w:tcBorders>
              <w:top w:val="nil"/>
              <w:left w:val="nil"/>
              <w:bottom w:val="single" w:sz="4" w:space="0" w:color="auto"/>
              <w:right w:val="single" w:sz="4" w:space="0" w:color="auto"/>
            </w:tcBorders>
            <w:shd w:val="clear" w:color="000000" w:fill="E7E6E6"/>
            <w:vAlign w:val="center"/>
            <w:hideMark/>
          </w:tcPr>
          <w:p w14:paraId="437C5143"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134646E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noWrap/>
            <w:vAlign w:val="bottom"/>
            <w:hideMark/>
          </w:tcPr>
          <w:p w14:paraId="0A1B551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47EB51A5"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0BD5B7"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812D5B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11.4 </w:t>
            </w:r>
          </w:p>
        </w:tc>
        <w:tc>
          <w:tcPr>
            <w:tcW w:w="5548" w:type="dxa"/>
            <w:tcBorders>
              <w:top w:val="nil"/>
              <w:left w:val="nil"/>
              <w:bottom w:val="single" w:sz="4" w:space="0" w:color="auto"/>
              <w:right w:val="single" w:sz="4" w:space="0" w:color="auto"/>
            </w:tcBorders>
            <w:shd w:val="clear" w:color="auto" w:fill="auto"/>
            <w:vAlign w:val="center"/>
            <w:hideMark/>
          </w:tcPr>
          <w:p w14:paraId="759D168E"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S-127 – Marine Traffic Management</w:t>
            </w:r>
          </w:p>
        </w:tc>
        <w:tc>
          <w:tcPr>
            <w:tcW w:w="2175" w:type="dxa"/>
            <w:tcBorders>
              <w:top w:val="nil"/>
              <w:left w:val="nil"/>
              <w:bottom w:val="single" w:sz="4" w:space="0" w:color="auto"/>
              <w:right w:val="single" w:sz="4" w:space="0" w:color="auto"/>
            </w:tcBorders>
            <w:shd w:val="clear" w:color="auto" w:fill="auto"/>
            <w:noWrap/>
            <w:vAlign w:val="bottom"/>
            <w:hideMark/>
          </w:tcPr>
          <w:p w14:paraId="26774052"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0800B383"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A8083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E4F5D87"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11.4.1</w:t>
            </w:r>
          </w:p>
        </w:tc>
        <w:tc>
          <w:tcPr>
            <w:tcW w:w="5548" w:type="dxa"/>
            <w:tcBorders>
              <w:top w:val="nil"/>
              <w:left w:val="nil"/>
              <w:bottom w:val="single" w:sz="4" w:space="0" w:color="auto"/>
              <w:right w:val="single" w:sz="4" w:space="0" w:color="auto"/>
            </w:tcBorders>
            <w:shd w:val="clear" w:color="auto" w:fill="auto"/>
            <w:vAlign w:val="center"/>
            <w:hideMark/>
          </w:tcPr>
          <w:p w14:paraId="35C3C515"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Task Group update</w:t>
            </w:r>
          </w:p>
        </w:tc>
        <w:tc>
          <w:tcPr>
            <w:tcW w:w="2175" w:type="dxa"/>
            <w:tcBorders>
              <w:top w:val="nil"/>
              <w:left w:val="nil"/>
              <w:bottom w:val="single" w:sz="4" w:space="0" w:color="auto"/>
              <w:right w:val="single" w:sz="4" w:space="0" w:color="auto"/>
            </w:tcBorders>
            <w:shd w:val="clear" w:color="auto" w:fill="auto"/>
            <w:vAlign w:val="center"/>
            <w:hideMark/>
          </w:tcPr>
          <w:p w14:paraId="326C8395"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Ed Kuwalek</w:t>
            </w:r>
          </w:p>
        </w:tc>
      </w:tr>
      <w:tr w:rsidR="009D2339" w:rsidRPr="009D2339" w14:paraId="4A358966"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F36DE7"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1ECBEB12"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11.4.2</w:t>
            </w:r>
          </w:p>
        </w:tc>
        <w:tc>
          <w:tcPr>
            <w:tcW w:w="5548" w:type="dxa"/>
            <w:tcBorders>
              <w:top w:val="nil"/>
              <w:left w:val="nil"/>
              <w:bottom w:val="single" w:sz="4" w:space="0" w:color="auto"/>
              <w:right w:val="single" w:sz="4" w:space="0" w:color="auto"/>
            </w:tcBorders>
            <w:shd w:val="clear" w:color="auto" w:fill="auto"/>
            <w:vAlign w:val="center"/>
            <w:hideMark/>
          </w:tcPr>
          <w:p w14:paraId="1005D534"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China MSA: Research of Identifying Vessel Behaviour Compliance Based on S-127 Maritime Traffic Management Rules.</w:t>
            </w:r>
          </w:p>
        </w:tc>
        <w:tc>
          <w:tcPr>
            <w:tcW w:w="2175" w:type="dxa"/>
            <w:tcBorders>
              <w:top w:val="nil"/>
              <w:left w:val="nil"/>
              <w:bottom w:val="single" w:sz="4" w:space="0" w:color="auto"/>
              <w:right w:val="single" w:sz="4" w:space="0" w:color="auto"/>
            </w:tcBorders>
            <w:shd w:val="clear" w:color="auto" w:fill="auto"/>
            <w:vAlign w:val="center"/>
            <w:hideMark/>
          </w:tcPr>
          <w:p w14:paraId="4AD0E03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Chair/Yuxiao Lyu (VTC)</w:t>
            </w:r>
          </w:p>
        </w:tc>
      </w:tr>
      <w:tr w:rsidR="009D2339" w:rsidRPr="009D2339" w14:paraId="70E1F26B"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E4E07B"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1847AAB"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11.4.3</w:t>
            </w:r>
          </w:p>
        </w:tc>
        <w:tc>
          <w:tcPr>
            <w:tcW w:w="5548" w:type="dxa"/>
            <w:tcBorders>
              <w:top w:val="nil"/>
              <w:left w:val="nil"/>
              <w:bottom w:val="single" w:sz="4" w:space="0" w:color="auto"/>
              <w:right w:val="single" w:sz="4" w:space="0" w:color="auto"/>
            </w:tcBorders>
            <w:shd w:val="clear" w:color="auto" w:fill="auto"/>
            <w:vAlign w:val="center"/>
            <w:hideMark/>
          </w:tcPr>
          <w:p w14:paraId="7262BD80"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China MSA: Proposals for the adoption of Chinese version of S-127 1.0.1</w:t>
            </w:r>
          </w:p>
        </w:tc>
        <w:tc>
          <w:tcPr>
            <w:tcW w:w="2175" w:type="dxa"/>
            <w:tcBorders>
              <w:top w:val="nil"/>
              <w:left w:val="nil"/>
              <w:bottom w:val="single" w:sz="4" w:space="0" w:color="auto"/>
              <w:right w:val="single" w:sz="4" w:space="0" w:color="auto"/>
            </w:tcBorders>
            <w:shd w:val="clear" w:color="auto" w:fill="auto"/>
            <w:vAlign w:val="center"/>
            <w:hideMark/>
          </w:tcPr>
          <w:p w14:paraId="510CBE0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Chair/Yuxiao Lyu (VTC)</w:t>
            </w:r>
          </w:p>
        </w:tc>
      </w:tr>
      <w:tr w:rsidR="009D2339" w:rsidRPr="009D2339" w14:paraId="23A58441"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271DECB5"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17:00</w:t>
            </w:r>
          </w:p>
        </w:tc>
        <w:tc>
          <w:tcPr>
            <w:tcW w:w="1627" w:type="dxa"/>
            <w:tcBorders>
              <w:top w:val="nil"/>
              <w:left w:val="nil"/>
              <w:bottom w:val="single" w:sz="4" w:space="0" w:color="auto"/>
              <w:right w:val="single" w:sz="4" w:space="0" w:color="auto"/>
            </w:tcBorders>
            <w:shd w:val="clear" w:color="000000" w:fill="E7E6E6"/>
            <w:noWrap/>
            <w:vAlign w:val="bottom"/>
            <w:hideMark/>
          </w:tcPr>
          <w:p w14:paraId="420E9CB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459F04D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Close</w:t>
            </w:r>
          </w:p>
        </w:tc>
        <w:tc>
          <w:tcPr>
            <w:tcW w:w="2175" w:type="dxa"/>
            <w:tcBorders>
              <w:top w:val="nil"/>
              <w:left w:val="nil"/>
              <w:bottom w:val="single" w:sz="4" w:space="0" w:color="auto"/>
              <w:right w:val="single" w:sz="4" w:space="0" w:color="auto"/>
            </w:tcBorders>
            <w:shd w:val="clear" w:color="000000" w:fill="E7E6E6"/>
            <w:noWrap/>
            <w:vAlign w:val="bottom"/>
            <w:hideMark/>
          </w:tcPr>
          <w:p w14:paraId="0089058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0E279B26" w14:textId="77777777" w:rsidTr="009D2339">
        <w:trPr>
          <w:trHeight w:val="300"/>
        </w:trPr>
        <w:tc>
          <w:tcPr>
            <w:tcW w:w="1413" w:type="dxa"/>
            <w:tcBorders>
              <w:top w:val="nil"/>
              <w:left w:val="nil"/>
              <w:bottom w:val="nil"/>
              <w:right w:val="nil"/>
            </w:tcBorders>
            <w:shd w:val="clear" w:color="auto" w:fill="auto"/>
            <w:noWrap/>
            <w:vAlign w:val="bottom"/>
            <w:hideMark/>
          </w:tcPr>
          <w:p w14:paraId="1FCF694A" w14:textId="77777777" w:rsidR="009D2339" w:rsidRPr="009D2339" w:rsidRDefault="009D2339" w:rsidP="009D2339">
            <w:pPr>
              <w:rPr>
                <w:rFonts w:ascii="Arial" w:eastAsia="Times New Roman" w:hAnsi="Arial" w:cs="Arial"/>
                <w:color w:val="000000"/>
                <w:sz w:val="20"/>
                <w:szCs w:val="20"/>
                <w:lang w:val="en-GB" w:eastAsia="en-GB"/>
              </w:rPr>
            </w:pPr>
          </w:p>
        </w:tc>
        <w:tc>
          <w:tcPr>
            <w:tcW w:w="1627" w:type="dxa"/>
            <w:tcBorders>
              <w:top w:val="nil"/>
              <w:left w:val="nil"/>
              <w:bottom w:val="nil"/>
              <w:right w:val="nil"/>
            </w:tcBorders>
            <w:shd w:val="clear" w:color="auto" w:fill="auto"/>
            <w:noWrap/>
            <w:vAlign w:val="bottom"/>
            <w:hideMark/>
          </w:tcPr>
          <w:p w14:paraId="7306F949" w14:textId="77777777" w:rsidR="009D2339" w:rsidRPr="009D2339" w:rsidRDefault="009D2339" w:rsidP="009D2339">
            <w:pPr>
              <w:rPr>
                <w:rFonts w:ascii="Arial" w:eastAsia="Times New Roman" w:hAnsi="Arial" w:cs="Arial"/>
                <w:sz w:val="20"/>
                <w:szCs w:val="20"/>
                <w:lang w:val="en-GB" w:eastAsia="en-GB"/>
              </w:rPr>
            </w:pPr>
          </w:p>
        </w:tc>
        <w:tc>
          <w:tcPr>
            <w:tcW w:w="5548" w:type="dxa"/>
            <w:tcBorders>
              <w:top w:val="nil"/>
              <w:left w:val="nil"/>
              <w:bottom w:val="nil"/>
              <w:right w:val="nil"/>
            </w:tcBorders>
            <w:shd w:val="clear" w:color="auto" w:fill="auto"/>
            <w:noWrap/>
            <w:vAlign w:val="bottom"/>
            <w:hideMark/>
          </w:tcPr>
          <w:p w14:paraId="6D964CF5" w14:textId="77777777" w:rsidR="009D2339" w:rsidRPr="009D2339" w:rsidRDefault="009D2339" w:rsidP="009D2339">
            <w:pPr>
              <w:rPr>
                <w:rFonts w:ascii="Arial" w:eastAsia="Times New Roman" w:hAnsi="Arial" w:cs="Arial"/>
                <w:sz w:val="20"/>
                <w:szCs w:val="20"/>
                <w:lang w:val="en-GB" w:eastAsia="en-GB"/>
              </w:rPr>
            </w:pPr>
          </w:p>
        </w:tc>
        <w:tc>
          <w:tcPr>
            <w:tcW w:w="2175" w:type="dxa"/>
            <w:tcBorders>
              <w:top w:val="nil"/>
              <w:left w:val="nil"/>
              <w:bottom w:val="nil"/>
              <w:right w:val="nil"/>
            </w:tcBorders>
            <w:shd w:val="clear" w:color="auto" w:fill="auto"/>
            <w:noWrap/>
            <w:vAlign w:val="bottom"/>
            <w:hideMark/>
          </w:tcPr>
          <w:p w14:paraId="3A1336BC" w14:textId="77777777" w:rsidR="009D2339" w:rsidRPr="009D2339" w:rsidRDefault="009D2339" w:rsidP="009D2339">
            <w:pPr>
              <w:rPr>
                <w:rFonts w:ascii="Arial" w:eastAsia="Times New Roman" w:hAnsi="Arial" w:cs="Arial"/>
                <w:sz w:val="20"/>
                <w:szCs w:val="20"/>
                <w:lang w:val="en-GB" w:eastAsia="en-GB"/>
              </w:rPr>
            </w:pPr>
          </w:p>
        </w:tc>
      </w:tr>
      <w:tr w:rsidR="009D2339" w:rsidRPr="009D2339" w14:paraId="177340B6" w14:textId="77777777" w:rsidTr="009A649E">
        <w:trPr>
          <w:trHeight w:val="223"/>
        </w:trPr>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77B3E8" w14:textId="6AE61E1B"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DAY-3 (Thurs 14th)</w:t>
            </w:r>
          </w:p>
        </w:tc>
        <w:tc>
          <w:tcPr>
            <w:tcW w:w="1627" w:type="dxa"/>
            <w:tcBorders>
              <w:top w:val="single" w:sz="4" w:space="0" w:color="auto"/>
              <w:left w:val="nil"/>
              <w:bottom w:val="single" w:sz="4" w:space="0" w:color="auto"/>
              <w:right w:val="single" w:sz="4" w:space="0" w:color="auto"/>
            </w:tcBorders>
            <w:shd w:val="clear" w:color="000000" w:fill="E7E6E6"/>
            <w:vAlign w:val="center"/>
            <w:hideMark/>
          </w:tcPr>
          <w:p w14:paraId="2B3DA07A"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Agenda Item</w:t>
            </w:r>
          </w:p>
        </w:tc>
        <w:tc>
          <w:tcPr>
            <w:tcW w:w="5548" w:type="dxa"/>
            <w:tcBorders>
              <w:top w:val="single" w:sz="4" w:space="0" w:color="auto"/>
              <w:left w:val="nil"/>
              <w:bottom w:val="single" w:sz="4" w:space="0" w:color="auto"/>
              <w:right w:val="single" w:sz="4" w:space="0" w:color="auto"/>
            </w:tcBorders>
            <w:shd w:val="clear" w:color="000000" w:fill="E7E6E6"/>
            <w:noWrap/>
            <w:vAlign w:val="center"/>
            <w:hideMark/>
          </w:tcPr>
          <w:p w14:paraId="76422FF3"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Topic</w:t>
            </w:r>
          </w:p>
        </w:tc>
        <w:tc>
          <w:tcPr>
            <w:tcW w:w="2175" w:type="dxa"/>
            <w:tcBorders>
              <w:top w:val="single" w:sz="4" w:space="0" w:color="auto"/>
              <w:left w:val="nil"/>
              <w:bottom w:val="single" w:sz="4" w:space="0" w:color="auto"/>
              <w:right w:val="single" w:sz="4" w:space="0" w:color="auto"/>
            </w:tcBorders>
            <w:shd w:val="clear" w:color="000000" w:fill="E7E6E6"/>
            <w:noWrap/>
            <w:vAlign w:val="center"/>
            <w:hideMark/>
          </w:tcPr>
          <w:p w14:paraId="64366FFE"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Presenter</w:t>
            </w:r>
          </w:p>
        </w:tc>
      </w:tr>
      <w:tr w:rsidR="009D2339" w:rsidRPr="009D2339" w14:paraId="2DCF605D"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864D00"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09:00</w:t>
            </w:r>
          </w:p>
        </w:tc>
        <w:tc>
          <w:tcPr>
            <w:tcW w:w="1627" w:type="dxa"/>
            <w:tcBorders>
              <w:top w:val="nil"/>
              <w:left w:val="nil"/>
              <w:bottom w:val="single" w:sz="4" w:space="0" w:color="auto"/>
              <w:right w:val="single" w:sz="4" w:space="0" w:color="auto"/>
            </w:tcBorders>
            <w:shd w:val="clear" w:color="auto" w:fill="auto"/>
            <w:vAlign w:val="center"/>
            <w:hideMark/>
          </w:tcPr>
          <w:p w14:paraId="2A44CC66"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11.5</w:t>
            </w:r>
          </w:p>
        </w:tc>
        <w:tc>
          <w:tcPr>
            <w:tcW w:w="5548" w:type="dxa"/>
            <w:tcBorders>
              <w:top w:val="nil"/>
              <w:left w:val="nil"/>
              <w:bottom w:val="single" w:sz="4" w:space="0" w:color="auto"/>
              <w:right w:val="single" w:sz="4" w:space="0" w:color="auto"/>
            </w:tcBorders>
            <w:shd w:val="clear" w:color="auto" w:fill="auto"/>
            <w:vAlign w:val="center"/>
            <w:hideMark/>
          </w:tcPr>
          <w:p w14:paraId="2C621EE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S-128 – Catalogue of Nautical Products</w:t>
            </w:r>
          </w:p>
        </w:tc>
        <w:tc>
          <w:tcPr>
            <w:tcW w:w="2175" w:type="dxa"/>
            <w:tcBorders>
              <w:top w:val="nil"/>
              <w:left w:val="nil"/>
              <w:bottom w:val="single" w:sz="4" w:space="0" w:color="auto"/>
              <w:right w:val="single" w:sz="4" w:space="0" w:color="auto"/>
            </w:tcBorders>
            <w:shd w:val="clear" w:color="auto" w:fill="auto"/>
            <w:noWrap/>
            <w:vAlign w:val="bottom"/>
            <w:hideMark/>
          </w:tcPr>
          <w:p w14:paraId="4B484016"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3BC29307"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B0977F"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1CB09019"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11.5.1</w:t>
            </w:r>
          </w:p>
        </w:tc>
        <w:tc>
          <w:tcPr>
            <w:tcW w:w="5548" w:type="dxa"/>
            <w:tcBorders>
              <w:top w:val="nil"/>
              <w:left w:val="nil"/>
              <w:bottom w:val="single" w:sz="4" w:space="0" w:color="auto"/>
              <w:right w:val="single" w:sz="4" w:space="0" w:color="auto"/>
            </w:tcBorders>
            <w:shd w:val="clear" w:color="auto" w:fill="auto"/>
            <w:vAlign w:val="center"/>
            <w:hideMark/>
          </w:tcPr>
          <w:p w14:paraId="3C94C1F5"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S-128 Test Bed update</w:t>
            </w:r>
          </w:p>
        </w:tc>
        <w:tc>
          <w:tcPr>
            <w:tcW w:w="2175" w:type="dxa"/>
            <w:tcBorders>
              <w:top w:val="nil"/>
              <w:left w:val="nil"/>
              <w:bottom w:val="single" w:sz="4" w:space="0" w:color="auto"/>
              <w:right w:val="single" w:sz="4" w:space="0" w:color="auto"/>
            </w:tcBorders>
            <w:shd w:val="clear" w:color="auto" w:fill="auto"/>
            <w:vAlign w:val="center"/>
            <w:hideMark/>
          </w:tcPr>
          <w:p w14:paraId="31E1BAA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Son Ji Hun</w:t>
            </w:r>
          </w:p>
        </w:tc>
      </w:tr>
      <w:tr w:rsidR="009D2339" w:rsidRPr="009D2339" w14:paraId="1030DCD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8F3EC6"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3C67F37E"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11.5.2</w:t>
            </w:r>
          </w:p>
        </w:tc>
        <w:tc>
          <w:tcPr>
            <w:tcW w:w="5548" w:type="dxa"/>
            <w:tcBorders>
              <w:top w:val="nil"/>
              <w:left w:val="nil"/>
              <w:bottom w:val="single" w:sz="4" w:space="0" w:color="auto"/>
              <w:right w:val="single" w:sz="4" w:space="0" w:color="auto"/>
            </w:tcBorders>
            <w:shd w:val="clear" w:color="auto" w:fill="auto"/>
            <w:vAlign w:val="center"/>
            <w:hideMark/>
          </w:tcPr>
          <w:p w14:paraId="7AF50023"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UKHO S-128 Approach</w:t>
            </w:r>
          </w:p>
        </w:tc>
        <w:tc>
          <w:tcPr>
            <w:tcW w:w="2175" w:type="dxa"/>
            <w:tcBorders>
              <w:top w:val="nil"/>
              <w:left w:val="nil"/>
              <w:bottom w:val="single" w:sz="4" w:space="0" w:color="auto"/>
              <w:right w:val="single" w:sz="4" w:space="0" w:color="auto"/>
            </w:tcBorders>
            <w:shd w:val="clear" w:color="auto" w:fill="auto"/>
            <w:vAlign w:val="center"/>
            <w:hideMark/>
          </w:tcPr>
          <w:p w14:paraId="241336F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xml:space="preserve">Jo Marks </w:t>
            </w:r>
          </w:p>
        </w:tc>
      </w:tr>
      <w:tr w:rsidR="009D2339" w:rsidRPr="009D2339" w14:paraId="1AB8CFCE"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3D9479D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10:30 - 10:45</w:t>
            </w:r>
          </w:p>
        </w:tc>
        <w:tc>
          <w:tcPr>
            <w:tcW w:w="1627" w:type="dxa"/>
            <w:tcBorders>
              <w:top w:val="nil"/>
              <w:left w:val="nil"/>
              <w:bottom w:val="single" w:sz="4" w:space="0" w:color="auto"/>
              <w:right w:val="single" w:sz="4" w:space="0" w:color="auto"/>
            </w:tcBorders>
            <w:shd w:val="clear" w:color="000000" w:fill="E7E6E6"/>
            <w:vAlign w:val="center"/>
            <w:hideMark/>
          </w:tcPr>
          <w:p w14:paraId="04134297"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71EE5CA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vAlign w:val="center"/>
            <w:hideMark/>
          </w:tcPr>
          <w:p w14:paraId="6064EBD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4D411C99"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08E1DC"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lastRenderedPageBreak/>
              <w:t> </w:t>
            </w:r>
          </w:p>
        </w:tc>
        <w:tc>
          <w:tcPr>
            <w:tcW w:w="1627" w:type="dxa"/>
            <w:tcBorders>
              <w:top w:val="nil"/>
              <w:left w:val="nil"/>
              <w:bottom w:val="single" w:sz="4" w:space="0" w:color="auto"/>
              <w:right w:val="single" w:sz="4" w:space="0" w:color="auto"/>
            </w:tcBorders>
            <w:shd w:val="clear" w:color="auto" w:fill="auto"/>
            <w:vAlign w:val="center"/>
            <w:hideMark/>
          </w:tcPr>
          <w:p w14:paraId="52CD8E76"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11.5.3</w:t>
            </w:r>
          </w:p>
        </w:tc>
        <w:tc>
          <w:tcPr>
            <w:tcW w:w="5548" w:type="dxa"/>
            <w:tcBorders>
              <w:top w:val="nil"/>
              <w:left w:val="nil"/>
              <w:bottom w:val="single" w:sz="4" w:space="0" w:color="auto"/>
              <w:right w:val="single" w:sz="4" w:space="0" w:color="auto"/>
            </w:tcBorders>
            <w:shd w:val="clear" w:color="auto" w:fill="auto"/>
            <w:vAlign w:val="center"/>
            <w:hideMark/>
          </w:tcPr>
          <w:p w14:paraId="32DF2108"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A review of which services should consider using S-128 (Action Item: NIPWG9 No 18)</w:t>
            </w:r>
          </w:p>
        </w:tc>
        <w:tc>
          <w:tcPr>
            <w:tcW w:w="2175" w:type="dxa"/>
            <w:tcBorders>
              <w:top w:val="nil"/>
              <w:left w:val="nil"/>
              <w:bottom w:val="single" w:sz="4" w:space="0" w:color="auto"/>
              <w:right w:val="single" w:sz="4" w:space="0" w:color="auto"/>
            </w:tcBorders>
            <w:shd w:val="clear" w:color="auto" w:fill="auto"/>
            <w:vAlign w:val="center"/>
            <w:hideMark/>
          </w:tcPr>
          <w:p w14:paraId="3502F36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Stefan Engström</w:t>
            </w:r>
          </w:p>
        </w:tc>
      </w:tr>
      <w:tr w:rsidR="009D2339" w:rsidRPr="009D2339" w14:paraId="4F1D7DDE"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F2F36C"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47147E8"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11.5.4</w:t>
            </w:r>
          </w:p>
        </w:tc>
        <w:tc>
          <w:tcPr>
            <w:tcW w:w="5548" w:type="dxa"/>
            <w:tcBorders>
              <w:top w:val="nil"/>
              <w:left w:val="nil"/>
              <w:bottom w:val="single" w:sz="4" w:space="0" w:color="auto"/>
              <w:right w:val="single" w:sz="4" w:space="0" w:color="auto"/>
            </w:tcBorders>
            <w:shd w:val="clear" w:color="auto" w:fill="auto"/>
            <w:vAlign w:val="center"/>
            <w:hideMark/>
          </w:tcPr>
          <w:p w14:paraId="68E068AB"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PRIMAR S-128 project</w:t>
            </w:r>
          </w:p>
        </w:tc>
        <w:tc>
          <w:tcPr>
            <w:tcW w:w="2175" w:type="dxa"/>
            <w:tcBorders>
              <w:top w:val="nil"/>
              <w:left w:val="nil"/>
              <w:bottom w:val="single" w:sz="4" w:space="0" w:color="auto"/>
              <w:right w:val="single" w:sz="4" w:space="0" w:color="auto"/>
            </w:tcBorders>
            <w:shd w:val="clear" w:color="auto" w:fill="auto"/>
            <w:vAlign w:val="center"/>
            <w:hideMark/>
          </w:tcPr>
          <w:p w14:paraId="041C5CB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Svein Skjæveland</w:t>
            </w:r>
          </w:p>
        </w:tc>
      </w:tr>
      <w:tr w:rsidR="009D2339" w:rsidRPr="009D2339" w14:paraId="78EB5068"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39729FFD"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12:00 - 13:30</w:t>
            </w:r>
          </w:p>
        </w:tc>
        <w:tc>
          <w:tcPr>
            <w:tcW w:w="1627" w:type="dxa"/>
            <w:tcBorders>
              <w:top w:val="nil"/>
              <w:left w:val="nil"/>
              <w:bottom w:val="single" w:sz="4" w:space="0" w:color="auto"/>
              <w:right w:val="single" w:sz="4" w:space="0" w:color="auto"/>
            </w:tcBorders>
            <w:shd w:val="clear" w:color="000000" w:fill="E7E6E6"/>
            <w:noWrap/>
            <w:vAlign w:val="bottom"/>
            <w:hideMark/>
          </w:tcPr>
          <w:p w14:paraId="7D708DC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61FC7943"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Lunch</w:t>
            </w:r>
          </w:p>
        </w:tc>
        <w:tc>
          <w:tcPr>
            <w:tcW w:w="2175" w:type="dxa"/>
            <w:tcBorders>
              <w:top w:val="nil"/>
              <w:left w:val="nil"/>
              <w:bottom w:val="single" w:sz="4" w:space="0" w:color="auto"/>
              <w:right w:val="single" w:sz="4" w:space="0" w:color="auto"/>
            </w:tcBorders>
            <w:shd w:val="clear" w:color="000000" w:fill="E7E6E6"/>
            <w:noWrap/>
            <w:vAlign w:val="bottom"/>
            <w:hideMark/>
          </w:tcPr>
          <w:p w14:paraId="2DC4FB5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3FF09E4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78A621"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13:30</w:t>
            </w:r>
          </w:p>
        </w:tc>
        <w:tc>
          <w:tcPr>
            <w:tcW w:w="1627" w:type="dxa"/>
            <w:tcBorders>
              <w:top w:val="nil"/>
              <w:left w:val="nil"/>
              <w:bottom w:val="single" w:sz="4" w:space="0" w:color="auto"/>
              <w:right w:val="single" w:sz="4" w:space="0" w:color="auto"/>
            </w:tcBorders>
            <w:shd w:val="clear" w:color="auto" w:fill="auto"/>
            <w:vAlign w:val="center"/>
            <w:hideMark/>
          </w:tcPr>
          <w:p w14:paraId="0D8A460A"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11.1</w:t>
            </w:r>
          </w:p>
        </w:tc>
        <w:tc>
          <w:tcPr>
            <w:tcW w:w="5548" w:type="dxa"/>
            <w:tcBorders>
              <w:top w:val="nil"/>
              <w:left w:val="nil"/>
              <w:bottom w:val="single" w:sz="4" w:space="0" w:color="auto"/>
              <w:right w:val="single" w:sz="4" w:space="0" w:color="auto"/>
            </w:tcBorders>
            <w:shd w:val="clear" w:color="auto" w:fill="auto"/>
            <w:vAlign w:val="center"/>
            <w:hideMark/>
          </w:tcPr>
          <w:p w14:paraId="0CAD9F7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S-122 – Marine Protected Areas</w:t>
            </w:r>
          </w:p>
        </w:tc>
        <w:tc>
          <w:tcPr>
            <w:tcW w:w="2175" w:type="dxa"/>
            <w:tcBorders>
              <w:top w:val="nil"/>
              <w:left w:val="nil"/>
              <w:bottom w:val="single" w:sz="4" w:space="0" w:color="auto"/>
              <w:right w:val="single" w:sz="4" w:space="0" w:color="auto"/>
            </w:tcBorders>
            <w:shd w:val="clear" w:color="auto" w:fill="auto"/>
            <w:noWrap/>
            <w:vAlign w:val="bottom"/>
            <w:hideMark/>
          </w:tcPr>
          <w:p w14:paraId="7BCB43B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62E03C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F45CC4"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15977850"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11.1.1</w:t>
            </w:r>
          </w:p>
        </w:tc>
        <w:tc>
          <w:tcPr>
            <w:tcW w:w="5548" w:type="dxa"/>
            <w:tcBorders>
              <w:top w:val="nil"/>
              <w:left w:val="nil"/>
              <w:bottom w:val="single" w:sz="4" w:space="0" w:color="auto"/>
              <w:right w:val="single" w:sz="4" w:space="0" w:color="auto"/>
            </w:tcBorders>
            <w:shd w:val="clear" w:color="auto" w:fill="auto"/>
            <w:vAlign w:val="center"/>
            <w:hideMark/>
          </w:tcPr>
          <w:p w14:paraId="6EEF55DF"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Task Group update</w:t>
            </w:r>
          </w:p>
        </w:tc>
        <w:tc>
          <w:tcPr>
            <w:tcW w:w="2175" w:type="dxa"/>
            <w:tcBorders>
              <w:top w:val="nil"/>
              <w:left w:val="nil"/>
              <w:bottom w:val="single" w:sz="4" w:space="0" w:color="auto"/>
              <w:right w:val="single" w:sz="4" w:space="0" w:color="auto"/>
            </w:tcBorders>
            <w:shd w:val="clear" w:color="auto" w:fill="auto"/>
            <w:noWrap/>
            <w:vAlign w:val="bottom"/>
            <w:hideMark/>
          </w:tcPr>
          <w:p w14:paraId="6EBE50C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3E079E30"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533A76"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59F6ACEA"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11.1.2</w:t>
            </w:r>
          </w:p>
        </w:tc>
        <w:tc>
          <w:tcPr>
            <w:tcW w:w="5548" w:type="dxa"/>
            <w:tcBorders>
              <w:top w:val="nil"/>
              <w:left w:val="nil"/>
              <w:bottom w:val="single" w:sz="4" w:space="0" w:color="auto"/>
              <w:right w:val="single" w:sz="4" w:space="0" w:color="auto"/>
            </w:tcBorders>
            <w:shd w:val="clear" w:color="auto" w:fill="auto"/>
            <w:vAlign w:val="center"/>
            <w:hideMark/>
          </w:tcPr>
          <w:p w14:paraId="67546426"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xml:space="preserve">ProtectedSeas - Navigator global MPA database </w:t>
            </w:r>
          </w:p>
        </w:tc>
        <w:tc>
          <w:tcPr>
            <w:tcW w:w="2175" w:type="dxa"/>
            <w:tcBorders>
              <w:top w:val="nil"/>
              <w:left w:val="nil"/>
              <w:bottom w:val="single" w:sz="4" w:space="0" w:color="auto"/>
              <w:right w:val="single" w:sz="4" w:space="0" w:color="auto"/>
            </w:tcBorders>
            <w:shd w:val="clear" w:color="auto" w:fill="auto"/>
            <w:noWrap/>
            <w:vAlign w:val="bottom"/>
            <w:hideMark/>
          </w:tcPr>
          <w:p w14:paraId="2B92E92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Virgil Zetterlind</w:t>
            </w:r>
          </w:p>
        </w:tc>
      </w:tr>
      <w:tr w:rsidR="009D2339" w:rsidRPr="009D2339" w14:paraId="7EE542F9"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4C7E8A"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229F4B9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11.2 </w:t>
            </w:r>
          </w:p>
        </w:tc>
        <w:tc>
          <w:tcPr>
            <w:tcW w:w="5548" w:type="dxa"/>
            <w:tcBorders>
              <w:top w:val="nil"/>
              <w:left w:val="nil"/>
              <w:bottom w:val="single" w:sz="4" w:space="0" w:color="auto"/>
              <w:right w:val="single" w:sz="4" w:space="0" w:color="auto"/>
            </w:tcBorders>
            <w:shd w:val="clear" w:color="auto" w:fill="auto"/>
            <w:vAlign w:val="center"/>
            <w:hideMark/>
          </w:tcPr>
          <w:p w14:paraId="54231F4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S-123 – Marine Radio Services</w:t>
            </w:r>
          </w:p>
        </w:tc>
        <w:tc>
          <w:tcPr>
            <w:tcW w:w="2175" w:type="dxa"/>
            <w:tcBorders>
              <w:top w:val="nil"/>
              <w:left w:val="nil"/>
              <w:bottom w:val="single" w:sz="4" w:space="0" w:color="auto"/>
              <w:right w:val="single" w:sz="4" w:space="0" w:color="auto"/>
            </w:tcBorders>
            <w:shd w:val="clear" w:color="auto" w:fill="auto"/>
            <w:noWrap/>
            <w:vAlign w:val="bottom"/>
            <w:hideMark/>
          </w:tcPr>
          <w:p w14:paraId="62735DE0"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58457CB1"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473A2D"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138FA399"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11.2.1</w:t>
            </w:r>
          </w:p>
        </w:tc>
        <w:tc>
          <w:tcPr>
            <w:tcW w:w="5548" w:type="dxa"/>
            <w:tcBorders>
              <w:top w:val="nil"/>
              <w:left w:val="nil"/>
              <w:bottom w:val="single" w:sz="4" w:space="0" w:color="auto"/>
              <w:right w:val="single" w:sz="4" w:space="0" w:color="auto"/>
            </w:tcBorders>
            <w:shd w:val="clear" w:color="auto" w:fill="auto"/>
            <w:vAlign w:val="center"/>
            <w:hideMark/>
          </w:tcPr>
          <w:p w14:paraId="0883D07E"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Task Group update</w:t>
            </w:r>
          </w:p>
        </w:tc>
        <w:tc>
          <w:tcPr>
            <w:tcW w:w="2175" w:type="dxa"/>
            <w:tcBorders>
              <w:top w:val="nil"/>
              <w:left w:val="nil"/>
              <w:bottom w:val="single" w:sz="4" w:space="0" w:color="auto"/>
              <w:right w:val="single" w:sz="4" w:space="0" w:color="auto"/>
            </w:tcBorders>
            <w:shd w:val="clear" w:color="auto" w:fill="auto"/>
            <w:noWrap/>
            <w:vAlign w:val="bottom"/>
            <w:hideMark/>
          </w:tcPr>
          <w:p w14:paraId="43E2362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Shwu-Jing Chang</w:t>
            </w:r>
          </w:p>
        </w:tc>
      </w:tr>
      <w:tr w:rsidR="009D2339" w:rsidRPr="009D2339" w14:paraId="6A4E020D"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CD8769"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3D0C3AC" w14:textId="77777777" w:rsidR="009D2339" w:rsidRPr="009D2339" w:rsidRDefault="009D2339" w:rsidP="009D2339">
            <w:pPr>
              <w:jc w:val="right"/>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11.2.2</w:t>
            </w:r>
          </w:p>
        </w:tc>
        <w:tc>
          <w:tcPr>
            <w:tcW w:w="5548" w:type="dxa"/>
            <w:tcBorders>
              <w:top w:val="nil"/>
              <w:left w:val="nil"/>
              <w:bottom w:val="single" w:sz="4" w:space="0" w:color="auto"/>
              <w:right w:val="single" w:sz="4" w:space="0" w:color="auto"/>
            </w:tcBorders>
            <w:shd w:val="clear" w:color="auto" w:fill="auto"/>
            <w:vAlign w:val="center"/>
            <w:hideMark/>
          </w:tcPr>
          <w:p w14:paraId="2AEF997E" w14:textId="77777777" w:rsidR="009D2339" w:rsidRPr="009D2339" w:rsidRDefault="009D2339" w:rsidP="00DC4EE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Satcom/4G/5G/LTE - S-123 Mapping of Coverage for MASS</w:t>
            </w:r>
          </w:p>
        </w:tc>
        <w:tc>
          <w:tcPr>
            <w:tcW w:w="2175" w:type="dxa"/>
            <w:tcBorders>
              <w:top w:val="nil"/>
              <w:left w:val="nil"/>
              <w:bottom w:val="single" w:sz="4" w:space="0" w:color="auto"/>
              <w:right w:val="single" w:sz="4" w:space="0" w:color="auto"/>
            </w:tcBorders>
            <w:shd w:val="clear" w:color="auto" w:fill="auto"/>
            <w:noWrap/>
            <w:vAlign w:val="bottom"/>
            <w:hideMark/>
          </w:tcPr>
          <w:p w14:paraId="44E041E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Ilia Maslov</w:t>
            </w:r>
          </w:p>
        </w:tc>
      </w:tr>
      <w:tr w:rsidR="009D2339" w:rsidRPr="009D2339" w14:paraId="68E8594D"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4DB1AE9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15:45 - 16:00</w:t>
            </w:r>
          </w:p>
        </w:tc>
        <w:tc>
          <w:tcPr>
            <w:tcW w:w="1627" w:type="dxa"/>
            <w:tcBorders>
              <w:top w:val="nil"/>
              <w:left w:val="nil"/>
              <w:bottom w:val="single" w:sz="4" w:space="0" w:color="auto"/>
              <w:right w:val="single" w:sz="4" w:space="0" w:color="auto"/>
            </w:tcBorders>
            <w:shd w:val="clear" w:color="000000" w:fill="E7E6E6"/>
            <w:vAlign w:val="center"/>
            <w:hideMark/>
          </w:tcPr>
          <w:p w14:paraId="34830EED"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22E0658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noWrap/>
            <w:vAlign w:val="bottom"/>
            <w:hideMark/>
          </w:tcPr>
          <w:p w14:paraId="15A4A8B1"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165F0EEF"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B6D85C"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596FEC9"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13.2</w:t>
            </w:r>
          </w:p>
        </w:tc>
        <w:tc>
          <w:tcPr>
            <w:tcW w:w="5548" w:type="dxa"/>
            <w:tcBorders>
              <w:top w:val="nil"/>
              <w:left w:val="nil"/>
              <w:bottom w:val="single" w:sz="4" w:space="0" w:color="auto"/>
              <w:right w:val="single" w:sz="4" w:space="0" w:color="auto"/>
            </w:tcBorders>
            <w:shd w:val="clear" w:color="auto" w:fill="auto"/>
            <w:vAlign w:val="center"/>
            <w:hideMark/>
          </w:tcPr>
          <w:p w14:paraId="6CB95C2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Teledyne Caris software for Npubs update</w:t>
            </w:r>
          </w:p>
        </w:tc>
        <w:tc>
          <w:tcPr>
            <w:tcW w:w="2175" w:type="dxa"/>
            <w:tcBorders>
              <w:top w:val="nil"/>
              <w:left w:val="nil"/>
              <w:bottom w:val="single" w:sz="4" w:space="0" w:color="auto"/>
              <w:right w:val="single" w:sz="4" w:space="0" w:color="auto"/>
            </w:tcBorders>
            <w:shd w:val="clear" w:color="auto" w:fill="auto"/>
            <w:vAlign w:val="center"/>
            <w:hideMark/>
          </w:tcPr>
          <w:p w14:paraId="1E113D0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Hugh Astle</w:t>
            </w:r>
          </w:p>
        </w:tc>
      </w:tr>
      <w:tr w:rsidR="009D2339" w:rsidRPr="009D2339" w14:paraId="06DF994C"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57CCB50C"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17:00</w:t>
            </w:r>
          </w:p>
        </w:tc>
        <w:tc>
          <w:tcPr>
            <w:tcW w:w="1627" w:type="dxa"/>
            <w:tcBorders>
              <w:top w:val="nil"/>
              <w:left w:val="nil"/>
              <w:bottom w:val="single" w:sz="4" w:space="0" w:color="auto"/>
              <w:right w:val="single" w:sz="4" w:space="0" w:color="auto"/>
            </w:tcBorders>
            <w:shd w:val="clear" w:color="000000" w:fill="E7E6E6"/>
            <w:noWrap/>
            <w:vAlign w:val="bottom"/>
            <w:hideMark/>
          </w:tcPr>
          <w:p w14:paraId="634A7F79"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3C09374C"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Close</w:t>
            </w:r>
          </w:p>
        </w:tc>
        <w:tc>
          <w:tcPr>
            <w:tcW w:w="2175" w:type="dxa"/>
            <w:tcBorders>
              <w:top w:val="nil"/>
              <w:left w:val="nil"/>
              <w:bottom w:val="single" w:sz="4" w:space="0" w:color="auto"/>
              <w:right w:val="single" w:sz="4" w:space="0" w:color="auto"/>
            </w:tcBorders>
            <w:shd w:val="clear" w:color="000000" w:fill="E7E6E6"/>
            <w:noWrap/>
            <w:vAlign w:val="bottom"/>
            <w:hideMark/>
          </w:tcPr>
          <w:p w14:paraId="489B3F7E"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0A368A00" w14:textId="77777777" w:rsidTr="009D2339">
        <w:trPr>
          <w:trHeight w:val="300"/>
        </w:trPr>
        <w:tc>
          <w:tcPr>
            <w:tcW w:w="1413" w:type="dxa"/>
            <w:tcBorders>
              <w:top w:val="nil"/>
              <w:left w:val="nil"/>
              <w:bottom w:val="nil"/>
              <w:right w:val="nil"/>
            </w:tcBorders>
            <w:shd w:val="clear" w:color="auto" w:fill="auto"/>
            <w:noWrap/>
            <w:vAlign w:val="bottom"/>
            <w:hideMark/>
          </w:tcPr>
          <w:p w14:paraId="4B08A7E4" w14:textId="77777777" w:rsidR="009D2339" w:rsidRPr="009D2339" w:rsidRDefault="009D2339" w:rsidP="009D2339">
            <w:pPr>
              <w:rPr>
                <w:rFonts w:ascii="Arial" w:eastAsia="Times New Roman" w:hAnsi="Arial" w:cs="Arial"/>
                <w:color w:val="000000"/>
                <w:sz w:val="20"/>
                <w:szCs w:val="20"/>
                <w:lang w:val="en-GB" w:eastAsia="en-GB"/>
              </w:rPr>
            </w:pPr>
          </w:p>
        </w:tc>
        <w:tc>
          <w:tcPr>
            <w:tcW w:w="1627" w:type="dxa"/>
            <w:tcBorders>
              <w:top w:val="nil"/>
              <w:left w:val="nil"/>
              <w:bottom w:val="nil"/>
              <w:right w:val="nil"/>
            </w:tcBorders>
            <w:shd w:val="clear" w:color="auto" w:fill="auto"/>
            <w:noWrap/>
            <w:vAlign w:val="bottom"/>
            <w:hideMark/>
          </w:tcPr>
          <w:p w14:paraId="261DA0E8" w14:textId="77777777" w:rsidR="009D2339" w:rsidRPr="009D2339" w:rsidRDefault="009D2339" w:rsidP="009D2339">
            <w:pPr>
              <w:rPr>
                <w:rFonts w:ascii="Arial" w:eastAsia="Times New Roman" w:hAnsi="Arial" w:cs="Arial"/>
                <w:sz w:val="20"/>
                <w:szCs w:val="20"/>
                <w:lang w:val="en-GB" w:eastAsia="en-GB"/>
              </w:rPr>
            </w:pPr>
          </w:p>
        </w:tc>
        <w:tc>
          <w:tcPr>
            <w:tcW w:w="5548" w:type="dxa"/>
            <w:tcBorders>
              <w:top w:val="nil"/>
              <w:left w:val="nil"/>
              <w:bottom w:val="nil"/>
              <w:right w:val="nil"/>
            </w:tcBorders>
            <w:shd w:val="clear" w:color="auto" w:fill="auto"/>
            <w:noWrap/>
            <w:vAlign w:val="bottom"/>
            <w:hideMark/>
          </w:tcPr>
          <w:p w14:paraId="59B2BE45" w14:textId="77777777" w:rsidR="009D2339" w:rsidRPr="009D2339" w:rsidRDefault="009D2339" w:rsidP="009D2339">
            <w:pPr>
              <w:rPr>
                <w:rFonts w:ascii="Arial" w:eastAsia="Times New Roman" w:hAnsi="Arial" w:cs="Arial"/>
                <w:sz w:val="20"/>
                <w:szCs w:val="20"/>
                <w:lang w:val="en-GB" w:eastAsia="en-GB"/>
              </w:rPr>
            </w:pPr>
          </w:p>
        </w:tc>
        <w:tc>
          <w:tcPr>
            <w:tcW w:w="2175" w:type="dxa"/>
            <w:tcBorders>
              <w:top w:val="nil"/>
              <w:left w:val="nil"/>
              <w:bottom w:val="nil"/>
              <w:right w:val="nil"/>
            </w:tcBorders>
            <w:shd w:val="clear" w:color="auto" w:fill="auto"/>
            <w:noWrap/>
            <w:vAlign w:val="bottom"/>
            <w:hideMark/>
          </w:tcPr>
          <w:p w14:paraId="393A3CAD" w14:textId="77777777" w:rsidR="009D2339" w:rsidRPr="009D2339" w:rsidRDefault="009D2339" w:rsidP="009D2339">
            <w:pPr>
              <w:rPr>
                <w:rFonts w:ascii="Arial" w:eastAsia="Times New Roman" w:hAnsi="Arial" w:cs="Arial"/>
                <w:sz w:val="20"/>
                <w:szCs w:val="20"/>
                <w:lang w:val="en-GB" w:eastAsia="en-GB"/>
              </w:rPr>
            </w:pPr>
          </w:p>
        </w:tc>
      </w:tr>
      <w:tr w:rsidR="009D2339" w:rsidRPr="009D2339" w14:paraId="7AE4B0CB" w14:textId="77777777" w:rsidTr="009A649E">
        <w:trPr>
          <w:trHeight w:val="125"/>
        </w:trPr>
        <w:tc>
          <w:tcPr>
            <w:tcW w:w="1413" w:type="dxa"/>
            <w:tcBorders>
              <w:top w:val="single" w:sz="4" w:space="0" w:color="auto"/>
              <w:left w:val="single" w:sz="4" w:space="0" w:color="auto"/>
              <w:bottom w:val="nil"/>
              <w:right w:val="single" w:sz="4" w:space="0" w:color="auto"/>
            </w:tcBorders>
            <w:shd w:val="clear" w:color="000000" w:fill="E7E6E6"/>
            <w:vAlign w:val="center"/>
            <w:hideMark/>
          </w:tcPr>
          <w:p w14:paraId="6958CA9C" w14:textId="1BE72491"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DAY-4 (Friday 5th)</w:t>
            </w:r>
          </w:p>
        </w:tc>
        <w:tc>
          <w:tcPr>
            <w:tcW w:w="1627" w:type="dxa"/>
            <w:tcBorders>
              <w:top w:val="single" w:sz="4" w:space="0" w:color="auto"/>
              <w:left w:val="nil"/>
              <w:bottom w:val="nil"/>
              <w:right w:val="single" w:sz="4" w:space="0" w:color="auto"/>
            </w:tcBorders>
            <w:shd w:val="clear" w:color="000000" w:fill="E7E6E6"/>
            <w:vAlign w:val="center"/>
            <w:hideMark/>
          </w:tcPr>
          <w:p w14:paraId="0E61ADBF"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Agenda Item</w:t>
            </w:r>
          </w:p>
        </w:tc>
        <w:tc>
          <w:tcPr>
            <w:tcW w:w="5548" w:type="dxa"/>
            <w:tcBorders>
              <w:top w:val="single" w:sz="4" w:space="0" w:color="auto"/>
              <w:left w:val="nil"/>
              <w:bottom w:val="nil"/>
              <w:right w:val="single" w:sz="4" w:space="0" w:color="auto"/>
            </w:tcBorders>
            <w:shd w:val="clear" w:color="000000" w:fill="E7E6E6"/>
            <w:noWrap/>
            <w:vAlign w:val="center"/>
            <w:hideMark/>
          </w:tcPr>
          <w:p w14:paraId="54534184"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Topic</w:t>
            </w:r>
          </w:p>
        </w:tc>
        <w:tc>
          <w:tcPr>
            <w:tcW w:w="2175" w:type="dxa"/>
            <w:tcBorders>
              <w:top w:val="single" w:sz="4" w:space="0" w:color="auto"/>
              <w:left w:val="nil"/>
              <w:bottom w:val="nil"/>
              <w:right w:val="single" w:sz="4" w:space="0" w:color="auto"/>
            </w:tcBorders>
            <w:shd w:val="clear" w:color="000000" w:fill="E7E6E6"/>
            <w:noWrap/>
            <w:vAlign w:val="center"/>
            <w:hideMark/>
          </w:tcPr>
          <w:p w14:paraId="19054996"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Presenter</w:t>
            </w:r>
          </w:p>
        </w:tc>
      </w:tr>
      <w:tr w:rsidR="009D2339" w:rsidRPr="009D2339" w14:paraId="02CA8085" w14:textId="77777777" w:rsidTr="009D233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498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0C942AD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7.0            </w:t>
            </w:r>
          </w:p>
        </w:tc>
        <w:tc>
          <w:tcPr>
            <w:tcW w:w="5548" w:type="dxa"/>
            <w:tcBorders>
              <w:top w:val="single" w:sz="4" w:space="0" w:color="auto"/>
              <w:left w:val="nil"/>
              <w:bottom w:val="single" w:sz="4" w:space="0" w:color="auto"/>
              <w:right w:val="single" w:sz="4" w:space="0" w:color="auto"/>
            </w:tcBorders>
            <w:shd w:val="clear" w:color="auto" w:fill="auto"/>
            <w:noWrap/>
            <w:vAlign w:val="bottom"/>
            <w:hideMark/>
          </w:tcPr>
          <w:p w14:paraId="2B3C4470"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MRN breakout session update</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14:paraId="421A375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Jonathan Pritchard</w:t>
            </w:r>
          </w:p>
        </w:tc>
      </w:tr>
      <w:tr w:rsidR="009D2339" w:rsidRPr="009D2339" w14:paraId="4B94A759"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B1155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D8D0FE3"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10.0    </w:t>
            </w:r>
          </w:p>
        </w:tc>
        <w:tc>
          <w:tcPr>
            <w:tcW w:w="5548" w:type="dxa"/>
            <w:tcBorders>
              <w:top w:val="nil"/>
              <w:left w:val="nil"/>
              <w:bottom w:val="single" w:sz="4" w:space="0" w:color="auto"/>
              <w:right w:val="single" w:sz="4" w:space="0" w:color="auto"/>
            </w:tcBorders>
            <w:shd w:val="clear" w:color="auto" w:fill="auto"/>
            <w:vAlign w:val="center"/>
            <w:hideMark/>
          </w:tcPr>
          <w:p w14:paraId="27A7616A"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GAP Analysis Discussion continuation</w:t>
            </w:r>
            <w:r w:rsidRPr="009D2339">
              <w:rPr>
                <w:rFonts w:ascii="Arial" w:eastAsia="Times New Roman" w:hAnsi="Arial" w:cs="Arial"/>
                <w:b/>
                <w:bCs/>
                <w:color w:val="000000"/>
                <w:sz w:val="20"/>
                <w:szCs w:val="20"/>
                <w:lang w:val="en-GB" w:eastAsia="en-GB"/>
              </w:rPr>
              <w:br/>
              <w:t>(Action Item: NIPWG VTC-02-23-No 9)</w:t>
            </w:r>
          </w:p>
        </w:tc>
        <w:tc>
          <w:tcPr>
            <w:tcW w:w="2175" w:type="dxa"/>
            <w:tcBorders>
              <w:top w:val="nil"/>
              <w:left w:val="nil"/>
              <w:bottom w:val="single" w:sz="4" w:space="0" w:color="auto"/>
              <w:right w:val="single" w:sz="4" w:space="0" w:color="auto"/>
            </w:tcBorders>
            <w:shd w:val="clear" w:color="auto" w:fill="auto"/>
            <w:noWrap/>
            <w:vAlign w:val="bottom"/>
            <w:hideMark/>
          </w:tcPr>
          <w:p w14:paraId="5B50F35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6214A59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E4F180"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09:00</w:t>
            </w:r>
          </w:p>
        </w:tc>
        <w:tc>
          <w:tcPr>
            <w:tcW w:w="1627" w:type="dxa"/>
            <w:tcBorders>
              <w:top w:val="nil"/>
              <w:left w:val="nil"/>
              <w:bottom w:val="single" w:sz="4" w:space="0" w:color="auto"/>
              <w:right w:val="single" w:sz="4" w:space="0" w:color="auto"/>
            </w:tcBorders>
            <w:shd w:val="clear" w:color="auto" w:fill="auto"/>
            <w:vAlign w:val="center"/>
            <w:hideMark/>
          </w:tcPr>
          <w:p w14:paraId="0A11921F"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14.0            </w:t>
            </w:r>
          </w:p>
        </w:tc>
        <w:tc>
          <w:tcPr>
            <w:tcW w:w="5548" w:type="dxa"/>
            <w:tcBorders>
              <w:top w:val="nil"/>
              <w:left w:val="nil"/>
              <w:bottom w:val="single" w:sz="4" w:space="0" w:color="auto"/>
              <w:right w:val="single" w:sz="4" w:space="0" w:color="auto"/>
            </w:tcBorders>
            <w:shd w:val="clear" w:color="auto" w:fill="auto"/>
            <w:vAlign w:val="center"/>
            <w:hideMark/>
          </w:tcPr>
          <w:p w14:paraId="5F1F61D6"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Any other Business</w:t>
            </w:r>
          </w:p>
        </w:tc>
        <w:tc>
          <w:tcPr>
            <w:tcW w:w="2175" w:type="dxa"/>
            <w:tcBorders>
              <w:top w:val="nil"/>
              <w:left w:val="nil"/>
              <w:bottom w:val="single" w:sz="4" w:space="0" w:color="auto"/>
              <w:right w:val="single" w:sz="4" w:space="0" w:color="auto"/>
            </w:tcBorders>
            <w:shd w:val="clear" w:color="auto" w:fill="auto"/>
            <w:noWrap/>
            <w:vAlign w:val="bottom"/>
            <w:hideMark/>
          </w:tcPr>
          <w:p w14:paraId="51F93FE2"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75BF7ED4"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210EDC"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noWrap/>
            <w:vAlign w:val="bottom"/>
            <w:hideMark/>
          </w:tcPr>
          <w:p w14:paraId="0843DD9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14.1</w:t>
            </w:r>
          </w:p>
        </w:tc>
        <w:tc>
          <w:tcPr>
            <w:tcW w:w="5548" w:type="dxa"/>
            <w:tcBorders>
              <w:top w:val="nil"/>
              <w:left w:val="nil"/>
              <w:bottom w:val="single" w:sz="4" w:space="0" w:color="auto"/>
              <w:right w:val="single" w:sz="4" w:space="0" w:color="auto"/>
            </w:tcBorders>
            <w:shd w:val="clear" w:color="auto" w:fill="auto"/>
            <w:vAlign w:val="bottom"/>
            <w:hideMark/>
          </w:tcPr>
          <w:p w14:paraId="2E98071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S-101PT11 Small Craft Mooring Areas</w:t>
            </w:r>
          </w:p>
        </w:tc>
        <w:tc>
          <w:tcPr>
            <w:tcW w:w="2175" w:type="dxa"/>
            <w:tcBorders>
              <w:top w:val="nil"/>
              <w:left w:val="nil"/>
              <w:bottom w:val="single" w:sz="4" w:space="0" w:color="auto"/>
              <w:right w:val="single" w:sz="4" w:space="0" w:color="auto"/>
            </w:tcBorders>
            <w:shd w:val="clear" w:color="auto" w:fill="auto"/>
            <w:noWrap/>
            <w:vAlign w:val="bottom"/>
            <w:hideMark/>
          </w:tcPr>
          <w:p w14:paraId="19553ADA"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Jeff Wootton</w:t>
            </w:r>
          </w:p>
        </w:tc>
      </w:tr>
      <w:tr w:rsidR="009D2339" w:rsidRPr="009D2339" w14:paraId="2E0F0980"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718FB7"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5A32D54"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15.0            </w:t>
            </w:r>
          </w:p>
        </w:tc>
        <w:tc>
          <w:tcPr>
            <w:tcW w:w="5548" w:type="dxa"/>
            <w:tcBorders>
              <w:top w:val="nil"/>
              <w:left w:val="nil"/>
              <w:bottom w:val="single" w:sz="4" w:space="0" w:color="auto"/>
              <w:right w:val="single" w:sz="4" w:space="0" w:color="auto"/>
            </w:tcBorders>
            <w:shd w:val="clear" w:color="auto" w:fill="auto"/>
            <w:vAlign w:val="center"/>
            <w:hideMark/>
          </w:tcPr>
          <w:p w14:paraId="100EE528"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Elections</w:t>
            </w:r>
          </w:p>
        </w:tc>
        <w:tc>
          <w:tcPr>
            <w:tcW w:w="2175" w:type="dxa"/>
            <w:tcBorders>
              <w:top w:val="nil"/>
              <w:left w:val="nil"/>
              <w:bottom w:val="single" w:sz="4" w:space="0" w:color="auto"/>
              <w:right w:val="single" w:sz="4" w:space="0" w:color="auto"/>
            </w:tcBorders>
            <w:shd w:val="clear" w:color="auto" w:fill="auto"/>
            <w:noWrap/>
            <w:vAlign w:val="bottom"/>
            <w:hideMark/>
          </w:tcPr>
          <w:p w14:paraId="2679E9E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Yves Guillam</w:t>
            </w:r>
          </w:p>
        </w:tc>
      </w:tr>
      <w:tr w:rsidR="009D2339" w:rsidRPr="009D2339" w14:paraId="39AAE1A7"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11EC5163"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10:30 - 10:45</w:t>
            </w:r>
          </w:p>
        </w:tc>
        <w:tc>
          <w:tcPr>
            <w:tcW w:w="1627" w:type="dxa"/>
            <w:tcBorders>
              <w:top w:val="nil"/>
              <w:left w:val="nil"/>
              <w:bottom w:val="single" w:sz="4" w:space="0" w:color="auto"/>
              <w:right w:val="single" w:sz="4" w:space="0" w:color="auto"/>
            </w:tcBorders>
            <w:shd w:val="clear" w:color="000000" w:fill="E7E6E6"/>
            <w:vAlign w:val="center"/>
            <w:hideMark/>
          </w:tcPr>
          <w:p w14:paraId="31FB0D4B"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vAlign w:val="center"/>
            <w:hideMark/>
          </w:tcPr>
          <w:p w14:paraId="0739D74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Coffee Break</w:t>
            </w:r>
          </w:p>
        </w:tc>
        <w:tc>
          <w:tcPr>
            <w:tcW w:w="2175" w:type="dxa"/>
            <w:tcBorders>
              <w:top w:val="nil"/>
              <w:left w:val="nil"/>
              <w:bottom w:val="single" w:sz="4" w:space="0" w:color="auto"/>
              <w:right w:val="single" w:sz="4" w:space="0" w:color="auto"/>
            </w:tcBorders>
            <w:shd w:val="clear" w:color="000000" w:fill="E7E6E6"/>
            <w:vAlign w:val="center"/>
            <w:hideMark/>
          </w:tcPr>
          <w:p w14:paraId="5104A13F"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6E0C4BB7"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9F8F7E"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350CE15"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16.0            </w:t>
            </w:r>
          </w:p>
        </w:tc>
        <w:tc>
          <w:tcPr>
            <w:tcW w:w="5548" w:type="dxa"/>
            <w:tcBorders>
              <w:top w:val="nil"/>
              <w:left w:val="nil"/>
              <w:bottom w:val="single" w:sz="4" w:space="0" w:color="auto"/>
              <w:right w:val="single" w:sz="4" w:space="0" w:color="auto"/>
            </w:tcBorders>
            <w:shd w:val="clear" w:color="auto" w:fill="auto"/>
            <w:vAlign w:val="center"/>
            <w:hideMark/>
          </w:tcPr>
          <w:p w14:paraId="2DFED87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of NIPWG10</w:t>
            </w:r>
          </w:p>
        </w:tc>
        <w:tc>
          <w:tcPr>
            <w:tcW w:w="2175" w:type="dxa"/>
            <w:tcBorders>
              <w:top w:val="nil"/>
              <w:left w:val="nil"/>
              <w:bottom w:val="single" w:sz="4" w:space="0" w:color="auto"/>
              <w:right w:val="single" w:sz="4" w:space="0" w:color="auto"/>
            </w:tcBorders>
            <w:shd w:val="clear" w:color="auto" w:fill="auto"/>
            <w:vAlign w:val="center"/>
            <w:hideMark/>
          </w:tcPr>
          <w:p w14:paraId="24C32918"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r w:rsidR="009D2339" w:rsidRPr="009D2339" w14:paraId="722ABD3F"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C1AF0D"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6965846D" w14:textId="77777777" w:rsidR="009D2339" w:rsidRPr="009D2339" w:rsidRDefault="009D2339" w:rsidP="009D2339">
            <w:pPr>
              <w:jc w:val="cente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16.1</w:t>
            </w:r>
          </w:p>
        </w:tc>
        <w:tc>
          <w:tcPr>
            <w:tcW w:w="5548" w:type="dxa"/>
            <w:tcBorders>
              <w:top w:val="nil"/>
              <w:left w:val="nil"/>
              <w:bottom w:val="single" w:sz="4" w:space="0" w:color="auto"/>
              <w:right w:val="single" w:sz="4" w:space="0" w:color="auto"/>
            </w:tcBorders>
            <w:shd w:val="clear" w:color="auto" w:fill="auto"/>
            <w:vAlign w:val="center"/>
            <w:hideMark/>
          </w:tcPr>
          <w:p w14:paraId="7696295A"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Review Action Items</w:t>
            </w:r>
          </w:p>
        </w:tc>
        <w:tc>
          <w:tcPr>
            <w:tcW w:w="2175" w:type="dxa"/>
            <w:tcBorders>
              <w:top w:val="nil"/>
              <w:left w:val="nil"/>
              <w:bottom w:val="single" w:sz="4" w:space="0" w:color="auto"/>
              <w:right w:val="single" w:sz="4" w:space="0" w:color="auto"/>
            </w:tcBorders>
            <w:shd w:val="clear" w:color="auto" w:fill="auto"/>
            <w:vAlign w:val="center"/>
            <w:hideMark/>
          </w:tcPr>
          <w:p w14:paraId="79BD6724"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7BA3B6C1" w14:textId="77777777" w:rsidTr="009D233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AB0CC0"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1627" w:type="dxa"/>
            <w:tcBorders>
              <w:top w:val="nil"/>
              <w:left w:val="nil"/>
              <w:bottom w:val="single" w:sz="4" w:space="0" w:color="auto"/>
              <w:right w:val="single" w:sz="4" w:space="0" w:color="auto"/>
            </w:tcBorders>
            <w:shd w:val="clear" w:color="auto" w:fill="auto"/>
            <w:vAlign w:val="center"/>
            <w:hideMark/>
          </w:tcPr>
          <w:p w14:paraId="79150D1E"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17.0</w:t>
            </w:r>
          </w:p>
        </w:tc>
        <w:tc>
          <w:tcPr>
            <w:tcW w:w="5548" w:type="dxa"/>
            <w:tcBorders>
              <w:top w:val="nil"/>
              <w:left w:val="nil"/>
              <w:bottom w:val="single" w:sz="4" w:space="0" w:color="auto"/>
              <w:right w:val="single" w:sz="4" w:space="0" w:color="auto"/>
            </w:tcBorders>
            <w:shd w:val="clear" w:color="auto" w:fill="auto"/>
            <w:vAlign w:val="center"/>
            <w:hideMark/>
          </w:tcPr>
          <w:p w14:paraId="37A54357" w14:textId="77777777" w:rsidR="009D2339" w:rsidRPr="009D2339" w:rsidRDefault="009D2339" w:rsidP="009D2339">
            <w:pPr>
              <w:rPr>
                <w:rFonts w:ascii="Arial" w:eastAsia="Times New Roman" w:hAnsi="Arial" w:cs="Arial"/>
                <w:b/>
                <w:bCs/>
                <w:color w:val="000000"/>
                <w:sz w:val="20"/>
                <w:szCs w:val="20"/>
                <w:lang w:val="en-GB" w:eastAsia="en-GB"/>
              </w:rPr>
            </w:pPr>
            <w:r w:rsidRPr="009D2339">
              <w:rPr>
                <w:rFonts w:ascii="Arial" w:eastAsia="Times New Roman" w:hAnsi="Arial" w:cs="Arial"/>
                <w:b/>
                <w:bCs/>
                <w:color w:val="000000"/>
                <w:sz w:val="20"/>
                <w:szCs w:val="20"/>
                <w:lang w:val="en-GB" w:eastAsia="en-GB"/>
              </w:rPr>
              <w:t>Date and place of next meeting</w:t>
            </w:r>
          </w:p>
        </w:tc>
        <w:tc>
          <w:tcPr>
            <w:tcW w:w="2175" w:type="dxa"/>
            <w:tcBorders>
              <w:top w:val="nil"/>
              <w:left w:val="nil"/>
              <w:bottom w:val="single" w:sz="4" w:space="0" w:color="auto"/>
              <w:right w:val="single" w:sz="4" w:space="0" w:color="auto"/>
            </w:tcBorders>
            <w:shd w:val="clear" w:color="auto" w:fill="auto"/>
            <w:vAlign w:val="center"/>
            <w:hideMark/>
          </w:tcPr>
          <w:p w14:paraId="5A153BCB"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Chair</w:t>
            </w:r>
          </w:p>
        </w:tc>
      </w:tr>
      <w:tr w:rsidR="009D2339" w:rsidRPr="009D2339" w14:paraId="1763F01B" w14:textId="77777777" w:rsidTr="009D2339">
        <w:trPr>
          <w:trHeight w:val="300"/>
        </w:trPr>
        <w:tc>
          <w:tcPr>
            <w:tcW w:w="1413" w:type="dxa"/>
            <w:tcBorders>
              <w:top w:val="nil"/>
              <w:left w:val="single" w:sz="4" w:space="0" w:color="auto"/>
              <w:bottom w:val="single" w:sz="4" w:space="0" w:color="auto"/>
              <w:right w:val="single" w:sz="4" w:space="0" w:color="auto"/>
            </w:tcBorders>
            <w:shd w:val="clear" w:color="000000" w:fill="E7E6E6"/>
            <w:noWrap/>
            <w:vAlign w:val="bottom"/>
            <w:hideMark/>
          </w:tcPr>
          <w:p w14:paraId="52A70C6A" w14:textId="77777777" w:rsidR="009D2339" w:rsidRPr="009D2339" w:rsidRDefault="009D2339" w:rsidP="009D2339">
            <w:pPr>
              <w:jc w:val="cente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12:00</w:t>
            </w:r>
          </w:p>
        </w:tc>
        <w:tc>
          <w:tcPr>
            <w:tcW w:w="1627" w:type="dxa"/>
            <w:tcBorders>
              <w:top w:val="nil"/>
              <w:left w:val="nil"/>
              <w:bottom w:val="single" w:sz="4" w:space="0" w:color="auto"/>
              <w:right w:val="single" w:sz="4" w:space="0" w:color="auto"/>
            </w:tcBorders>
            <w:shd w:val="clear" w:color="000000" w:fill="E7E6E6"/>
            <w:noWrap/>
            <w:vAlign w:val="bottom"/>
            <w:hideMark/>
          </w:tcPr>
          <w:p w14:paraId="6D94138D"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c>
          <w:tcPr>
            <w:tcW w:w="5548" w:type="dxa"/>
            <w:tcBorders>
              <w:top w:val="nil"/>
              <w:left w:val="nil"/>
              <w:bottom w:val="single" w:sz="4" w:space="0" w:color="auto"/>
              <w:right w:val="single" w:sz="4" w:space="0" w:color="auto"/>
            </w:tcBorders>
            <w:shd w:val="clear" w:color="000000" w:fill="E7E6E6"/>
            <w:noWrap/>
            <w:vAlign w:val="bottom"/>
            <w:hideMark/>
          </w:tcPr>
          <w:p w14:paraId="64BEE84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Close</w:t>
            </w:r>
          </w:p>
        </w:tc>
        <w:tc>
          <w:tcPr>
            <w:tcW w:w="2175" w:type="dxa"/>
            <w:tcBorders>
              <w:top w:val="nil"/>
              <w:left w:val="nil"/>
              <w:bottom w:val="single" w:sz="4" w:space="0" w:color="auto"/>
              <w:right w:val="single" w:sz="4" w:space="0" w:color="auto"/>
            </w:tcBorders>
            <w:shd w:val="clear" w:color="000000" w:fill="E7E6E6"/>
            <w:noWrap/>
            <w:vAlign w:val="bottom"/>
            <w:hideMark/>
          </w:tcPr>
          <w:p w14:paraId="0AE1E6E7" w14:textId="77777777" w:rsidR="009D2339" w:rsidRPr="009D2339" w:rsidRDefault="009D2339" w:rsidP="009D2339">
            <w:pPr>
              <w:rPr>
                <w:rFonts w:ascii="Arial" w:eastAsia="Times New Roman" w:hAnsi="Arial" w:cs="Arial"/>
                <w:color w:val="000000"/>
                <w:sz w:val="20"/>
                <w:szCs w:val="20"/>
                <w:lang w:val="en-GB" w:eastAsia="en-GB"/>
              </w:rPr>
            </w:pPr>
            <w:r w:rsidRPr="009D2339">
              <w:rPr>
                <w:rFonts w:ascii="Arial" w:eastAsia="Times New Roman" w:hAnsi="Arial" w:cs="Arial"/>
                <w:color w:val="000000"/>
                <w:sz w:val="20"/>
                <w:szCs w:val="20"/>
                <w:lang w:val="en-GB" w:eastAsia="en-GB"/>
              </w:rPr>
              <w:t> </w:t>
            </w:r>
          </w:p>
        </w:tc>
      </w:tr>
    </w:tbl>
    <w:p w14:paraId="1C47A7C3" w14:textId="77777777" w:rsidR="009D2339" w:rsidRPr="00323711" w:rsidRDefault="009D2339" w:rsidP="00283197">
      <w:pPr>
        <w:jc w:val="both"/>
        <w:rPr>
          <w:lang w:val="en-GB"/>
        </w:rPr>
      </w:pPr>
    </w:p>
    <w:sectPr w:rsidR="009D2339" w:rsidRPr="00323711" w:rsidSect="00C142F3">
      <w:headerReference w:type="default" r:id="rId15"/>
      <w:footerReference w:type="default" r:id="rId16"/>
      <w:pgSz w:w="11930" w:h="16850"/>
      <w:pgMar w:top="993" w:right="590" w:bottom="1080" w:left="567" w:header="0" w:footer="1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06C8" w14:textId="77777777" w:rsidR="00F54E7F" w:rsidRDefault="00F54E7F" w:rsidP="00F61E97">
      <w:r>
        <w:separator/>
      </w:r>
    </w:p>
  </w:endnote>
  <w:endnote w:type="continuationSeparator" w:id="0">
    <w:p w14:paraId="4DC117FF" w14:textId="77777777" w:rsidR="00F54E7F" w:rsidRDefault="00F54E7F" w:rsidP="00F61E97">
      <w:r>
        <w:continuationSeparator/>
      </w:r>
    </w:p>
  </w:endnote>
  <w:endnote w:type="continuationNotice" w:id="1">
    <w:p w14:paraId="576AD8EB" w14:textId="77777777" w:rsidR="00F54E7F" w:rsidRDefault="00F54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KHOSans">
    <w:panose1 w:val="02000000000000000000"/>
    <w:charset w:val="00"/>
    <w:family w:val="auto"/>
    <w:pitch w:val="variable"/>
    <w:sig w:usb0="A00002EF" w:usb1="4000001B" w:usb2="00000004"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784A" w14:textId="77777777" w:rsidR="00163E87" w:rsidRPr="004C1608" w:rsidRDefault="00163E87">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57CDF6D8" w:rsidR="00163E87" w:rsidRPr="00E74E4B" w:rsidRDefault="00163E87">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D64482">
      <w:rPr>
        <w:rFonts w:ascii="Arial" w:hAnsi="Arial" w:cs="Arial"/>
        <w:noProof/>
        <w:sz w:val="16"/>
        <w:szCs w:val="16"/>
      </w:rPr>
      <w:t>11</w:t>
    </w:r>
    <w:r w:rsidRPr="00E74E4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DDE5" w14:textId="77777777" w:rsidR="00F54E7F" w:rsidRDefault="00F54E7F" w:rsidP="00F61E97">
      <w:r>
        <w:separator/>
      </w:r>
    </w:p>
  </w:footnote>
  <w:footnote w:type="continuationSeparator" w:id="0">
    <w:p w14:paraId="2FA59027" w14:textId="77777777" w:rsidR="00F54E7F" w:rsidRDefault="00F54E7F" w:rsidP="00F61E97">
      <w:r>
        <w:continuationSeparator/>
      </w:r>
    </w:p>
  </w:footnote>
  <w:footnote w:type="continuationNotice" w:id="1">
    <w:p w14:paraId="4AC2E1B6" w14:textId="77777777" w:rsidR="00F54E7F" w:rsidRDefault="00F54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6C5A" w14:textId="77777777" w:rsidR="003671D9" w:rsidRDefault="003671D9" w:rsidP="00CC10C0">
    <w:pPr>
      <w:jc w:val="right"/>
      <w:rPr>
        <w:rFonts w:ascii="Arial Narrow" w:hAnsi="Arial Narrow"/>
        <w:b/>
        <w:sz w:val="22"/>
        <w:szCs w:val="22"/>
        <w:bdr w:val="single" w:sz="4" w:space="0" w:color="auto" w:frame="1"/>
      </w:rPr>
    </w:pPr>
  </w:p>
  <w:p w14:paraId="3CCC5B1A" w14:textId="77777777" w:rsidR="003671D9" w:rsidRDefault="003671D9" w:rsidP="003671D9">
    <w:pPr>
      <w:ind w:firstLine="720"/>
      <w:jc w:val="right"/>
      <w:rPr>
        <w:rFonts w:ascii="Arial Narrow" w:hAnsi="Arial Narrow"/>
        <w:b/>
        <w:sz w:val="22"/>
        <w:szCs w:val="22"/>
        <w:bdr w:val="single" w:sz="4" w:space="0" w:color="auto" w:frame="1"/>
      </w:rPr>
    </w:pPr>
  </w:p>
  <w:p w14:paraId="32DE33F4" w14:textId="5A692801" w:rsidR="00163E87" w:rsidRDefault="00163E87" w:rsidP="003671D9">
    <w:pPr>
      <w:ind w:firstLine="720"/>
      <w:jc w:val="right"/>
      <w:rPr>
        <w:rFonts w:ascii="Arial Narrow" w:hAnsi="Arial Narrow"/>
        <w:b/>
        <w:sz w:val="22"/>
        <w:szCs w:val="22"/>
        <w:bdr w:val="single" w:sz="4" w:space="0" w:color="auto" w:frame="1"/>
        <w:lang w:val="fr-CA"/>
      </w:rPr>
    </w:pPr>
    <w:r w:rsidRPr="00442615">
      <w:rPr>
        <w:rFonts w:ascii="Arial Narrow" w:hAnsi="Arial Narrow"/>
        <w:b/>
        <w:sz w:val="22"/>
        <w:szCs w:val="22"/>
        <w:bdr w:val="single" w:sz="4" w:space="0" w:color="auto" w:frame="1"/>
        <w:lang w:val="fr-CA"/>
      </w:rPr>
      <w:t>NIPWG</w:t>
    </w:r>
    <w:r w:rsidR="002D6032">
      <w:rPr>
        <w:rFonts w:ascii="Arial Narrow" w:hAnsi="Arial Narrow"/>
        <w:b/>
        <w:sz w:val="22"/>
        <w:szCs w:val="22"/>
        <w:bdr w:val="single" w:sz="4" w:space="0" w:color="auto" w:frame="1"/>
        <w:lang w:val="fr-CA"/>
      </w:rPr>
      <w:t>10</w:t>
    </w:r>
  </w:p>
  <w:p w14:paraId="66C50767" w14:textId="77777777" w:rsidR="00526B96" w:rsidRPr="00442615" w:rsidRDefault="00526B96" w:rsidP="003671D9">
    <w:pPr>
      <w:ind w:firstLine="720"/>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15:restartNumberingAfterBreak="0">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15:restartNumberingAfterBreak="0">
    <w:nsid w:val="004B6A85"/>
    <w:multiLevelType w:val="hybridMultilevel"/>
    <w:tmpl w:val="759A08C8"/>
    <w:lvl w:ilvl="0" w:tplc="207234C6">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0920"/>
    <w:multiLevelType w:val="hybridMultilevel"/>
    <w:tmpl w:val="7DEAEBE4"/>
    <w:lvl w:ilvl="0" w:tplc="58004AEA">
      <w:numFmt w:val="bullet"/>
      <w:lvlText w:val="-"/>
      <w:lvlJc w:val="left"/>
      <w:pPr>
        <w:ind w:left="786"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0AC8523B"/>
    <w:multiLevelType w:val="hybridMultilevel"/>
    <w:tmpl w:val="CDFAA140"/>
    <w:lvl w:ilvl="0" w:tplc="DF94CE28">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F6B84"/>
    <w:multiLevelType w:val="multilevel"/>
    <w:tmpl w:val="FB50F8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CB7319"/>
    <w:multiLevelType w:val="multilevel"/>
    <w:tmpl w:val="049C0CC8"/>
    <w:lvl w:ilvl="0">
      <w:start w:val="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val="0"/>
        <w:bCs w:val="0"/>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7" w15:restartNumberingAfterBreak="0">
    <w:nsid w:val="180A6D45"/>
    <w:multiLevelType w:val="hybridMultilevel"/>
    <w:tmpl w:val="97C60F7A"/>
    <w:lvl w:ilvl="0" w:tplc="DF94CE28">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93A7EB2"/>
    <w:multiLevelType w:val="hybridMultilevel"/>
    <w:tmpl w:val="78502274"/>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B771C"/>
    <w:multiLevelType w:val="multilevel"/>
    <w:tmpl w:val="9DD6AD52"/>
    <w:lvl w:ilvl="0">
      <w:start w:val="1"/>
      <w:numFmt w:val="decimal"/>
      <w:lvlText w:val="%1."/>
      <w:lvlJc w:val="left"/>
      <w:pPr>
        <w:ind w:left="357" w:hanging="357"/>
      </w:pPr>
      <w:rPr>
        <w:rFonts w:hint="default"/>
      </w:rPr>
    </w:lvl>
    <w:lvl w:ilvl="1">
      <w:start w:val="1"/>
      <w:numFmt w:val="decimal"/>
      <w:lvlText w:val="%1.%2"/>
      <w:lvlJc w:val="left"/>
      <w:pPr>
        <w:ind w:left="357" w:hanging="215"/>
      </w:pPr>
      <w:rPr>
        <w:rFonts w:hint="default"/>
      </w:rPr>
    </w:lvl>
    <w:lvl w:ilvl="2">
      <w:start w:val="1"/>
      <w:numFmt w:val="decimal"/>
      <w:lvlText w:val="%1.%2.%3"/>
      <w:lvlJc w:val="right"/>
      <w:pPr>
        <w:ind w:left="1134" w:hanging="283"/>
      </w:pPr>
      <w:rPr>
        <w:rFonts w:hint="default"/>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0" w15:restartNumberingAfterBreak="0">
    <w:nsid w:val="214331DF"/>
    <w:multiLevelType w:val="multilevel"/>
    <w:tmpl w:val="C764F442"/>
    <w:lvl w:ilvl="0">
      <w:start w:val="1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bCs/>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1" w15:restartNumberingAfterBreak="0">
    <w:nsid w:val="24EB030C"/>
    <w:multiLevelType w:val="hybridMultilevel"/>
    <w:tmpl w:val="FEF833CC"/>
    <w:lvl w:ilvl="0" w:tplc="15CC9014">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0EF8"/>
    <w:multiLevelType w:val="hybridMultilevel"/>
    <w:tmpl w:val="AA2A9BA0"/>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A1118CB"/>
    <w:multiLevelType w:val="hybridMultilevel"/>
    <w:tmpl w:val="BC00C64C"/>
    <w:lvl w:ilvl="0" w:tplc="DF94CE28">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B7296"/>
    <w:multiLevelType w:val="hybridMultilevel"/>
    <w:tmpl w:val="092AE876"/>
    <w:lvl w:ilvl="0" w:tplc="15CC9014">
      <w:start w:val="6"/>
      <w:numFmt w:val="bullet"/>
      <w:lvlText w:val="-"/>
      <w:lvlJc w:val="left"/>
      <w:pPr>
        <w:ind w:left="720" w:hanging="360"/>
      </w:pPr>
      <w:rPr>
        <w:rFonts w:ascii="Arial" w:eastAsia="Calibri" w:hAnsi="Arial" w:cs="Arial" w:hint="default"/>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B74BD"/>
    <w:multiLevelType w:val="hybridMultilevel"/>
    <w:tmpl w:val="6AE2023A"/>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4688D"/>
    <w:multiLevelType w:val="multilevel"/>
    <w:tmpl w:val="2CE81478"/>
    <w:lvl w:ilvl="0">
      <w:start w:val="13"/>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bCs/>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7" w15:restartNumberingAfterBreak="0">
    <w:nsid w:val="2FF0060C"/>
    <w:multiLevelType w:val="hybridMultilevel"/>
    <w:tmpl w:val="FFFFFFFF"/>
    <w:lvl w:ilvl="0" w:tplc="4668914C">
      <w:start w:val="1"/>
      <w:numFmt w:val="bullet"/>
      <w:lvlText w:val="-"/>
      <w:lvlJc w:val="left"/>
      <w:pPr>
        <w:ind w:left="720" w:hanging="360"/>
      </w:pPr>
      <w:rPr>
        <w:rFonts w:ascii="Calibri" w:hAnsi="Calibri" w:hint="default"/>
      </w:rPr>
    </w:lvl>
    <w:lvl w:ilvl="1" w:tplc="BE06837E">
      <w:start w:val="1"/>
      <w:numFmt w:val="bullet"/>
      <w:lvlText w:val="o"/>
      <w:lvlJc w:val="left"/>
      <w:pPr>
        <w:ind w:left="1440" w:hanging="360"/>
      </w:pPr>
      <w:rPr>
        <w:rFonts w:ascii="Courier New" w:hAnsi="Courier New" w:hint="default"/>
      </w:rPr>
    </w:lvl>
    <w:lvl w:ilvl="2" w:tplc="07243E8A">
      <w:start w:val="1"/>
      <w:numFmt w:val="bullet"/>
      <w:lvlText w:val=""/>
      <w:lvlJc w:val="left"/>
      <w:pPr>
        <w:ind w:left="2160" w:hanging="360"/>
      </w:pPr>
      <w:rPr>
        <w:rFonts w:ascii="Wingdings" w:hAnsi="Wingdings" w:hint="default"/>
      </w:rPr>
    </w:lvl>
    <w:lvl w:ilvl="3" w:tplc="9BB272BA">
      <w:start w:val="1"/>
      <w:numFmt w:val="bullet"/>
      <w:lvlText w:val=""/>
      <w:lvlJc w:val="left"/>
      <w:pPr>
        <w:ind w:left="2880" w:hanging="360"/>
      </w:pPr>
      <w:rPr>
        <w:rFonts w:ascii="Symbol" w:hAnsi="Symbol" w:hint="default"/>
      </w:rPr>
    </w:lvl>
    <w:lvl w:ilvl="4" w:tplc="A60A44D6">
      <w:start w:val="1"/>
      <w:numFmt w:val="bullet"/>
      <w:lvlText w:val="o"/>
      <w:lvlJc w:val="left"/>
      <w:pPr>
        <w:ind w:left="3600" w:hanging="360"/>
      </w:pPr>
      <w:rPr>
        <w:rFonts w:ascii="Courier New" w:hAnsi="Courier New" w:hint="default"/>
      </w:rPr>
    </w:lvl>
    <w:lvl w:ilvl="5" w:tplc="54DCD00C">
      <w:start w:val="1"/>
      <w:numFmt w:val="bullet"/>
      <w:lvlText w:val=""/>
      <w:lvlJc w:val="left"/>
      <w:pPr>
        <w:ind w:left="4320" w:hanging="360"/>
      </w:pPr>
      <w:rPr>
        <w:rFonts w:ascii="Wingdings" w:hAnsi="Wingdings" w:hint="default"/>
      </w:rPr>
    </w:lvl>
    <w:lvl w:ilvl="6" w:tplc="E4AE6B0A">
      <w:start w:val="1"/>
      <w:numFmt w:val="bullet"/>
      <w:lvlText w:val=""/>
      <w:lvlJc w:val="left"/>
      <w:pPr>
        <w:ind w:left="5040" w:hanging="360"/>
      </w:pPr>
      <w:rPr>
        <w:rFonts w:ascii="Symbol" w:hAnsi="Symbol" w:hint="default"/>
      </w:rPr>
    </w:lvl>
    <w:lvl w:ilvl="7" w:tplc="FD6A67B4">
      <w:start w:val="1"/>
      <w:numFmt w:val="bullet"/>
      <w:lvlText w:val="o"/>
      <w:lvlJc w:val="left"/>
      <w:pPr>
        <w:ind w:left="5760" w:hanging="360"/>
      </w:pPr>
      <w:rPr>
        <w:rFonts w:ascii="Courier New" w:hAnsi="Courier New" w:hint="default"/>
      </w:rPr>
    </w:lvl>
    <w:lvl w:ilvl="8" w:tplc="F6EC5994">
      <w:start w:val="1"/>
      <w:numFmt w:val="bullet"/>
      <w:lvlText w:val=""/>
      <w:lvlJc w:val="left"/>
      <w:pPr>
        <w:ind w:left="6480" w:hanging="360"/>
      </w:pPr>
      <w:rPr>
        <w:rFonts w:ascii="Wingdings" w:hAnsi="Wingdings" w:hint="default"/>
      </w:rPr>
    </w:lvl>
  </w:abstractNum>
  <w:abstractNum w:abstractNumId="18" w15:restartNumberingAfterBreak="0">
    <w:nsid w:val="32C43660"/>
    <w:multiLevelType w:val="hybridMultilevel"/>
    <w:tmpl w:val="8BA6C252"/>
    <w:lvl w:ilvl="0" w:tplc="15CC9014">
      <w:start w:val="6"/>
      <w:numFmt w:val="bullet"/>
      <w:lvlText w:val="-"/>
      <w:lvlJc w:val="left"/>
      <w:pPr>
        <w:ind w:left="1219" w:hanging="360"/>
      </w:pPr>
      <w:rPr>
        <w:rFonts w:ascii="Arial" w:eastAsia="Calibri" w:hAnsi="Arial" w:cs="Arial" w:hint="default"/>
        <w:b w:val="0"/>
        <w:bCs w:val="0"/>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2FE045F"/>
    <w:multiLevelType w:val="hybridMultilevel"/>
    <w:tmpl w:val="8160A856"/>
    <w:lvl w:ilvl="0" w:tplc="DF94CE28">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38E0072"/>
    <w:multiLevelType w:val="hybridMultilevel"/>
    <w:tmpl w:val="0932017C"/>
    <w:lvl w:ilvl="0" w:tplc="A56A628C">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30ADF"/>
    <w:multiLevelType w:val="hybridMultilevel"/>
    <w:tmpl w:val="60C4AA88"/>
    <w:lvl w:ilvl="0" w:tplc="DED65A10">
      <w:start w:val="1"/>
      <w:numFmt w:val="decimal"/>
      <w:lvlText w:val="2.%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B0D14CC"/>
    <w:multiLevelType w:val="hybridMultilevel"/>
    <w:tmpl w:val="34E21466"/>
    <w:lvl w:ilvl="0" w:tplc="4D788D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C0F5E"/>
    <w:multiLevelType w:val="multilevel"/>
    <w:tmpl w:val="909EA30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34E454F"/>
    <w:multiLevelType w:val="hybridMultilevel"/>
    <w:tmpl w:val="28DAAC14"/>
    <w:lvl w:ilvl="0" w:tplc="FAC05D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71769"/>
    <w:multiLevelType w:val="hybridMultilevel"/>
    <w:tmpl w:val="FFFFFFFF"/>
    <w:lvl w:ilvl="0" w:tplc="9206855C">
      <w:start w:val="1"/>
      <w:numFmt w:val="bullet"/>
      <w:lvlText w:val="-"/>
      <w:lvlJc w:val="left"/>
      <w:pPr>
        <w:ind w:left="720" w:hanging="360"/>
      </w:pPr>
      <w:rPr>
        <w:rFonts w:ascii="Calibri" w:hAnsi="Calibri" w:hint="default"/>
      </w:rPr>
    </w:lvl>
    <w:lvl w:ilvl="1" w:tplc="7A68789C">
      <w:start w:val="1"/>
      <w:numFmt w:val="bullet"/>
      <w:lvlText w:val="o"/>
      <w:lvlJc w:val="left"/>
      <w:pPr>
        <w:ind w:left="1440" w:hanging="360"/>
      </w:pPr>
      <w:rPr>
        <w:rFonts w:ascii="Courier New" w:hAnsi="Courier New" w:hint="default"/>
      </w:rPr>
    </w:lvl>
    <w:lvl w:ilvl="2" w:tplc="55FAAA7C">
      <w:start w:val="1"/>
      <w:numFmt w:val="bullet"/>
      <w:lvlText w:val=""/>
      <w:lvlJc w:val="left"/>
      <w:pPr>
        <w:ind w:left="2160" w:hanging="360"/>
      </w:pPr>
      <w:rPr>
        <w:rFonts w:ascii="Wingdings" w:hAnsi="Wingdings" w:hint="default"/>
      </w:rPr>
    </w:lvl>
    <w:lvl w:ilvl="3" w:tplc="C0FC3314">
      <w:start w:val="1"/>
      <w:numFmt w:val="bullet"/>
      <w:lvlText w:val=""/>
      <w:lvlJc w:val="left"/>
      <w:pPr>
        <w:ind w:left="2880" w:hanging="360"/>
      </w:pPr>
      <w:rPr>
        <w:rFonts w:ascii="Symbol" w:hAnsi="Symbol" w:hint="default"/>
      </w:rPr>
    </w:lvl>
    <w:lvl w:ilvl="4" w:tplc="DB3ABB16">
      <w:start w:val="1"/>
      <w:numFmt w:val="bullet"/>
      <w:lvlText w:val="o"/>
      <w:lvlJc w:val="left"/>
      <w:pPr>
        <w:ind w:left="3600" w:hanging="360"/>
      </w:pPr>
      <w:rPr>
        <w:rFonts w:ascii="Courier New" w:hAnsi="Courier New" w:hint="default"/>
      </w:rPr>
    </w:lvl>
    <w:lvl w:ilvl="5" w:tplc="EE3643B8">
      <w:start w:val="1"/>
      <w:numFmt w:val="bullet"/>
      <w:lvlText w:val=""/>
      <w:lvlJc w:val="left"/>
      <w:pPr>
        <w:ind w:left="4320" w:hanging="360"/>
      </w:pPr>
      <w:rPr>
        <w:rFonts w:ascii="Wingdings" w:hAnsi="Wingdings" w:hint="default"/>
      </w:rPr>
    </w:lvl>
    <w:lvl w:ilvl="6" w:tplc="6666D5BE">
      <w:start w:val="1"/>
      <w:numFmt w:val="bullet"/>
      <w:lvlText w:val=""/>
      <w:lvlJc w:val="left"/>
      <w:pPr>
        <w:ind w:left="5040" w:hanging="360"/>
      </w:pPr>
      <w:rPr>
        <w:rFonts w:ascii="Symbol" w:hAnsi="Symbol" w:hint="default"/>
      </w:rPr>
    </w:lvl>
    <w:lvl w:ilvl="7" w:tplc="7FAEB978">
      <w:start w:val="1"/>
      <w:numFmt w:val="bullet"/>
      <w:lvlText w:val="o"/>
      <w:lvlJc w:val="left"/>
      <w:pPr>
        <w:ind w:left="5760" w:hanging="360"/>
      </w:pPr>
      <w:rPr>
        <w:rFonts w:ascii="Courier New" w:hAnsi="Courier New" w:hint="default"/>
      </w:rPr>
    </w:lvl>
    <w:lvl w:ilvl="8" w:tplc="E48699B6">
      <w:start w:val="1"/>
      <w:numFmt w:val="bullet"/>
      <w:lvlText w:val=""/>
      <w:lvlJc w:val="left"/>
      <w:pPr>
        <w:ind w:left="6480" w:hanging="360"/>
      </w:pPr>
      <w:rPr>
        <w:rFonts w:ascii="Wingdings" w:hAnsi="Wingdings" w:hint="default"/>
      </w:rPr>
    </w:lvl>
  </w:abstractNum>
  <w:abstractNum w:abstractNumId="26" w15:restartNumberingAfterBreak="0">
    <w:nsid w:val="46585EE7"/>
    <w:multiLevelType w:val="hybridMultilevel"/>
    <w:tmpl w:val="5F305000"/>
    <w:lvl w:ilvl="0" w:tplc="15CC9014">
      <w:start w:val="6"/>
      <w:numFmt w:val="bullet"/>
      <w:lvlText w:val="-"/>
      <w:lvlJc w:val="left"/>
      <w:pPr>
        <w:ind w:left="862" w:hanging="360"/>
      </w:pPr>
      <w:rPr>
        <w:rFonts w:ascii="Arial" w:eastAsia="Calibri" w:hAnsi="Arial" w:cs="Arial" w:hint="default"/>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4258D"/>
    <w:multiLevelType w:val="multilevel"/>
    <w:tmpl w:val="310E41AA"/>
    <w:lvl w:ilvl="0">
      <w:start w:val="7"/>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bCs/>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28" w15:restartNumberingAfterBreak="0">
    <w:nsid w:val="48A5191D"/>
    <w:multiLevelType w:val="hybridMultilevel"/>
    <w:tmpl w:val="35C097C4"/>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9034ACD"/>
    <w:multiLevelType w:val="hybridMultilevel"/>
    <w:tmpl w:val="B346311E"/>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61F91"/>
    <w:multiLevelType w:val="hybridMultilevel"/>
    <w:tmpl w:val="646E6AF0"/>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A1C5E3E"/>
    <w:multiLevelType w:val="hybridMultilevel"/>
    <w:tmpl w:val="373EA88C"/>
    <w:lvl w:ilvl="0" w:tplc="B4B29D7C">
      <w:start w:val="4"/>
      <w:numFmt w:val="bullet"/>
      <w:lvlText w:val="-"/>
      <w:lvlJc w:val="left"/>
      <w:pPr>
        <w:ind w:left="720" w:hanging="360"/>
      </w:pPr>
      <w:rPr>
        <w:rFonts w:ascii="Arial" w:eastAsia="Calibri" w:hAnsi="Arial" w:cs="Arial" w:hint="default"/>
        <w:b w:val="0"/>
        <w:w w:val="100"/>
        <w:sz w:val="22"/>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495"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24798"/>
    <w:multiLevelType w:val="hybridMultilevel"/>
    <w:tmpl w:val="FC84128A"/>
    <w:lvl w:ilvl="0" w:tplc="F6CC8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CC01EDE"/>
    <w:multiLevelType w:val="hybridMultilevel"/>
    <w:tmpl w:val="B49EC6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5" w15:restartNumberingAfterBreak="0">
    <w:nsid w:val="51422866"/>
    <w:multiLevelType w:val="hybridMultilevel"/>
    <w:tmpl w:val="F43E7552"/>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54102AA0"/>
    <w:multiLevelType w:val="multilevel"/>
    <w:tmpl w:val="049C0CC8"/>
    <w:styleLink w:val="CurrentList1"/>
    <w:lvl w:ilvl="0">
      <w:start w:val="1"/>
      <w:numFmt w:val="decimal"/>
      <w:lvlText w:val="%1."/>
      <w:lvlJc w:val="left"/>
      <w:pPr>
        <w:ind w:left="357" w:hanging="357"/>
      </w:pPr>
      <w:rPr>
        <w:rFonts w:ascii="Arial" w:hAnsi="Arial" w:cs="Arial" w:hint="default"/>
        <w:b/>
        <w:bCs/>
      </w:rPr>
    </w:lvl>
    <w:lvl w:ilvl="1">
      <w:start w:val="1"/>
      <w:numFmt w:val="decimal"/>
      <w:lvlText w:val="%1.%2"/>
      <w:lvlJc w:val="left"/>
      <w:pPr>
        <w:ind w:left="357" w:hanging="215"/>
      </w:pPr>
      <w:rPr>
        <w:rFonts w:ascii="Arial" w:hAnsi="Arial" w:cs="Arial" w:hint="default"/>
        <w:b/>
        <w:bCs/>
        <w:i w:val="0"/>
        <w:iCs w:val="0"/>
        <w:sz w:val="22"/>
        <w:szCs w:val="22"/>
      </w:rPr>
    </w:lvl>
    <w:lvl w:ilvl="2">
      <w:start w:val="1"/>
      <w:numFmt w:val="decimal"/>
      <w:lvlText w:val="%1.%2.%3"/>
      <w:lvlJc w:val="right"/>
      <w:pPr>
        <w:ind w:left="1134" w:hanging="283"/>
      </w:pPr>
      <w:rPr>
        <w:rFonts w:ascii="Arial" w:hAnsi="Arial" w:cs="Arial" w:hint="default"/>
        <w:b w:val="0"/>
        <w:bCs w:val="0"/>
        <w:sz w:val="22"/>
        <w:szCs w:val="22"/>
      </w:rPr>
    </w:lvl>
    <w:lvl w:ilvl="3">
      <w:start w:val="1"/>
      <w:numFmt w:val="decimal"/>
      <w:lvlText w:val="%3.%4.1.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7" w15:restartNumberingAfterBreak="0">
    <w:nsid w:val="553C2673"/>
    <w:multiLevelType w:val="hybridMultilevel"/>
    <w:tmpl w:val="762A92AC"/>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55542F27"/>
    <w:multiLevelType w:val="hybridMultilevel"/>
    <w:tmpl w:val="6D5CF666"/>
    <w:lvl w:ilvl="0" w:tplc="386C138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49223D"/>
    <w:multiLevelType w:val="hybridMultilevel"/>
    <w:tmpl w:val="9AFE8A66"/>
    <w:lvl w:ilvl="0" w:tplc="15CC9014">
      <w:start w:val="6"/>
      <w:numFmt w:val="bullet"/>
      <w:lvlText w:val="-"/>
      <w:lvlJc w:val="left"/>
      <w:pPr>
        <w:ind w:left="862" w:hanging="360"/>
      </w:pPr>
      <w:rPr>
        <w:rFonts w:ascii="Arial" w:eastAsia="Calibri" w:hAnsi="Arial" w:cs="Arial" w:hint="default"/>
        <w:b w:val="0"/>
        <w:bCs w:val="0"/>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5D236068"/>
    <w:multiLevelType w:val="multilevel"/>
    <w:tmpl w:val="886879F6"/>
    <w:lvl w:ilvl="0">
      <w:start w:val="1"/>
      <w:numFmt w:val="decimal"/>
      <w:lvlText w:val="%1.0"/>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2314A4"/>
    <w:multiLevelType w:val="hybridMultilevel"/>
    <w:tmpl w:val="B9DEF9C8"/>
    <w:lvl w:ilvl="0" w:tplc="BD4A61A0">
      <w:numFmt w:val="bullet"/>
      <w:lvlText w:val="-"/>
      <w:lvlJc w:val="left"/>
      <w:pPr>
        <w:ind w:left="717" w:hanging="360"/>
      </w:pPr>
      <w:rPr>
        <w:rFonts w:ascii="Arial" w:eastAsia="Calibri" w:hAnsi="Arial" w:cs="Arial" w:hint="default"/>
        <w:b w:val="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2" w15:restartNumberingAfterBreak="0">
    <w:nsid w:val="637418C9"/>
    <w:multiLevelType w:val="multilevel"/>
    <w:tmpl w:val="FB186EC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3" w15:restartNumberingAfterBreak="0">
    <w:nsid w:val="6C3B504B"/>
    <w:multiLevelType w:val="hybridMultilevel"/>
    <w:tmpl w:val="D3701C2C"/>
    <w:lvl w:ilvl="0" w:tplc="15CC9014">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057C83"/>
    <w:multiLevelType w:val="hybridMultilevel"/>
    <w:tmpl w:val="FFFFFFFF"/>
    <w:lvl w:ilvl="0" w:tplc="00E80716">
      <w:start w:val="1"/>
      <w:numFmt w:val="bullet"/>
      <w:lvlText w:val="-"/>
      <w:lvlJc w:val="left"/>
      <w:pPr>
        <w:ind w:left="720" w:hanging="360"/>
      </w:pPr>
      <w:rPr>
        <w:rFonts w:ascii="Calibri" w:hAnsi="Calibri" w:hint="default"/>
      </w:rPr>
    </w:lvl>
    <w:lvl w:ilvl="1" w:tplc="17D0EC14">
      <w:start w:val="1"/>
      <w:numFmt w:val="bullet"/>
      <w:lvlText w:val="o"/>
      <w:lvlJc w:val="left"/>
      <w:pPr>
        <w:ind w:left="1440" w:hanging="360"/>
      </w:pPr>
      <w:rPr>
        <w:rFonts w:ascii="Courier New" w:hAnsi="Courier New" w:hint="default"/>
      </w:rPr>
    </w:lvl>
    <w:lvl w:ilvl="2" w:tplc="6E7C2BB2">
      <w:start w:val="1"/>
      <w:numFmt w:val="bullet"/>
      <w:lvlText w:val=""/>
      <w:lvlJc w:val="left"/>
      <w:pPr>
        <w:ind w:left="2160" w:hanging="360"/>
      </w:pPr>
      <w:rPr>
        <w:rFonts w:ascii="Wingdings" w:hAnsi="Wingdings" w:hint="default"/>
      </w:rPr>
    </w:lvl>
    <w:lvl w:ilvl="3" w:tplc="D2E63DBE">
      <w:start w:val="1"/>
      <w:numFmt w:val="bullet"/>
      <w:lvlText w:val=""/>
      <w:lvlJc w:val="left"/>
      <w:pPr>
        <w:ind w:left="2880" w:hanging="360"/>
      </w:pPr>
      <w:rPr>
        <w:rFonts w:ascii="Symbol" w:hAnsi="Symbol" w:hint="default"/>
      </w:rPr>
    </w:lvl>
    <w:lvl w:ilvl="4" w:tplc="FAA0967E">
      <w:start w:val="1"/>
      <w:numFmt w:val="bullet"/>
      <w:lvlText w:val="o"/>
      <w:lvlJc w:val="left"/>
      <w:pPr>
        <w:ind w:left="3600" w:hanging="360"/>
      </w:pPr>
      <w:rPr>
        <w:rFonts w:ascii="Courier New" w:hAnsi="Courier New" w:hint="default"/>
      </w:rPr>
    </w:lvl>
    <w:lvl w:ilvl="5" w:tplc="DB78028E">
      <w:start w:val="1"/>
      <w:numFmt w:val="bullet"/>
      <w:lvlText w:val=""/>
      <w:lvlJc w:val="left"/>
      <w:pPr>
        <w:ind w:left="4320" w:hanging="360"/>
      </w:pPr>
      <w:rPr>
        <w:rFonts w:ascii="Wingdings" w:hAnsi="Wingdings" w:hint="default"/>
      </w:rPr>
    </w:lvl>
    <w:lvl w:ilvl="6" w:tplc="482E8DB4">
      <w:start w:val="1"/>
      <w:numFmt w:val="bullet"/>
      <w:lvlText w:val=""/>
      <w:lvlJc w:val="left"/>
      <w:pPr>
        <w:ind w:left="5040" w:hanging="360"/>
      </w:pPr>
      <w:rPr>
        <w:rFonts w:ascii="Symbol" w:hAnsi="Symbol" w:hint="default"/>
      </w:rPr>
    </w:lvl>
    <w:lvl w:ilvl="7" w:tplc="D0340890">
      <w:start w:val="1"/>
      <w:numFmt w:val="bullet"/>
      <w:lvlText w:val="o"/>
      <w:lvlJc w:val="left"/>
      <w:pPr>
        <w:ind w:left="5760" w:hanging="360"/>
      </w:pPr>
      <w:rPr>
        <w:rFonts w:ascii="Courier New" w:hAnsi="Courier New" w:hint="default"/>
      </w:rPr>
    </w:lvl>
    <w:lvl w:ilvl="8" w:tplc="D0EEDF42">
      <w:start w:val="1"/>
      <w:numFmt w:val="bullet"/>
      <w:lvlText w:val=""/>
      <w:lvlJc w:val="left"/>
      <w:pPr>
        <w:ind w:left="6480" w:hanging="360"/>
      </w:pPr>
      <w:rPr>
        <w:rFonts w:ascii="Wingdings" w:hAnsi="Wingdings" w:hint="default"/>
      </w:rPr>
    </w:lvl>
  </w:abstractNum>
  <w:abstractNum w:abstractNumId="45" w15:restartNumberingAfterBreak="0">
    <w:nsid w:val="70AC3B32"/>
    <w:multiLevelType w:val="hybridMultilevel"/>
    <w:tmpl w:val="6B46D90A"/>
    <w:lvl w:ilvl="0" w:tplc="DF94CE28">
      <w:start w:val="6"/>
      <w:numFmt w:val="bullet"/>
      <w:lvlText w:val="-"/>
      <w:lvlJc w:val="left"/>
      <w:pPr>
        <w:ind w:left="720" w:hanging="360"/>
      </w:pPr>
      <w:rPr>
        <w:rFonts w:ascii="Arial" w:eastAsia="Calibri"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9656B"/>
    <w:multiLevelType w:val="hybridMultilevel"/>
    <w:tmpl w:val="16BEC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664615"/>
    <w:multiLevelType w:val="hybridMultilevel"/>
    <w:tmpl w:val="FFFFFFFF"/>
    <w:lvl w:ilvl="0" w:tplc="D25E037A">
      <w:start w:val="1"/>
      <w:numFmt w:val="bullet"/>
      <w:lvlText w:val="-"/>
      <w:lvlJc w:val="left"/>
      <w:pPr>
        <w:ind w:left="720" w:hanging="360"/>
      </w:pPr>
      <w:rPr>
        <w:rFonts w:ascii="Calibri" w:hAnsi="Calibri" w:hint="default"/>
      </w:rPr>
    </w:lvl>
    <w:lvl w:ilvl="1" w:tplc="9800C76A">
      <w:start w:val="1"/>
      <w:numFmt w:val="bullet"/>
      <w:lvlText w:val="o"/>
      <w:lvlJc w:val="left"/>
      <w:pPr>
        <w:ind w:left="1440" w:hanging="360"/>
      </w:pPr>
      <w:rPr>
        <w:rFonts w:ascii="Courier New" w:hAnsi="Courier New" w:hint="default"/>
      </w:rPr>
    </w:lvl>
    <w:lvl w:ilvl="2" w:tplc="CF06ABF0">
      <w:start w:val="1"/>
      <w:numFmt w:val="bullet"/>
      <w:lvlText w:val=""/>
      <w:lvlJc w:val="left"/>
      <w:pPr>
        <w:ind w:left="2160" w:hanging="360"/>
      </w:pPr>
      <w:rPr>
        <w:rFonts w:ascii="Wingdings" w:hAnsi="Wingdings" w:hint="default"/>
      </w:rPr>
    </w:lvl>
    <w:lvl w:ilvl="3" w:tplc="C4A4488E">
      <w:start w:val="1"/>
      <w:numFmt w:val="bullet"/>
      <w:lvlText w:val=""/>
      <w:lvlJc w:val="left"/>
      <w:pPr>
        <w:ind w:left="2880" w:hanging="360"/>
      </w:pPr>
      <w:rPr>
        <w:rFonts w:ascii="Symbol" w:hAnsi="Symbol" w:hint="default"/>
      </w:rPr>
    </w:lvl>
    <w:lvl w:ilvl="4" w:tplc="C9CACC2A">
      <w:start w:val="1"/>
      <w:numFmt w:val="bullet"/>
      <w:lvlText w:val="o"/>
      <w:lvlJc w:val="left"/>
      <w:pPr>
        <w:ind w:left="3600" w:hanging="360"/>
      </w:pPr>
      <w:rPr>
        <w:rFonts w:ascii="Courier New" w:hAnsi="Courier New" w:hint="default"/>
      </w:rPr>
    </w:lvl>
    <w:lvl w:ilvl="5" w:tplc="03DA1C04">
      <w:start w:val="1"/>
      <w:numFmt w:val="bullet"/>
      <w:lvlText w:val=""/>
      <w:lvlJc w:val="left"/>
      <w:pPr>
        <w:ind w:left="4320" w:hanging="360"/>
      </w:pPr>
      <w:rPr>
        <w:rFonts w:ascii="Wingdings" w:hAnsi="Wingdings" w:hint="default"/>
      </w:rPr>
    </w:lvl>
    <w:lvl w:ilvl="6" w:tplc="2022FB10">
      <w:start w:val="1"/>
      <w:numFmt w:val="bullet"/>
      <w:lvlText w:val=""/>
      <w:lvlJc w:val="left"/>
      <w:pPr>
        <w:ind w:left="5040" w:hanging="360"/>
      </w:pPr>
      <w:rPr>
        <w:rFonts w:ascii="Symbol" w:hAnsi="Symbol" w:hint="default"/>
      </w:rPr>
    </w:lvl>
    <w:lvl w:ilvl="7" w:tplc="1C2662D8">
      <w:start w:val="1"/>
      <w:numFmt w:val="bullet"/>
      <w:lvlText w:val="o"/>
      <w:lvlJc w:val="left"/>
      <w:pPr>
        <w:ind w:left="5760" w:hanging="360"/>
      </w:pPr>
      <w:rPr>
        <w:rFonts w:ascii="Courier New" w:hAnsi="Courier New" w:hint="default"/>
      </w:rPr>
    </w:lvl>
    <w:lvl w:ilvl="8" w:tplc="59CA04F4">
      <w:start w:val="1"/>
      <w:numFmt w:val="bullet"/>
      <w:lvlText w:val=""/>
      <w:lvlJc w:val="left"/>
      <w:pPr>
        <w:ind w:left="6480" w:hanging="360"/>
      </w:pPr>
      <w:rPr>
        <w:rFonts w:ascii="Wingdings" w:hAnsi="Wingdings" w:hint="default"/>
      </w:rPr>
    </w:lvl>
  </w:abstractNum>
  <w:abstractNum w:abstractNumId="48" w15:restartNumberingAfterBreak="0">
    <w:nsid w:val="74B63D0D"/>
    <w:multiLevelType w:val="hybridMultilevel"/>
    <w:tmpl w:val="23A26650"/>
    <w:lvl w:ilvl="0" w:tplc="15CC9014">
      <w:start w:val="6"/>
      <w:numFmt w:val="bullet"/>
      <w:lvlText w:val="-"/>
      <w:lvlJc w:val="left"/>
      <w:pPr>
        <w:ind w:left="1077" w:hanging="360"/>
      </w:pPr>
      <w:rPr>
        <w:rFonts w:ascii="Arial" w:eastAsia="Calibri" w:hAnsi="Arial" w:cs="Arial" w:hint="default"/>
        <w:b w:val="0"/>
        <w:bCs w:val="0"/>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78D144A9"/>
    <w:multiLevelType w:val="hybridMultilevel"/>
    <w:tmpl w:val="C0DAFB90"/>
    <w:lvl w:ilvl="0" w:tplc="5394C8FA">
      <w:start w:val="4"/>
      <w:numFmt w:val="bullet"/>
      <w:lvlText w:val="-"/>
      <w:lvlJc w:val="left"/>
      <w:pPr>
        <w:ind w:left="786" w:hanging="360"/>
      </w:pPr>
      <w:rPr>
        <w:rFonts w:ascii="Arial" w:eastAsia="Calibr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D57D27"/>
    <w:multiLevelType w:val="hybridMultilevel"/>
    <w:tmpl w:val="F09AE0CA"/>
    <w:lvl w:ilvl="0" w:tplc="15CC9014">
      <w:start w:val="6"/>
      <w:numFmt w:val="bullet"/>
      <w:lvlText w:val="-"/>
      <w:lvlJc w:val="left"/>
      <w:pPr>
        <w:ind w:left="920" w:hanging="360"/>
      </w:pPr>
      <w:rPr>
        <w:rFonts w:ascii="Arial" w:eastAsia="Calibri" w:hAnsi="Arial" w:cs="Arial" w:hint="default"/>
        <w:b w:val="0"/>
        <w:bCs w:val="0"/>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913853155">
    <w:abstractNumId w:val="5"/>
  </w:num>
  <w:num w:numId="2" w16cid:durableId="894588569">
    <w:abstractNumId w:val="6"/>
  </w:num>
  <w:num w:numId="3" w16cid:durableId="780102119">
    <w:abstractNumId w:val="31"/>
  </w:num>
  <w:num w:numId="4" w16cid:durableId="2019430322">
    <w:abstractNumId w:val="49"/>
  </w:num>
  <w:num w:numId="5" w16cid:durableId="297302730">
    <w:abstractNumId w:val="3"/>
  </w:num>
  <w:num w:numId="6" w16cid:durableId="5175003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551872">
    <w:abstractNumId w:val="9"/>
  </w:num>
  <w:num w:numId="8" w16cid:durableId="1226381370">
    <w:abstractNumId w:val="32"/>
  </w:num>
  <w:num w:numId="9" w16cid:durableId="243953013">
    <w:abstractNumId w:val="40"/>
  </w:num>
  <w:num w:numId="10" w16cid:durableId="1976569735">
    <w:abstractNumId w:val="21"/>
  </w:num>
  <w:num w:numId="11" w16cid:durableId="1865559528">
    <w:abstractNumId w:val="38"/>
  </w:num>
  <w:num w:numId="12" w16cid:durableId="327371879">
    <w:abstractNumId w:val="17"/>
  </w:num>
  <w:num w:numId="13" w16cid:durableId="1150755971">
    <w:abstractNumId w:val="25"/>
  </w:num>
  <w:num w:numId="14" w16cid:durableId="2058312466">
    <w:abstractNumId w:val="47"/>
  </w:num>
  <w:num w:numId="15" w16cid:durableId="123893307">
    <w:abstractNumId w:val="44"/>
  </w:num>
  <w:num w:numId="16" w16cid:durableId="562641142">
    <w:abstractNumId w:val="14"/>
  </w:num>
  <w:num w:numId="17" w16cid:durableId="1852836218">
    <w:abstractNumId w:val="36"/>
  </w:num>
  <w:num w:numId="18" w16cid:durableId="1516992103">
    <w:abstractNumId w:val="22"/>
  </w:num>
  <w:num w:numId="19" w16cid:durableId="1424911673">
    <w:abstractNumId w:val="24"/>
  </w:num>
  <w:num w:numId="20" w16cid:durableId="161743583">
    <w:abstractNumId w:val="41"/>
  </w:num>
  <w:num w:numId="21" w16cid:durableId="1805346117">
    <w:abstractNumId w:val="20"/>
  </w:num>
  <w:num w:numId="22" w16cid:durableId="322974299">
    <w:abstractNumId w:val="23"/>
  </w:num>
  <w:num w:numId="23" w16cid:durableId="1155879007">
    <w:abstractNumId w:val="10"/>
  </w:num>
  <w:num w:numId="24" w16cid:durableId="1208296578">
    <w:abstractNumId w:val="27"/>
  </w:num>
  <w:num w:numId="25" w16cid:durableId="693851244">
    <w:abstractNumId w:val="46"/>
  </w:num>
  <w:num w:numId="26" w16cid:durableId="1376586893">
    <w:abstractNumId w:val="11"/>
  </w:num>
  <w:num w:numId="27" w16cid:durableId="157498187">
    <w:abstractNumId w:val="43"/>
  </w:num>
  <w:num w:numId="28" w16cid:durableId="374308157">
    <w:abstractNumId w:val="37"/>
  </w:num>
  <w:num w:numId="29" w16cid:durableId="2054184559">
    <w:abstractNumId w:val="8"/>
  </w:num>
  <w:num w:numId="30" w16cid:durableId="1124084642">
    <w:abstractNumId w:val="18"/>
  </w:num>
  <w:num w:numId="31" w16cid:durableId="1326085755">
    <w:abstractNumId w:val="15"/>
  </w:num>
  <w:num w:numId="32" w16cid:durableId="159009795">
    <w:abstractNumId w:val="26"/>
  </w:num>
  <w:num w:numId="33" w16cid:durableId="1295603759">
    <w:abstractNumId w:val="29"/>
  </w:num>
  <w:num w:numId="34" w16cid:durableId="1705594437">
    <w:abstractNumId w:val="50"/>
  </w:num>
  <w:num w:numId="35" w16cid:durableId="1883442056">
    <w:abstractNumId w:val="2"/>
  </w:num>
  <w:num w:numId="36" w16cid:durableId="165874764">
    <w:abstractNumId w:val="45"/>
  </w:num>
  <w:num w:numId="37" w16cid:durableId="1303925508">
    <w:abstractNumId w:val="4"/>
  </w:num>
  <w:num w:numId="38" w16cid:durableId="1397967817">
    <w:abstractNumId w:val="13"/>
  </w:num>
  <w:num w:numId="39" w16cid:durableId="1825929624">
    <w:abstractNumId w:val="7"/>
  </w:num>
  <w:num w:numId="40" w16cid:durableId="1969578975">
    <w:abstractNumId w:val="19"/>
  </w:num>
  <w:num w:numId="41" w16cid:durableId="258029032">
    <w:abstractNumId w:val="33"/>
  </w:num>
  <w:num w:numId="42" w16cid:durableId="262998493">
    <w:abstractNumId w:val="12"/>
  </w:num>
  <w:num w:numId="43" w16cid:durableId="1413160836">
    <w:abstractNumId w:val="30"/>
  </w:num>
  <w:num w:numId="44" w16cid:durableId="1387143628">
    <w:abstractNumId w:val="28"/>
  </w:num>
  <w:num w:numId="45" w16cid:durableId="1326082447">
    <w:abstractNumId w:val="35"/>
  </w:num>
  <w:num w:numId="46" w16cid:durableId="1237519865">
    <w:abstractNumId w:val="16"/>
  </w:num>
  <w:num w:numId="47" w16cid:durableId="506212483">
    <w:abstractNumId w:val="39"/>
  </w:num>
  <w:num w:numId="48" w16cid:durableId="353464867">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fr-CA"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63"/>
    <w:rsid w:val="000008DB"/>
    <w:rsid w:val="00000AE7"/>
    <w:rsid w:val="000013E8"/>
    <w:rsid w:val="00001407"/>
    <w:rsid w:val="00001482"/>
    <w:rsid w:val="000019D6"/>
    <w:rsid w:val="0000271B"/>
    <w:rsid w:val="00002D76"/>
    <w:rsid w:val="000032F0"/>
    <w:rsid w:val="00004CB3"/>
    <w:rsid w:val="000051ED"/>
    <w:rsid w:val="00005DA7"/>
    <w:rsid w:val="00005FFC"/>
    <w:rsid w:val="0000678B"/>
    <w:rsid w:val="000067DB"/>
    <w:rsid w:val="00006F8F"/>
    <w:rsid w:val="00006FE5"/>
    <w:rsid w:val="000079E6"/>
    <w:rsid w:val="000100DE"/>
    <w:rsid w:val="00010203"/>
    <w:rsid w:val="00010477"/>
    <w:rsid w:val="00010557"/>
    <w:rsid w:val="000105B4"/>
    <w:rsid w:val="00010C40"/>
    <w:rsid w:val="00010EA7"/>
    <w:rsid w:val="0001194D"/>
    <w:rsid w:val="00013205"/>
    <w:rsid w:val="00014017"/>
    <w:rsid w:val="00014505"/>
    <w:rsid w:val="00015374"/>
    <w:rsid w:val="000153FD"/>
    <w:rsid w:val="00015D86"/>
    <w:rsid w:val="00016519"/>
    <w:rsid w:val="000172AC"/>
    <w:rsid w:val="00017508"/>
    <w:rsid w:val="00021600"/>
    <w:rsid w:val="0002161F"/>
    <w:rsid w:val="000224C3"/>
    <w:rsid w:val="00022731"/>
    <w:rsid w:val="0002340E"/>
    <w:rsid w:val="000236EB"/>
    <w:rsid w:val="0002434D"/>
    <w:rsid w:val="000248C3"/>
    <w:rsid w:val="00024D3D"/>
    <w:rsid w:val="00024FF1"/>
    <w:rsid w:val="000257F2"/>
    <w:rsid w:val="00025DB5"/>
    <w:rsid w:val="00026062"/>
    <w:rsid w:val="00026247"/>
    <w:rsid w:val="000265A3"/>
    <w:rsid w:val="00026752"/>
    <w:rsid w:val="00026E8A"/>
    <w:rsid w:val="000275E2"/>
    <w:rsid w:val="00030583"/>
    <w:rsid w:val="0003083D"/>
    <w:rsid w:val="00030978"/>
    <w:rsid w:val="00030E72"/>
    <w:rsid w:val="000310C1"/>
    <w:rsid w:val="00031179"/>
    <w:rsid w:val="0003133D"/>
    <w:rsid w:val="00031DDE"/>
    <w:rsid w:val="00031EA9"/>
    <w:rsid w:val="00032670"/>
    <w:rsid w:val="00032A26"/>
    <w:rsid w:val="00032AC1"/>
    <w:rsid w:val="00032CC8"/>
    <w:rsid w:val="00033243"/>
    <w:rsid w:val="00033A5A"/>
    <w:rsid w:val="00033A80"/>
    <w:rsid w:val="00033E2A"/>
    <w:rsid w:val="00033F31"/>
    <w:rsid w:val="00034C34"/>
    <w:rsid w:val="0003566D"/>
    <w:rsid w:val="000356D8"/>
    <w:rsid w:val="0003619E"/>
    <w:rsid w:val="00037745"/>
    <w:rsid w:val="00037E7E"/>
    <w:rsid w:val="000407CF"/>
    <w:rsid w:val="000417F5"/>
    <w:rsid w:val="000429EF"/>
    <w:rsid w:val="00042AE3"/>
    <w:rsid w:val="00042F89"/>
    <w:rsid w:val="000442BA"/>
    <w:rsid w:val="00044781"/>
    <w:rsid w:val="00044A79"/>
    <w:rsid w:val="00044D54"/>
    <w:rsid w:val="00044FE3"/>
    <w:rsid w:val="000453DB"/>
    <w:rsid w:val="0004566C"/>
    <w:rsid w:val="00045AAF"/>
    <w:rsid w:val="000471AD"/>
    <w:rsid w:val="0004737A"/>
    <w:rsid w:val="000478E8"/>
    <w:rsid w:val="00047E59"/>
    <w:rsid w:val="0005039C"/>
    <w:rsid w:val="000504EE"/>
    <w:rsid w:val="00050854"/>
    <w:rsid w:val="00050D9C"/>
    <w:rsid w:val="00051018"/>
    <w:rsid w:val="000516CC"/>
    <w:rsid w:val="0005199B"/>
    <w:rsid w:val="00052493"/>
    <w:rsid w:val="00052A56"/>
    <w:rsid w:val="00052A9E"/>
    <w:rsid w:val="00053021"/>
    <w:rsid w:val="0005368B"/>
    <w:rsid w:val="00053BF7"/>
    <w:rsid w:val="00053CC7"/>
    <w:rsid w:val="00053FB2"/>
    <w:rsid w:val="00054416"/>
    <w:rsid w:val="000545BD"/>
    <w:rsid w:val="00054648"/>
    <w:rsid w:val="00055452"/>
    <w:rsid w:val="000554C3"/>
    <w:rsid w:val="0005585B"/>
    <w:rsid w:val="00055F3B"/>
    <w:rsid w:val="0005670D"/>
    <w:rsid w:val="000567BF"/>
    <w:rsid w:val="00056D11"/>
    <w:rsid w:val="00057912"/>
    <w:rsid w:val="0006012F"/>
    <w:rsid w:val="00060285"/>
    <w:rsid w:val="00060AE9"/>
    <w:rsid w:val="0006168D"/>
    <w:rsid w:val="0006199A"/>
    <w:rsid w:val="00061EE3"/>
    <w:rsid w:val="000630D8"/>
    <w:rsid w:val="0006321B"/>
    <w:rsid w:val="00063732"/>
    <w:rsid w:val="000657D5"/>
    <w:rsid w:val="00065950"/>
    <w:rsid w:val="00065E67"/>
    <w:rsid w:val="0006629A"/>
    <w:rsid w:val="00066FAD"/>
    <w:rsid w:val="00070873"/>
    <w:rsid w:val="00070E63"/>
    <w:rsid w:val="00070F68"/>
    <w:rsid w:val="00071BBB"/>
    <w:rsid w:val="00072304"/>
    <w:rsid w:val="00072461"/>
    <w:rsid w:val="000724E5"/>
    <w:rsid w:val="0007272A"/>
    <w:rsid w:val="0007276D"/>
    <w:rsid w:val="00072C3D"/>
    <w:rsid w:val="00073A54"/>
    <w:rsid w:val="00073AFE"/>
    <w:rsid w:val="00074866"/>
    <w:rsid w:val="00074F8D"/>
    <w:rsid w:val="0007584E"/>
    <w:rsid w:val="00075A79"/>
    <w:rsid w:val="00076496"/>
    <w:rsid w:val="00077B33"/>
    <w:rsid w:val="00080191"/>
    <w:rsid w:val="000801F6"/>
    <w:rsid w:val="000807D4"/>
    <w:rsid w:val="00080955"/>
    <w:rsid w:val="00080A34"/>
    <w:rsid w:val="00081BDF"/>
    <w:rsid w:val="00081D1F"/>
    <w:rsid w:val="00081D23"/>
    <w:rsid w:val="00082198"/>
    <w:rsid w:val="00082B9B"/>
    <w:rsid w:val="00082E97"/>
    <w:rsid w:val="00082F42"/>
    <w:rsid w:val="00083215"/>
    <w:rsid w:val="000835EF"/>
    <w:rsid w:val="00083979"/>
    <w:rsid w:val="0008431E"/>
    <w:rsid w:val="00085225"/>
    <w:rsid w:val="0008556C"/>
    <w:rsid w:val="00086003"/>
    <w:rsid w:val="0008720A"/>
    <w:rsid w:val="00091124"/>
    <w:rsid w:val="00091C2E"/>
    <w:rsid w:val="00091FBA"/>
    <w:rsid w:val="0009241B"/>
    <w:rsid w:val="00092470"/>
    <w:rsid w:val="000927B7"/>
    <w:rsid w:val="0009291A"/>
    <w:rsid w:val="0009327C"/>
    <w:rsid w:val="00093372"/>
    <w:rsid w:val="00093A8B"/>
    <w:rsid w:val="00094A28"/>
    <w:rsid w:val="00094E98"/>
    <w:rsid w:val="00094FFA"/>
    <w:rsid w:val="00095AF3"/>
    <w:rsid w:val="00096310"/>
    <w:rsid w:val="0009654B"/>
    <w:rsid w:val="000968AC"/>
    <w:rsid w:val="000971DB"/>
    <w:rsid w:val="00097705"/>
    <w:rsid w:val="00097E18"/>
    <w:rsid w:val="000A064A"/>
    <w:rsid w:val="000A272A"/>
    <w:rsid w:val="000A3134"/>
    <w:rsid w:val="000A34DB"/>
    <w:rsid w:val="000A3DAE"/>
    <w:rsid w:val="000A44EB"/>
    <w:rsid w:val="000A4B3F"/>
    <w:rsid w:val="000A58E6"/>
    <w:rsid w:val="000A6086"/>
    <w:rsid w:val="000A64AA"/>
    <w:rsid w:val="000A6B14"/>
    <w:rsid w:val="000A7AC4"/>
    <w:rsid w:val="000A7BC1"/>
    <w:rsid w:val="000A7EA5"/>
    <w:rsid w:val="000B0AED"/>
    <w:rsid w:val="000B0CA8"/>
    <w:rsid w:val="000B125A"/>
    <w:rsid w:val="000B14E5"/>
    <w:rsid w:val="000B2175"/>
    <w:rsid w:val="000B2CDC"/>
    <w:rsid w:val="000B37E5"/>
    <w:rsid w:val="000B40C7"/>
    <w:rsid w:val="000B4342"/>
    <w:rsid w:val="000B4E4D"/>
    <w:rsid w:val="000B7654"/>
    <w:rsid w:val="000C0054"/>
    <w:rsid w:val="000C010E"/>
    <w:rsid w:val="000C059A"/>
    <w:rsid w:val="000C0786"/>
    <w:rsid w:val="000C0C79"/>
    <w:rsid w:val="000C1043"/>
    <w:rsid w:val="000C1876"/>
    <w:rsid w:val="000C18B2"/>
    <w:rsid w:val="000C2169"/>
    <w:rsid w:val="000C2556"/>
    <w:rsid w:val="000C37B8"/>
    <w:rsid w:val="000C41A4"/>
    <w:rsid w:val="000C58C3"/>
    <w:rsid w:val="000C5E63"/>
    <w:rsid w:val="000C6955"/>
    <w:rsid w:val="000C6AD3"/>
    <w:rsid w:val="000C6BC6"/>
    <w:rsid w:val="000D0D01"/>
    <w:rsid w:val="000D0F5F"/>
    <w:rsid w:val="000D1882"/>
    <w:rsid w:val="000D2A37"/>
    <w:rsid w:val="000D2B22"/>
    <w:rsid w:val="000D2C7C"/>
    <w:rsid w:val="000D4853"/>
    <w:rsid w:val="000D537A"/>
    <w:rsid w:val="000D560E"/>
    <w:rsid w:val="000D69B9"/>
    <w:rsid w:val="000D6F5D"/>
    <w:rsid w:val="000D7022"/>
    <w:rsid w:val="000D7E26"/>
    <w:rsid w:val="000E0413"/>
    <w:rsid w:val="000E062B"/>
    <w:rsid w:val="000E19A7"/>
    <w:rsid w:val="000E1B5A"/>
    <w:rsid w:val="000E269D"/>
    <w:rsid w:val="000E26FE"/>
    <w:rsid w:val="000E292F"/>
    <w:rsid w:val="000E2A24"/>
    <w:rsid w:val="000E2B4A"/>
    <w:rsid w:val="000E4E91"/>
    <w:rsid w:val="000E5431"/>
    <w:rsid w:val="000E5C8F"/>
    <w:rsid w:val="000E60B0"/>
    <w:rsid w:val="000E689B"/>
    <w:rsid w:val="000E7AAB"/>
    <w:rsid w:val="000F06BE"/>
    <w:rsid w:val="000F0C42"/>
    <w:rsid w:val="000F0E09"/>
    <w:rsid w:val="000F10E5"/>
    <w:rsid w:val="000F1103"/>
    <w:rsid w:val="000F1230"/>
    <w:rsid w:val="000F13D1"/>
    <w:rsid w:val="000F159E"/>
    <w:rsid w:val="000F24E1"/>
    <w:rsid w:val="000F2A2B"/>
    <w:rsid w:val="000F2FB7"/>
    <w:rsid w:val="000F4113"/>
    <w:rsid w:val="000F424B"/>
    <w:rsid w:val="000F4EAA"/>
    <w:rsid w:val="000F4FE9"/>
    <w:rsid w:val="000F5D2A"/>
    <w:rsid w:val="000F68A2"/>
    <w:rsid w:val="000F68F6"/>
    <w:rsid w:val="000F6A12"/>
    <w:rsid w:val="000F6C74"/>
    <w:rsid w:val="000F73B7"/>
    <w:rsid w:val="000F7457"/>
    <w:rsid w:val="00100001"/>
    <w:rsid w:val="00100542"/>
    <w:rsid w:val="00101AC5"/>
    <w:rsid w:val="0010300C"/>
    <w:rsid w:val="001032EC"/>
    <w:rsid w:val="00103F44"/>
    <w:rsid w:val="0010449E"/>
    <w:rsid w:val="001046B9"/>
    <w:rsid w:val="00104767"/>
    <w:rsid w:val="0010479C"/>
    <w:rsid w:val="00105A03"/>
    <w:rsid w:val="0010676B"/>
    <w:rsid w:val="001069D0"/>
    <w:rsid w:val="00106B3E"/>
    <w:rsid w:val="00106D61"/>
    <w:rsid w:val="00106F5E"/>
    <w:rsid w:val="00106F8B"/>
    <w:rsid w:val="001071D5"/>
    <w:rsid w:val="00107A5F"/>
    <w:rsid w:val="00107A94"/>
    <w:rsid w:val="001112FD"/>
    <w:rsid w:val="0011212C"/>
    <w:rsid w:val="00112861"/>
    <w:rsid w:val="00112EE2"/>
    <w:rsid w:val="00113777"/>
    <w:rsid w:val="001138F7"/>
    <w:rsid w:val="001140D5"/>
    <w:rsid w:val="00114657"/>
    <w:rsid w:val="00114B97"/>
    <w:rsid w:val="00114E0E"/>
    <w:rsid w:val="00115800"/>
    <w:rsid w:val="00117760"/>
    <w:rsid w:val="00117A92"/>
    <w:rsid w:val="00117DE1"/>
    <w:rsid w:val="00117F2D"/>
    <w:rsid w:val="00120F0A"/>
    <w:rsid w:val="0012122F"/>
    <w:rsid w:val="00123167"/>
    <w:rsid w:val="00123A80"/>
    <w:rsid w:val="0012418B"/>
    <w:rsid w:val="00124569"/>
    <w:rsid w:val="00125035"/>
    <w:rsid w:val="00125C6A"/>
    <w:rsid w:val="00125D39"/>
    <w:rsid w:val="00125FAF"/>
    <w:rsid w:val="001260F8"/>
    <w:rsid w:val="001268B1"/>
    <w:rsid w:val="001307DE"/>
    <w:rsid w:val="00130C44"/>
    <w:rsid w:val="0013100B"/>
    <w:rsid w:val="0013131A"/>
    <w:rsid w:val="0013178E"/>
    <w:rsid w:val="00131A0C"/>
    <w:rsid w:val="00131EB7"/>
    <w:rsid w:val="0013202B"/>
    <w:rsid w:val="00132B2E"/>
    <w:rsid w:val="00133EFA"/>
    <w:rsid w:val="0013438F"/>
    <w:rsid w:val="001348FA"/>
    <w:rsid w:val="00134A81"/>
    <w:rsid w:val="0013554E"/>
    <w:rsid w:val="00135BD5"/>
    <w:rsid w:val="00135D8E"/>
    <w:rsid w:val="00136236"/>
    <w:rsid w:val="0013641F"/>
    <w:rsid w:val="00136706"/>
    <w:rsid w:val="00137B86"/>
    <w:rsid w:val="001400BD"/>
    <w:rsid w:val="0014034C"/>
    <w:rsid w:val="00140641"/>
    <w:rsid w:val="0014080A"/>
    <w:rsid w:val="0014116F"/>
    <w:rsid w:val="001418F1"/>
    <w:rsid w:val="00141EC8"/>
    <w:rsid w:val="00142190"/>
    <w:rsid w:val="001422D9"/>
    <w:rsid w:val="00142A13"/>
    <w:rsid w:val="00143290"/>
    <w:rsid w:val="001438AF"/>
    <w:rsid w:val="00143B8F"/>
    <w:rsid w:val="00144146"/>
    <w:rsid w:val="001444A4"/>
    <w:rsid w:val="00144870"/>
    <w:rsid w:val="00144C23"/>
    <w:rsid w:val="00145704"/>
    <w:rsid w:val="0014778B"/>
    <w:rsid w:val="0014789C"/>
    <w:rsid w:val="00150C7C"/>
    <w:rsid w:val="00150CBF"/>
    <w:rsid w:val="00151120"/>
    <w:rsid w:val="0015269E"/>
    <w:rsid w:val="00152D1B"/>
    <w:rsid w:val="00153820"/>
    <w:rsid w:val="001538BC"/>
    <w:rsid w:val="00153BDD"/>
    <w:rsid w:val="00153FCB"/>
    <w:rsid w:val="001550C4"/>
    <w:rsid w:val="00155BBC"/>
    <w:rsid w:val="00155EBF"/>
    <w:rsid w:val="00155FA1"/>
    <w:rsid w:val="001563BE"/>
    <w:rsid w:val="00156BF8"/>
    <w:rsid w:val="001609D3"/>
    <w:rsid w:val="0016126D"/>
    <w:rsid w:val="00161437"/>
    <w:rsid w:val="0016192C"/>
    <w:rsid w:val="00162026"/>
    <w:rsid w:val="00162D48"/>
    <w:rsid w:val="00162D5A"/>
    <w:rsid w:val="00163CDF"/>
    <w:rsid w:val="00163E87"/>
    <w:rsid w:val="0016420A"/>
    <w:rsid w:val="001643CE"/>
    <w:rsid w:val="00164F94"/>
    <w:rsid w:val="00165803"/>
    <w:rsid w:val="00165DD2"/>
    <w:rsid w:val="001665B0"/>
    <w:rsid w:val="0016660C"/>
    <w:rsid w:val="00166D13"/>
    <w:rsid w:val="00167C78"/>
    <w:rsid w:val="00167E67"/>
    <w:rsid w:val="00167F80"/>
    <w:rsid w:val="00170D0B"/>
    <w:rsid w:val="00170E6D"/>
    <w:rsid w:val="00170FCD"/>
    <w:rsid w:val="0017134C"/>
    <w:rsid w:val="00171A62"/>
    <w:rsid w:val="00171ACC"/>
    <w:rsid w:val="001721E0"/>
    <w:rsid w:val="001725A5"/>
    <w:rsid w:val="00173574"/>
    <w:rsid w:val="00173907"/>
    <w:rsid w:val="00173CC7"/>
    <w:rsid w:val="00173DA0"/>
    <w:rsid w:val="00174869"/>
    <w:rsid w:val="00174D20"/>
    <w:rsid w:val="00174FC7"/>
    <w:rsid w:val="00175856"/>
    <w:rsid w:val="00176637"/>
    <w:rsid w:val="001767B5"/>
    <w:rsid w:val="00177628"/>
    <w:rsid w:val="0017771B"/>
    <w:rsid w:val="00177A02"/>
    <w:rsid w:val="001805C8"/>
    <w:rsid w:val="001807A8"/>
    <w:rsid w:val="0018102C"/>
    <w:rsid w:val="00181073"/>
    <w:rsid w:val="0018142E"/>
    <w:rsid w:val="00181B0C"/>
    <w:rsid w:val="00181BFB"/>
    <w:rsid w:val="00181F99"/>
    <w:rsid w:val="00182E78"/>
    <w:rsid w:val="001831C1"/>
    <w:rsid w:val="0018341C"/>
    <w:rsid w:val="001838F6"/>
    <w:rsid w:val="00183BB3"/>
    <w:rsid w:val="00183DD2"/>
    <w:rsid w:val="0018422B"/>
    <w:rsid w:val="00185311"/>
    <w:rsid w:val="0018550E"/>
    <w:rsid w:val="00185AA3"/>
    <w:rsid w:val="0018613C"/>
    <w:rsid w:val="00186223"/>
    <w:rsid w:val="00186788"/>
    <w:rsid w:val="00186ADB"/>
    <w:rsid w:val="001906F2"/>
    <w:rsid w:val="00190710"/>
    <w:rsid w:val="00190E36"/>
    <w:rsid w:val="00191B89"/>
    <w:rsid w:val="00192B8E"/>
    <w:rsid w:val="00192D5C"/>
    <w:rsid w:val="001930D3"/>
    <w:rsid w:val="00193EC7"/>
    <w:rsid w:val="0019414D"/>
    <w:rsid w:val="00194646"/>
    <w:rsid w:val="00194710"/>
    <w:rsid w:val="00194749"/>
    <w:rsid w:val="00194798"/>
    <w:rsid w:val="00194A8B"/>
    <w:rsid w:val="00196ABE"/>
    <w:rsid w:val="00196BF9"/>
    <w:rsid w:val="00196C5F"/>
    <w:rsid w:val="001972CC"/>
    <w:rsid w:val="0019749A"/>
    <w:rsid w:val="001974F7"/>
    <w:rsid w:val="00197911"/>
    <w:rsid w:val="00197A5C"/>
    <w:rsid w:val="00197C21"/>
    <w:rsid w:val="00197C44"/>
    <w:rsid w:val="001A0E6A"/>
    <w:rsid w:val="001A236C"/>
    <w:rsid w:val="001A3F1A"/>
    <w:rsid w:val="001A42DC"/>
    <w:rsid w:val="001A4EB9"/>
    <w:rsid w:val="001A53A3"/>
    <w:rsid w:val="001A560C"/>
    <w:rsid w:val="001A5AA0"/>
    <w:rsid w:val="001A5D7A"/>
    <w:rsid w:val="001A609D"/>
    <w:rsid w:val="001A6936"/>
    <w:rsid w:val="001A6C37"/>
    <w:rsid w:val="001A6D20"/>
    <w:rsid w:val="001A6DEB"/>
    <w:rsid w:val="001A76B8"/>
    <w:rsid w:val="001A7D27"/>
    <w:rsid w:val="001B0C71"/>
    <w:rsid w:val="001B18F6"/>
    <w:rsid w:val="001B2071"/>
    <w:rsid w:val="001B283B"/>
    <w:rsid w:val="001B2C58"/>
    <w:rsid w:val="001B364C"/>
    <w:rsid w:val="001B3BC3"/>
    <w:rsid w:val="001B3D93"/>
    <w:rsid w:val="001B4D28"/>
    <w:rsid w:val="001B4F4E"/>
    <w:rsid w:val="001B5C02"/>
    <w:rsid w:val="001B5F75"/>
    <w:rsid w:val="001B6F21"/>
    <w:rsid w:val="001B716C"/>
    <w:rsid w:val="001B71CD"/>
    <w:rsid w:val="001B7444"/>
    <w:rsid w:val="001B74E0"/>
    <w:rsid w:val="001B7BCD"/>
    <w:rsid w:val="001C0068"/>
    <w:rsid w:val="001C072D"/>
    <w:rsid w:val="001C0D63"/>
    <w:rsid w:val="001C16BC"/>
    <w:rsid w:val="001C1D44"/>
    <w:rsid w:val="001C1F9E"/>
    <w:rsid w:val="001C2512"/>
    <w:rsid w:val="001C2A59"/>
    <w:rsid w:val="001C3571"/>
    <w:rsid w:val="001C3727"/>
    <w:rsid w:val="001C3C6E"/>
    <w:rsid w:val="001C401C"/>
    <w:rsid w:val="001C401E"/>
    <w:rsid w:val="001C4815"/>
    <w:rsid w:val="001C4B2C"/>
    <w:rsid w:val="001C4E39"/>
    <w:rsid w:val="001C4FC8"/>
    <w:rsid w:val="001C5E30"/>
    <w:rsid w:val="001C72BD"/>
    <w:rsid w:val="001C75CD"/>
    <w:rsid w:val="001D004B"/>
    <w:rsid w:val="001D0454"/>
    <w:rsid w:val="001D0A04"/>
    <w:rsid w:val="001D128E"/>
    <w:rsid w:val="001D1CCA"/>
    <w:rsid w:val="001D23B4"/>
    <w:rsid w:val="001D2C7C"/>
    <w:rsid w:val="001D3AAF"/>
    <w:rsid w:val="001D3F37"/>
    <w:rsid w:val="001D4450"/>
    <w:rsid w:val="001D46E1"/>
    <w:rsid w:val="001D4BF8"/>
    <w:rsid w:val="001D4BFB"/>
    <w:rsid w:val="001D51C3"/>
    <w:rsid w:val="001D58DC"/>
    <w:rsid w:val="001D5939"/>
    <w:rsid w:val="001D7729"/>
    <w:rsid w:val="001E0196"/>
    <w:rsid w:val="001E03F6"/>
    <w:rsid w:val="001E13BA"/>
    <w:rsid w:val="001E1878"/>
    <w:rsid w:val="001E234B"/>
    <w:rsid w:val="001E272C"/>
    <w:rsid w:val="001E2C7A"/>
    <w:rsid w:val="001E41F0"/>
    <w:rsid w:val="001E452F"/>
    <w:rsid w:val="001E5796"/>
    <w:rsid w:val="001E5926"/>
    <w:rsid w:val="001E5E38"/>
    <w:rsid w:val="001E63E5"/>
    <w:rsid w:val="001E67AB"/>
    <w:rsid w:val="001E71E2"/>
    <w:rsid w:val="001E7A21"/>
    <w:rsid w:val="001E7A3E"/>
    <w:rsid w:val="001E7E20"/>
    <w:rsid w:val="001F03CA"/>
    <w:rsid w:val="001F05EE"/>
    <w:rsid w:val="001F207E"/>
    <w:rsid w:val="001F2322"/>
    <w:rsid w:val="001F2C38"/>
    <w:rsid w:val="001F2E7D"/>
    <w:rsid w:val="001F31A1"/>
    <w:rsid w:val="001F3452"/>
    <w:rsid w:val="001F446D"/>
    <w:rsid w:val="001F4742"/>
    <w:rsid w:val="001F487A"/>
    <w:rsid w:val="001F4931"/>
    <w:rsid w:val="001F52EF"/>
    <w:rsid w:val="001F59D2"/>
    <w:rsid w:val="001F65B0"/>
    <w:rsid w:val="001F6659"/>
    <w:rsid w:val="001F67CC"/>
    <w:rsid w:val="001F684D"/>
    <w:rsid w:val="001F7047"/>
    <w:rsid w:val="001F7CA2"/>
    <w:rsid w:val="001F7D17"/>
    <w:rsid w:val="00201443"/>
    <w:rsid w:val="0020206B"/>
    <w:rsid w:val="0020278B"/>
    <w:rsid w:val="002039B0"/>
    <w:rsid w:val="00203B2B"/>
    <w:rsid w:val="002044DD"/>
    <w:rsid w:val="0020489E"/>
    <w:rsid w:val="00204EB9"/>
    <w:rsid w:val="00205B2E"/>
    <w:rsid w:val="00205D00"/>
    <w:rsid w:val="00206108"/>
    <w:rsid w:val="0020610A"/>
    <w:rsid w:val="002067CE"/>
    <w:rsid w:val="002070D6"/>
    <w:rsid w:val="00207790"/>
    <w:rsid w:val="002079B6"/>
    <w:rsid w:val="002102F4"/>
    <w:rsid w:val="002106BE"/>
    <w:rsid w:val="00210EC2"/>
    <w:rsid w:val="00210F98"/>
    <w:rsid w:val="00211E56"/>
    <w:rsid w:val="00212381"/>
    <w:rsid w:val="00212F16"/>
    <w:rsid w:val="00212F74"/>
    <w:rsid w:val="00213145"/>
    <w:rsid w:val="00213BC9"/>
    <w:rsid w:val="00213C2B"/>
    <w:rsid w:val="00213FA8"/>
    <w:rsid w:val="0021412A"/>
    <w:rsid w:val="002141CB"/>
    <w:rsid w:val="0021531A"/>
    <w:rsid w:val="00217385"/>
    <w:rsid w:val="00217725"/>
    <w:rsid w:val="00220683"/>
    <w:rsid w:val="0022076C"/>
    <w:rsid w:val="002209E1"/>
    <w:rsid w:val="00220D40"/>
    <w:rsid w:val="002211E4"/>
    <w:rsid w:val="002214B9"/>
    <w:rsid w:val="00221649"/>
    <w:rsid w:val="00221FE9"/>
    <w:rsid w:val="00223021"/>
    <w:rsid w:val="002233FE"/>
    <w:rsid w:val="0022374E"/>
    <w:rsid w:val="00223760"/>
    <w:rsid w:val="00223A10"/>
    <w:rsid w:val="00223AFE"/>
    <w:rsid w:val="00224047"/>
    <w:rsid w:val="00224267"/>
    <w:rsid w:val="00224A57"/>
    <w:rsid w:val="00224AE6"/>
    <w:rsid w:val="00224FB7"/>
    <w:rsid w:val="00225111"/>
    <w:rsid w:val="00225CE6"/>
    <w:rsid w:val="00225F7E"/>
    <w:rsid w:val="00226769"/>
    <w:rsid w:val="00226B88"/>
    <w:rsid w:val="00227247"/>
    <w:rsid w:val="00227F26"/>
    <w:rsid w:val="0023053E"/>
    <w:rsid w:val="00230979"/>
    <w:rsid w:val="00230FBC"/>
    <w:rsid w:val="00231E0A"/>
    <w:rsid w:val="00231F81"/>
    <w:rsid w:val="0023388A"/>
    <w:rsid w:val="002339AA"/>
    <w:rsid w:val="00234419"/>
    <w:rsid w:val="00234EFD"/>
    <w:rsid w:val="002357C7"/>
    <w:rsid w:val="0023592E"/>
    <w:rsid w:val="00235A2B"/>
    <w:rsid w:val="00235AAF"/>
    <w:rsid w:val="002365C1"/>
    <w:rsid w:val="00236926"/>
    <w:rsid w:val="00236F60"/>
    <w:rsid w:val="0023732D"/>
    <w:rsid w:val="0023780B"/>
    <w:rsid w:val="00237B8F"/>
    <w:rsid w:val="00240A1C"/>
    <w:rsid w:val="00240D92"/>
    <w:rsid w:val="002417B5"/>
    <w:rsid w:val="00241BB2"/>
    <w:rsid w:val="00241F71"/>
    <w:rsid w:val="00242BEA"/>
    <w:rsid w:val="00242F5C"/>
    <w:rsid w:val="0024300F"/>
    <w:rsid w:val="00243FEC"/>
    <w:rsid w:val="002457CB"/>
    <w:rsid w:val="00245882"/>
    <w:rsid w:val="0024620B"/>
    <w:rsid w:val="00246742"/>
    <w:rsid w:val="00246AA9"/>
    <w:rsid w:val="002472B8"/>
    <w:rsid w:val="0025059C"/>
    <w:rsid w:val="00250647"/>
    <w:rsid w:val="002509C6"/>
    <w:rsid w:val="00251317"/>
    <w:rsid w:val="00251592"/>
    <w:rsid w:val="00251CA3"/>
    <w:rsid w:val="00251F56"/>
    <w:rsid w:val="00251F5B"/>
    <w:rsid w:val="002521BD"/>
    <w:rsid w:val="002521E8"/>
    <w:rsid w:val="00252740"/>
    <w:rsid w:val="00252E59"/>
    <w:rsid w:val="002539E3"/>
    <w:rsid w:val="00253D97"/>
    <w:rsid w:val="00254F34"/>
    <w:rsid w:val="00255300"/>
    <w:rsid w:val="00255537"/>
    <w:rsid w:val="00255FF7"/>
    <w:rsid w:val="002572C0"/>
    <w:rsid w:val="00257AF3"/>
    <w:rsid w:val="00257EDA"/>
    <w:rsid w:val="00260207"/>
    <w:rsid w:val="0026029E"/>
    <w:rsid w:val="0026043C"/>
    <w:rsid w:val="0026097B"/>
    <w:rsid w:val="00260BE4"/>
    <w:rsid w:val="00260E06"/>
    <w:rsid w:val="002610C2"/>
    <w:rsid w:val="0026174F"/>
    <w:rsid w:val="0026197E"/>
    <w:rsid w:val="00262B81"/>
    <w:rsid w:val="00263E13"/>
    <w:rsid w:val="00264045"/>
    <w:rsid w:val="0026459E"/>
    <w:rsid w:val="0026594C"/>
    <w:rsid w:val="002659FA"/>
    <w:rsid w:val="00265A77"/>
    <w:rsid w:val="00265CEB"/>
    <w:rsid w:val="00266D90"/>
    <w:rsid w:val="002674AA"/>
    <w:rsid w:val="002679FE"/>
    <w:rsid w:val="00267BF0"/>
    <w:rsid w:val="00267FDA"/>
    <w:rsid w:val="0027026A"/>
    <w:rsid w:val="00270CA7"/>
    <w:rsid w:val="00270D88"/>
    <w:rsid w:val="002713BB"/>
    <w:rsid w:val="0027144D"/>
    <w:rsid w:val="00271A1B"/>
    <w:rsid w:val="0027218D"/>
    <w:rsid w:val="0027254C"/>
    <w:rsid w:val="0027285B"/>
    <w:rsid w:val="00272B58"/>
    <w:rsid w:val="00272F0E"/>
    <w:rsid w:val="00272F48"/>
    <w:rsid w:val="00273861"/>
    <w:rsid w:val="002743E7"/>
    <w:rsid w:val="00274F30"/>
    <w:rsid w:val="00274F58"/>
    <w:rsid w:val="0027520B"/>
    <w:rsid w:val="00275C25"/>
    <w:rsid w:val="0027648B"/>
    <w:rsid w:val="002766B0"/>
    <w:rsid w:val="002766CB"/>
    <w:rsid w:val="0027694F"/>
    <w:rsid w:val="002769D1"/>
    <w:rsid w:val="002773DF"/>
    <w:rsid w:val="002774B6"/>
    <w:rsid w:val="00277507"/>
    <w:rsid w:val="00277527"/>
    <w:rsid w:val="0027788D"/>
    <w:rsid w:val="00277CB1"/>
    <w:rsid w:val="0028038D"/>
    <w:rsid w:val="00280632"/>
    <w:rsid w:val="002806A4"/>
    <w:rsid w:val="00280773"/>
    <w:rsid w:val="00280F22"/>
    <w:rsid w:val="00280F3C"/>
    <w:rsid w:val="002819A0"/>
    <w:rsid w:val="00283197"/>
    <w:rsid w:val="002836DE"/>
    <w:rsid w:val="002837DE"/>
    <w:rsid w:val="0028465A"/>
    <w:rsid w:val="00284D44"/>
    <w:rsid w:val="00284DB5"/>
    <w:rsid w:val="00284ED9"/>
    <w:rsid w:val="002857DB"/>
    <w:rsid w:val="00286442"/>
    <w:rsid w:val="00286980"/>
    <w:rsid w:val="00287402"/>
    <w:rsid w:val="00287AA1"/>
    <w:rsid w:val="00291235"/>
    <w:rsid w:val="00291493"/>
    <w:rsid w:val="00293893"/>
    <w:rsid w:val="00294AAA"/>
    <w:rsid w:val="00294CB7"/>
    <w:rsid w:val="00296507"/>
    <w:rsid w:val="00296DCF"/>
    <w:rsid w:val="00297F87"/>
    <w:rsid w:val="002A09A9"/>
    <w:rsid w:val="002A0B85"/>
    <w:rsid w:val="002A1290"/>
    <w:rsid w:val="002A12AF"/>
    <w:rsid w:val="002A1361"/>
    <w:rsid w:val="002A1BCD"/>
    <w:rsid w:val="002A32D4"/>
    <w:rsid w:val="002A3566"/>
    <w:rsid w:val="002A4397"/>
    <w:rsid w:val="002A44BD"/>
    <w:rsid w:val="002A560C"/>
    <w:rsid w:val="002A57C0"/>
    <w:rsid w:val="002A5BD4"/>
    <w:rsid w:val="002A6C11"/>
    <w:rsid w:val="002A701E"/>
    <w:rsid w:val="002A7226"/>
    <w:rsid w:val="002A7995"/>
    <w:rsid w:val="002A7D84"/>
    <w:rsid w:val="002B0716"/>
    <w:rsid w:val="002B11C0"/>
    <w:rsid w:val="002B1ED7"/>
    <w:rsid w:val="002B3E8C"/>
    <w:rsid w:val="002B4A94"/>
    <w:rsid w:val="002B4D58"/>
    <w:rsid w:val="002B5155"/>
    <w:rsid w:val="002B54C8"/>
    <w:rsid w:val="002B7B2A"/>
    <w:rsid w:val="002C0365"/>
    <w:rsid w:val="002C0A24"/>
    <w:rsid w:val="002C0C49"/>
    <w:rsid w:val="002C116E"/>
    <w:rsid w:val="002C1208"/>
    <w:rsid w:val="002C1910"/>
    <w:rsid w:val="002C2458"/>
    <w:rsid w:val="002C2C0C"/>
    <w:rsid w:val="002C3169"/>
    <w:rsid w:val="002C349B"/>
    <w:rsid w:val="002C3693"/>
    <w:rsid w:val="002C4582"/>
    <w:rsid w:val="002C45F2"/>
    <w:rsid w:val="002C4935"/>
    <w:rsid w:val="002C5D9D"/>
    <w:rsid w:val="002C64C1"/>
    <w:rsid w:val="002C653B"/>
    <w:rsid w:val="002C7E4A"/>
    <w:rsid w:val="002D01AC"/>
    <w:rsid w:val="002D054A"/>
    <w:rsid w:val="002D0B0E"/>
    <w:rsid w:val="002D0E24"/>
    <w:rsid w:val="002D1209"/>
    <w:rsid w:val="002D2A0D"/>
    <w:rsid w:val="002D2E30"/>
    <w:rsid w:val="002D3296"/>
    <w:rsid w:val="002D377A"/>
    <w:rsid w:val="002D3802"/>
    <w:rsid w:val="002D3C73"/>
    <w:rsid w:val="002D4634"/>
    <w:rsid w:val="002D482E"/>
    <w:rsid w:val="002D4B18"/>
    <w:rsid w:val="002D4E3F"/>
    <w:rsid w:val="002D55D8"/>
    <w:rsid w:val="002D5F7D"/>
    <w:rsid w:val="002D6032"/>
    <w:rsid w:val="002D60E1"/>
    <w:rsid w:val="002D6F84"/>
    <w:rsid w:val="002D71CF"/>
    <w:rsid w:val="002D79A4"/>
    <w:rsid w:val="002D7D3D"/>
    <w:rsid w:val="002E266A"/>
    <w:rsid w:val="002E3122"/>
    <w:rsid w:val="002E3914"/>
    <w:rsid w:val="002E4FEC"/>
    <w:rsid w:val="002E542F"/>
    <w:rsid w:val="002E5469"/>
    <w:rsid w:val="002E6E66"/>
    <w:rsid w:val="002E6F1E"/>
    <w:rsid w:val="002E7AD6"/>
    <w:rsid w:val="002E7B39"/>
    <w:rsid w:val="002F00D2"/>
    <w:rsid w:val="002F1114"/>
    <w:rsid w:val="002F1EA4"/>
    <w:rsid w:val="002F26BE"/>
    <w:rsid w:val="002F43E8"/>
    <w:rsid w:val="002F4580"/>
    <w:rsid w:val="002F4834"/>
    <w:rsid w:val="002F487E"/>
    <w:rsid w:val="002F5013"/>
    <w:rsid w:val="002F53F7"/>
    <w:rsid w:val="002F58B0"/>
    <w:rsid w:val="002F7B55"/>
    <w:rsid w:val="002F7CA3"/>
    <w:rsid w:val="00300483"/>
    <w:rsid w:val="00301342"/>
    <w:rsid w:val="00301818"/>
    <w:rsid w:val="0030194A"/>
    <w:rsid w:val="00301B50"/>
    <w:rsid w:val="00301D8B"/>
    <w:rsid w:val="00302374"/>
    <w:rsid w:val="00302984"/>
    <w:rsid w:val="00303162"/>
    <w:rsid w:val="00303AE1"/>
    <w:rsid w:val="00303C84"/>
    <w:rsid w:val="003043D9"/>
    <w:rsid w:val="0030499F"/>
    <w:rsid w:val="00304D0C"/>
    <w:rsid w:val="0030504A"/>
    <w:rsid w:val="00305128"/>
    <w:rsid w:val="00305269"/>
    <w:rsid w:val="003053F0"/>
    <w:rsid w:val="00305BF9"/>
    <w:rsid w:val="00305DA1"/>
    <w:rsid w:val="00306050"/>
    <w:rsid w:val="0030656F"/>
    <w:rsid w:val="00306800"/>
    <w:rsid w:val="003069D3"/>
    <w:rsid w:val="00306F7A"/>
    <w:rsid w:val="00307927"/>
    <w:rsid w:val="00310473"/>
    <w:rsid w:val="00310723"/>
    <w:rsid w:val="00311FCA"/>
    <w:rsid w:val="00312086"/>
    <w:rsid w:val="00312AE7"/>
    <w:rsid w:val="00313B82"/>
    <w:rsid w:val="00313BAC"/>
    <w:rsid w:val="00314227"/>
    <w:rsid w:val="00314A19"/>
    <w:rsid w:val="00315148"/>
    <w:rsid w:val="00315AE6"/>
    <w:rsid w:val="00315C21"/>
    <w:rsid w:val="00316645"/>
    <w:rsid w:val="00316A1D"/>
    <w:rsid w:val="0031713D"/>
    <w:rsid w:val="003174AB"/>
    <w:rsid w:val="003203DD"/>
    <w:rsid w:val="003206BA"/>
    <w:rsid w:val="00320942"/>
    <w:rsid w:val="003212E2"/>
    <w:rsid w:val="003213BE"/>
    <w:rsid w:val="003216E6"/>
    <w:rsid w:val="00321803"/>
    <w:rsid w:val="00321B8B"/>
    <w:rsid w:val="00321C67"/>
    <w:rsid w:val="00321D3D"/>
    <w:rsid w:val="00322068"/>
    <w:rsid w:val="003223F7"/>
    <w:rsid w:val="003227F4"/>
    <w:rsid w:val="00322C63"/>
    <w:rsid w:val="0032307B"/>
    <w:rsid w:val="00323E1E"/>
    <w:rsid w:val="00325FAC"/>
    <w:rsid w:val="00326221"/>
    <w:rsid w:val="003264EF"/>
    <w:rsid w:val="00326E19"/>
    <w:rsid w:val="003271FB"/>
    <w:rsid w:val="00327CA3"/>
    <w:rsid w:val="00330585"/>
    <w:rsid w:val="00330A8C"/>
    <w:rsid w:val="00330AF6"/>
    <w:rsid w:val="00330C98"/>
    <w:rsid w:val="00330D95"/>
    <w:rsid w:val="00330DD3"/>
    <w:rsid w:val="00331091"/>
    <w:rsid w:val="00331143"/>
    <w:rsid w:val="00331807"/>
    <w:rsid w:val="003318A9"/>
    <w:rsid w:val="00331C11"/>
    <w:rsid w:val="003325B4"/>
    <w:rsid w:val="00333700"/>
    <w:rsid w:val="00333885"/>
    <w:rsid w:val="0033389C"/>
    <w:rsid w:val="00333BA8"/>
    <w:rsid w:val="00333F24"/>
    <w:rsid w:val="00335AD2"/>
    <w:rsid w:val="00336388"/>
    <w:rsid w:val="00336FD1"/>
    <w:rsid w:val="003370A7"/>
    <w:rsid w:val="0033716A"/>
    <w:rsid w:val="0033739B"/>
    <w:rsid w:val="003408DA"/>
    <w:rsid w:val="00341166"/>
    <w:rsid w:val="003413FB"/>
    <w:rsid w:val="00342286"/>
    <w:rsid w:val="0034268E"/>
    <w:rsid w:val="00342AFB"/>
    <w:rsid w:val="0034330F"/>
    <w:rsid w:val="0034360A"/>
    <w:rsid w:val="0034418A"/>
    <w:rsid w:val="00344676"/>
    <w:rsid w:val="0034594E"/>
    <w:rsid w:val="00345D5B"/>
    <w:rsid w:val="00346A65"/>
    <w:rsid w:val="00346F71"/>
    <w:rsid w:val="003473AF"/>
    <w:rsid w:val="003473C9"/>
    <w:rsid w:val="00347F11"/>
    <w:rsid w:val="00350202"/>
    <w:rsid w:val="00350B95"/>
    <w:rsid w:val="00350F6E"/>
    <w:rsid w:val="00351269"/>
    <w:rsid w:val="0035131C"/>
    <w:rsid w:val="003517B9"/>
    <w:rsid w:val="003518A9"/>
    <w:rsid w:val="003518E4"/>
    <w:rsid w:val="003523C9"/>
    <w:rsid w:val="003528FF"/>
    <w:rsid w:val="0035293D"/>
    <w:rsid w:val="003533DD"/>
    <w:rsid w:val="003534E3"/>
    <w:rsid w:val="00353936"/>
    <w:rsid w:val="00353EF0"/>
    <w:rsid w:val="00354BC2"/>
    <w:rsid w:val="003555C2"/>
    <w:rsid w:val="00355783"/>
    <w:rsid w:val="00356C9E"/>
    <w:rsid w:val="00357262"/>
    <w:rsid w:val="00357BB2"/>
    <w:rsid w:val="00357F8A"/>
    <w:rsid w:val="00357FFD"/>
    <w:rsid w:val="00360076"/>
    <w:rsid w:val="00360198"/>
    <w:rsid w:val="003603C4"/>
    <w:rsid w:val="003606E5"/>
    <w:rsid w:val="00360C16"/>
    <w:rsid w:val="00360D33"/>
    <w:rsid w:val="00361116"/>
    <w:rsid w:val="0036114A"/>
    <w:rsid w:val="00361E13"/>
    <w:rsid w:val="00362A78"/>
    <w:rsid w:val="00362AEA"/>
    <w:rsid w:val="00362C52"/>
    <w:rsid w:val="00363806"/>
    <w:rsid w:val="00363A34"/>
    <w:rsid w:val="003649EE"/>
    <w:rsid w:val="00364AAA"/>
    <w:rsid w:val="003651BB"/>
    <w:rsid w:val="00365217"/>
    <w:rsid w:val="00365992"/>
    <w:rsid w:val="00366089"/>
    <w:rsid w:val="0036621C"/>
    <w:rsid w:val="003671D9"/>
    <w:rsid w:val="003703D1"/>
    <w:rsid w:val="0037082D"/>
    <w:rsid w:val="00370CE7"/>
    <w:rsid w:val="00370DD0"/>
    <w:rsid w:val="00370F90"/>
    <w:rsid w:val="0037118F"/>
    <w:rsid w:val="00371197"/>
    <w:rsid w:val="00371302"/>
    <w:rsid w:val="003719CF"/>
    <w:rsid w:val="003722C9"/>
    <w:rsid w:val="00372EEF"/>
    <w:rsid w:val="00372F42"/>
    <w:rsid w:val="003748CC"/>
    <w:rsid w:val="00374B06"/>
    <w:rsid w:val="00374B68"/>
    <w:rsid w:val="00374E02"/>
    <w:rsid w:val="00374E61"/>
    <w:rsid w:val="00374EEE"/>
    <w:rsid w:val="00375810"/>
    <w:rsid w:val="00375A8B"/>
    <w:rsid w:val="00375F46"/>
    <w:rsid w:val="00375F5E"/>
    <w:rsid w:val="003768CE"/>
    <w:rsid w:val="003769F9"/>
    <w:rsid w:val="003774DC"/>
    <w:rsid w:val="0037797C"/>
    <w:rsid w:val="00377BEA"/>
    <w:rsid w:val="00377DE6"/>
    <w:rsid w:val="0038006E"/>
    <w:rsid w:val="0038081E"/>
    <w:rsid w:val="0038086D"/>
    <w:rsid w:val="00380AF8"/>
    <w:rsid w:val="00380BFE"/>
    <w:rsid w:val="003823E5"/>
    <w:rsid w:val="00382649"/>
    <w:rsid w:val="0038270E"/>
    <w:rsid w:val="0038275A"/>
    <w:rsid w:val="00382FE9"/>
    <w:rsid w:val="0038327C"/>
    <w:rsid w:val="003833F0"/>
    <w:rsid w:val="00383D7E"/>
    <w:rsid w:val="0038406A"/>
    <w:rsid w:val="003840A8"/>
    <w:rsid w:val="0038476B"/>
    <w:rsid w:val="003847E1"/>
    <w:rsid w:val="00384A15"/>
    <w:rsid w:val="00384EB7"/>
    <w:rsid w:val="00385CD8"/>
    <w:rsid w:val="003863BC"/>
    <w:rsid w:val="00386467"/>
    <w:rsid w:val="00387C2F"/>
    <w:rsid w:val="00387DC6"/>
    <w:rsid w:val="0039016F"/>
    <w:rsid w:val="0039044B"/>
    <w:rsid w:val="00390941"/>
    <w:rsid w:val="00390E96"/>
    <w:rsid w:val="00391306"/>
    <w:rsid w:val="0039225A"/>
    <w:rsid w:val="0039332A"/>
    <w:rsid w:val="00393A79"/>
    <w:rsid w:val="003963AC"/>
    <w:rsid w:val="003A02A7"/>
    <w:rsid w:val="003A0860"/>
    <w:rsid w:val="003A08B6"/>
    <w:rsid w:val="003A0ABD"/>
    <w:rsid w:val="003A0E07"/>
    <w:rsid w:val="003A17A3"/>
    <w:rsid w:val="003A23C1"/>
    <w:rsid w:val="003A2507"/>
    <w:rsid w:val="003A3175"/>
    <w:rsid w:val="003A513B"/>
    <w:rsid w:val="003A5837"/>
    <w:rsid w:val="003A58BF"/>
    <w:rsid w:val="003A5936"/>
    <w:rsid w:val="003A5E6C"/>
    <w:rsid w:val="003A6FF4"/>
    <w:rsid w:val="003A7684"/>
    <w:rsid w:val="003B083F"/>
    <w:rsid w:val="003B0978"/>
    <w:rsid w:val="003B09CF"/>
    <w:rsid w:val="003B157C"/>
    <w:rsid w:val="003B15F2"/>
    <w:rsid w:val="003B1A8E"/>
    <w:rsid w:val="003B1B9D"/>
    <w:rsid w:val="003B201D"/>
    <w:rsid w:val="003B21F1"/>
    <w:rsid w:val="003B2B45"/>
    <w:rsid w:val="003B2C96"/>
    <w:rsid w:val="003B2E52"/>
    <w:rsid w:val="003B3133"/>
    <w:rsid w:val="003B5929"/>
    <w:rsid w:val="003B59A1"/>
    <w:rsid w:val="003B5DDA"/>
    <w:rsid w:val="003B71BA"/>
    <w:rsid w:val="003B770C"/>
    <w:rsid w:val="003C006E"/>
    <w:rsid w:val="003C0601"/>
    <w:rsid w:val="003C08CC"/>
    <w:rsid w:val="003C2123"/>
    <w:rsid w:val="003C2595"/>
    <w:rsid w:val="003C25A2"/>
    <w:rsid w:val="003C263E"/>
    <w:rsid w:val="003C2D8A"/>
    <w:rsid w:val="003C2F58"/>
    <w:rsid w:val="003C32E0"/>
    <w:rsid w:val="003C34E3"/>
    <w:rsid w:val="003C4376"/>
    <w:rsid w:val="003C4432"/>
    <w:rsid w:val="003C4A35"/>
    <w:rsid w:val="003C4D89"/>
    <w:rsid w:val="003C61B8"/>
    <w:rsid w:val="003C6275"/>
    <w:rsid w:val="003C69ED"/>
    <w:rsid w:val="003C743E"/>
    <w:rsid w:val="003C7739"/>
    <w:rsid w:val="003C7B4F"/>
    <w:rsid w:val="003D0021"/>
    <w:rsid w:val="003D0310"/>
    <w:rsid w:val="003D0DE5"/>
    <w:rsid w:val="003D118F"/>
    <w:rsid w:val="003D1577"/>
    <w:rsid w:val="003D223B"/>
    <w:rsid w:val="003D23A5"/>
    <w:rsid w:val="003D2459"/>
    <w:rsid w:val="003D248D"/>
    <w:rsid w:val="003D2B15"/>
    <w:rsid w:val="003D34A5"/>
    <w:rsid w:val="003D40B8"/>
    <w:rsid w:val="003D4290"/>
    <w:rsid w:val="003D4693"/>
    <w:rsid w:val="003D4ACD"/>
    <w:rsid w:val="003D51DF"/>
    <w:rsid w:val="003D584B"/>
    <w:rsid w:val="003D5F9E"/>
    <w:rsid w:val="003D5FFF"/>
    <w:rsid w:val="003D6A71"/>
    <w:rsid w:val="003D7048"/>
    <w:rsid w:val="003D7168"/>
    <w:rsid w:val="003D7D7B"/>
    <w:rsid w:val="003E0C43"/>
    <w:rsid w:val="003E10F6"/>
    <w:rsid w:val="003E11A7"/>
    <w:rsid w:val="003E1955"/>
    <w:rsid w:val="003E2046"/>
    <w:rsid w:val="003E2228"/>
    <w:rsid w:val="003E2CFB"/>
    <w:rsid w:val="003E3C3B"/>
    <w:rsid w:val="003E3CB3"/>
    <w:rsid w:val="003E410E"/>
    <w:rsid w:val="003E46FC"/>
    <w:rsid w:val="003E47AF"/>
    <w:rsid w:val="003E4D55"/>
    <w:rsid w:val="003E58C3"/>
    <w:rsid w:val="003E67F2"/>
    <w:rsid w:val="003E6B76"/>
    <w:rsid w:val="003E6C56"/>
    <w:rsid w:val="003E7143"/>
    <w:rsid w:val="003E79C4"/>
    <w:rsid w:val="003F0F73"/>
    <w:rsid w:val="003F103F"/>
    <w:rsid w:val="003F11B4"/>
    <w:rsid w:val="003F1496"/>
    <w:rsid w:val="003F1E9E"/>
    <w:rsid w:val="003F20B4"/>
    <w:rsid w:val="003F2CD5"/>
    <w:rsid w:val="003F3763"/>
    <w:rsid w:val="003F4749"/>
    <w:rsid w:val="003F47F2"/>
    <w:rsid w:val="003F48D0"/>
    <w:rsid w:val="003F4BED"/>
    <w:rsid w:val="003F4F18"/>
    <w:rsid w:val="003F5078"/>
    <w:rsid w:val="003F63FA"/>
    <w:rsid w:val="003F6AF0"/>
    <w:rsid w:val="003F7A86"/>
    <w:rsid w:val="00400604"/>
    <w:rsid w:val="0040077A"/>
    <w:rsid w:val="00400867"/>
    <w:rsid w:val="004008FE"/>
    <w:rsid w:val="0040102E"/>
    <w:rsid w:val="00401F76"/>
    <w:rsid w:val="004020C5"/>
    <w:rsid w:val="00403434"/>
    <w:rsid w:val="00403951"/>
    <w:rsid w:val="00403C62"/>
    <w:rsid w:val="00404294"/>
    <w:rsid w:val="00404340"/>
    <w:rsid w:val="00404710"/>
    <w:rsid w:val="00404FB9"/>
    <w:rsid w:val="004052AC"/>
    <w:rsid w:val="004071F5"/>
    <w:rsid w:val="00407E6D"/>
    <w:rsid w:val="004104AA"/>
    <w:rsid w:val="00410AFF"/>
    <w:rsid w:val="00411A9A"/>
    <w:rsid w:val="00412306"/>
    <w:rsid w:val="0041236F"/>
    <w:rsid w:val="004124AB"/>
    <w:rsid w:val="0041256B"/>
    <w:rsid w:val="004129F1"/>
    <w:rsid w:val="00412D58"/>
    <w:rsid w:val="004131BB"/>
    <w:rsid w:val="00413208"/>
    <w:rsid w:val="00413285"/>
    <w:rsid w:val="00413BB6"/>
    <w:rsid w:val="00413FC8"/>
    <w:rsid w:val="004146D7"/>
    <w:rsid w:val="00414B40"/>
    <w:rsid w:val="00414FD1"/>
    <w:rsid w:val="0041643F"/>
    <w:rsid w:val="00416AEA"/>
    <w:rsid w:val="004174E3"/>
    <w:rsid w:val="004202BB"/>
    <w:rsid w:val="00420AAC"/>
    <w:rsid w:val="004216BF"/>
    <w:rsid w:val="00421C44"/>
    <w:rsid w:val="0042249B"/>
    <w:rsid w:val="004226D7"/>
    <w:rsid w:val="004229EC"/>
    <w:rsid w:val="00422DDA"/>
    <w:rsid w:val="00422FAC"/>
    <w:rsid w:val="00424397"/>
    <w:rsid w:val="0042459A"/>
    <w:rsid w:val="004248B9"/>
    <w:rsid w:val="00424BFA"/>
    <w:rsid w:val="0042524B"/>
    <w:rsid w:val="004259FF"/>
    <w:rsid w:val="00426329"/>
    <w:rsid w:val="00426688"/>
    <w:rsid w:val="004268C3"/>
    <w:rsid w:val="00426ED8"/>
    <w:rsid w:val="00427632"/>
    <w:rsid w:val="0042787D"/>
    <w:rsid w:val="0043043F"/>
    <w:rsid w:val="004305F5"/>
    <w:rsid w:val="00430984"/>
    <w:rsid w:val="00430D66"/>
    <w:rsid w:val="00431812"/>
    <w:rsid w:val="00431AED"/>
    <w:rsid w:val="004329B3"/>
    <w:rsid w:val="00432E77"/>
    <w:rsid w:val="00433260"/>
    <w:rsid w:val="00433863"/>
    <w:rsid w:val="00433A96"/>
    <w:rsid w:val="0043453F"/>
    <w:rsid w:val="004349F2"/>
    <w:rsid w:val="004367D5"/>
    <w:rsid w:val="0044001D"/>
    <w:rsid w:val="00441DC3"/>
    <w:rsid w:val="00441EE8"/>
    <w:rsid w:val="00441F85"/>
    <w:rsid w:val="00442504"/>
    <w:rsid w:val="004425D1"/>
    <w:rsid w:val="00442615"/>
    <w:rsid w:val="004432E9"/>
    <w:rsid w:val="00443E05"/>
    <w:rsid w:val="004441B8"/>
    <w:rsid w:val="0044464A"/>
    <w:rsid w:val="00444690"/>
    <w:rsid w:val="00444E6B"/>
    <w:rsid w:val="004452BF"/>
    <w:rsid w:val="00445A3B"/>
    <w:rsid w:val="00445C08"/>
    <w:rsid w:val="00445FD6"/>
    <w:rsid w:val="004465F3"/>
    <w:rsid w:val="00446622"/>
    <w:rsid w:val="00446AC5"/>
    <w:rsid w:val="004470F5"/>
    <w:rsid w:val="004500E4"/>
    <w:rsid w:val="00450A72"/>
    <w:rsid w:val="00450BE2"/>
    <w:rsid w:val="00450F09"/>
    <w:rsid w:val="004520F5"/>
    <w:rsid w:val="004524FA"/>
    <w:rsid w:val="00452CAC"/>
    <w:rsid w:val="004533BF"/>
    <w:rsid w:val="00453B18"/>
    <w:rsid w:val="00453B92"/>
    <w:rsid w:val="004549F1"/>
    <w:rsid w:val="00454BB2"/>
    <w:rsid w:val="0045632F"/>
    <w:rsid w:val="00456B96"/>
    <w:rsid w:val="00456E45"/>
    <w:rsid w:val="00457168"/>
    <w:rsid w:val="00457F3A"/>
    <w:rsid w:val="00461398"/>
    <w:rsid w:val="00461698"/>
    <w:rsid w:val="004618BF"/>
    <w:rsid w:val="00461D49"/>
    <w:rsid w:val="00461DF6"/>
    <w:rsid w:val="004636DD"/>
    <w:rsid w:val="00463737"/>
    <w:rsid w:val="00463B23"/>
    <w:rsid w:val="00463C4C"/>
    <w:rsid w:val="00464A11"/>
    <w:rsid w:val="00464C09"/>
    <w:rsid w:val="004651EC"/>
    <w:rsid w:val="0046520B"/>
    <w:rsid w:val="00466448"/>
    <w:rsid w:val="00466DB1"/>
    <w:rsid w:val="004676B3"/>
    <w:rsid w:val="00467818"/>
    <w:rsid w:val="00467BFE"/>
    <w:rsid w:val="00470074"/>
    <w:rsid w:val="00470C89"/>
    <w:rsid w:val="00470CDB"/>
    <w:rsid w:val="004710E8"/>
    <w:rsid w:val="0047152B"/>
    <w:rsid w:val="00471C15"/>
    <w:rsid w:val="00471E95"/>
    <w:rsid w:val="00472286"/>
    <w:rsid w:val="004734DE"/>
    <w:rsid w:val="004736F4"/>
    <w:rsid w:val="004737EB"/>
    <w:rsid w:val="00473CB0"/>
    <w:rsid w:val="004744B1"/>
    <w:rsid w:val="00474B98"/>
    <w:rsid w:val="0047700D"/>
    <w:rsid w:val="004779F5"/>
    <w:rsid w:val="00477A4B"/>
    <w:rsid w:val="004802AD"/>
    <w:rsid w:val="004805B4"/>
    <w:rsid w:val="004808D9"/>
    <w:rsid w:val="00480C16"/>
    <w:rsid w:val="00480EE7"/>
    <w:rsid w:val="004816BA"/>
    <w:rsid w:val="00482135"/>
    <w:rsid w:val="00482978"/>
    <w:rsid w:val="00482ACE"/>
    <w:rsid w:val="00482F21"/>
    <w:rsid w:val="00483424"/>
    <w:rsid w:val="0048349D"/>
    <w:rsid w:val="00483617"/>
    <w:rsid w:val="00483D10"/>
    <w:rsid w:val="00484486"/>
    <w:rsid w:val="0048467E"/>
    <w:rsid w:val="00485048"/>
    <w:rsid w:val="004851BE"/>
    <w:rsid w:val="00485266"/>
    <w:rsid w:val="00486394"/>
    <w:rsid w:val="004865D7"/>
    <w:rsid w:val="00487592"/>
    <w:rsid w:val="00487897"/>
    <w:rsid w:val="00487CD4"/>
    <w:rsid w:val="00487DEC"/>
    <w:rsid w:val="00487E0F"/>
    <w:rsid w:val="00490689"/>
    <w:rsid w:val="00491620"/>
    <w:rsid w:val="00491D75"/>
    <w:rsid w:val="004927A3"/>
    <w:rsid w:val="00493576"/>
    <w:rsid w:val="00493847"/>
    <w:rsid w:val="00493E55"/>
    <w:rsid w:val="004944F8"/>
    <w:rsid w:val="00494538"/>
    <w:rsid w:val="00495594"/>
    <w:rsid w:val="00495B4A"/>
    <w:rsid w:val="00495F05"/>
    <w:rsid w:val="004961B3"/>
    <w:rsid w:val="0049719C"/>
    <w:rsid w:val="0049741B"/>
    <w:rsid w:val="0049778A"/>
    <w:rsid w:val="004A0A59"/>
    <w:rsid w:val="004A0EB7"/>
    <w:rsid w:val="004A150D"/>
    <w:rsid w:val="004A182B"/>
    <w:rsid w:val="004A18C4"/>
    <w:rsid w:val="004A1BDC"/>
    <w:rsid w:val="004A24E4"/>
    <w:rsid w:val="004A2D93"/>
    <w:rsid w:val="004A3333"/>
    <w:rsid w:val="004A37DC"/>
    <w:rsid w:val="004A3D14"/>
    <w:rsid w:val="004A44FE"/>
    <w:rsid w:val="004A452B"/>
    <w:rsid w:val="004A468A"/>
    <w:rsid w:val="004A554B"/>
    <w:rsid w:val="004A6489"/>
    <w:rsid w:val="004A6DF4"/>
    <w:rsid w:val="004A6F27"/>
    <w:rsid w:val="004A71B9"/>
    <w:rsid w:val="004A77F3"/>
    <w:rsid w:val="004A794D"/>
    <w:rsid w:val="004A7DF3"/>
    <w:rsid w:val="004B02DB"/>
    <w:rsid w:val="004B05E6"/>
    <w:rsid w:val="004B09B8"/>
    <w:rsid w:val="004B0D4C"/>
    <w:rsid w:val="004B15BD"/>
    <w:rsid w:val="004B1665"/>
    <w:rsid w:val="004B1725"/>
    <w:rsid w:val="004B1735"/>
    <w:rsid w:val="004B1C60"/>
    <w:rsid w:val="004B3707"/>
    <w:rsid w:val="004B378C"/>
    <w:rsid w:val="004B40B2"/>
    <w:rsid w:val="004B4149"/>
    <w:rsid w:val="004B48AD"/>
    <w:rsid w:val="004B53C3"/>
    <w:rsid w:val="004B5472"/>
    <w:rsid w:val="004B5924"/>
    <w:rsid w:val="004B5BD2"/>
    <w:rsid w:val="004B5E24"/>
    <w:rsid w:val="004B6573"/>
    <w:rsid w:val="004B7879"/>
    <w:rsid w:val="004B7D7A"/>
    <w:rsid w:val="004B7FA1"/>
    <w:rsid w:val="004C03FE"/>
    <w:rsid w:val="004C0592"/>
    <w:rsid w:val="004C05A8"/>
    <w:rsid w:val="004C0D8E"/>
    <w:rsid w:val="004C111D"/>
    <w:rsid w:val="004C160F"/>
    <w:rsid w:val="004C17FD"/>
    <w:rsid w:val="004C22F9"/>
    <w:rsid w:val="004C2338"/>
    <w:rsid w:val="004C2371"/>
    <w:rsid w:val="004C3272"/>
    <w:rsid w:val="004C3AB8"/>
    <w:rsid w:val="004C3F76"/>
    <w:rsid w:val="004C4DFC"/>
    <w:rsid w:val="004C4FF4"/>
    <w:rsid w:val="004C50FB"/>
    <w:rsid w:val="004C51F1"/>
    <w:rsid w:val="004C53E3"/>
    <w:rsid w:val="004C5835"/>
    <w:rsid w:val="004C5909"/>
    <w:rsid w:val="004C5AD3"/>
    <w:rsid w:val="004C74B9"/>
    <w:rsid w:val="004C7605"/>
    <w:rsid w:val="004C790F"/>
    <w:rsid w:val="004D073A"/>
    <w:rsid w:val="004D0789"/>
    <w:rsid w:val="004D093C"/>
    <w:rsid w:val="004D1897"/>
    <w:rsid w:val="004D1DB8"/>
    <w:rsid w:val="004D1DD1"/>
    <w:rsid w:val="004D2183"/>
    <w:rsid w:val="004D35F2"/>
    <w:rsid w:val="004D3A54"/>
    <w:rsid w:val="004D4581"/>
    <w:rsid w:val="004D4728"/>
    <w:rsid w:val="004D4FB8"/>
    <w:rsid w:val="004D59C5"/>
    <w:rsid w:val="004D5CFE"/>
    <w:rsid w:val="004D601B"/>
    <w:rsid w:val="004D61BB"/>
    <w:rsid w:val="004E100B"/>
    <w:rsid w:val="004E128B"/>
    <w:rsid w:val="004E19F5"/>
    <w:rsid w:val="004E1B91"/>
    <w:rsid w:val="004E210D"/>
    <w:rsid w:val="004E23CF"/>
    <w:rsid w:val="004E28AB"/>
    <w:rsid w:val="004E29B5"/>
    <w:rsid w:val="004E3933"/>
    <w:rsid w:val="004E3D95"/>
    <w:rsid w:val="004E4C6B"/>
    <w:rsid w:val="004E5398"/>
    <w:rsid w:val="004E5E11"/>
    <w:rsid w:val="004E6037"/>
    <w:rsid w:val="004E60B3"/>
    <w:rsid w:val="004E7007"/>
    <w:rsid w:val="004E793C"/>
    <w:rsid w:val="004E7EA3"/>
    <w:rsid w:val="004E7EF2"/>
    <w:rsid w:val="004F0526"/>
    <w:rsid w:val="004F0A6D"/>
    <w:rsid w:val="004F0BA3"/>
    <w:rsid w:val="004F1A1C"/>
    <w:rsid w:val="004F1C69"/>
    <w:rsid w:val="004F207A"/>
    <w:rsid w:val="004F235C"/>
    <w:rsid w:val="004F3008"/>
    <w:rsid w:val="004F3029"/>
    <w:rsid w:val="004F3112"/>
    <w:rsid w:val="004F3246"/>
    <w:rsid w:val="004F33B1"/>
    <w:rsid w:val="004F3989"/>
    <w:rsid w:val="004F3CE9"/>
    <w:rsid w:val="004F3F86"/>
    <w:rsid w:val="004F4138"/>
    <w:rsid w:val="004F44E4"/>
    <w:rsid w:val="004F4AD3"/>
    <w:rsid w:val="004F4CF3"/>
    <w:rsid w:val="004F5253"/>
    <w:rsid w:val="004F5701"/>
    <w:rsid w:val="004F58E4"/>
    <w:rsid w:val="004F5A88"/>
    <w:rsid w:val="004F5D07"/>
    <w:rsid w:val="004F6245"/>
    <w:rsid w:val="004F672C"/>
    <w:rsid w:val="004F7363"/>
    <w:rsid w:val="00501146"/>
    <w:rsid w:val="00501302"/>
    <w:rsid w:val="00501305"/>
    <w:rsid w:val="005013E6"/>
    <w:rsid w:val="005015C9"/>
    <w:rsid w:val="005017A6"/>
    <w:rsid w:val="005017A8"/>
    <w:rsid w:val="00501A14"/>
    <w:rsid w:val="00501ACF"/>
    <w:rsid w:val="0050229F"/>
    <w:rsid w:val="00502DF0"/>
    <w:rsid w:val="00503422"/>
    <w:rsid w:val="00503D03"/>
    <w:rsid w:val="00503F25"/>
    <w:rsid w:val="005043C2"/>
    <w:rsid w:val="00504674"/>
    <w:rsid w:val="00505127"/>
    <w:rsid w:val="00505488"/>
    <w:rsid w:val="00505794"/>
    <w:rsid w:val="00506F8F"/>
    <w:rsid w:val="00507019"/>
    <w:rsid w:val="005070CB"/>
    <w:rsid w:val="005101C9"/>
    <w:rsid w:val="005102B9"/>
    <w:rsid w:val="005103C5"/>
    <w:rsid w:val="00510AB3"/>
    <w:rsid w:val="00510F40"/>
    <w:rsid w:val="0051209F"/>
    <w:rsid w:val="005124ED"/>
    <w:rsid w:val="00513B25"/>
    <w:rsid w:val="005145CF"/>
    <w:rsid w:val="005147E2"/>
    <w:rsid w:val="00515A25"/>
    <w:rsid w:val="00515E58"/>
    <w:rsid w:val="00517D68"/>
    <w:rsid w:val="00520D66"/>
    <w:rsid w:val="00520F32"/>
    <w:rsid w:val="005222B1"/>
    <w:rsid w:val="00522C8D"/>
    <w:rsid w:val="00523100"/>
    <w:rsid w:val="0052397A"/>
    <w:rsid w:val="00523AE9"/>
    <w:rsid w:val="00523B7F"/>
    <w:rsid w:val="00525713"/>
    <w:rsid w:val="00525F86"/>
    <w:rsid w:val="00526491"/>
    <w:rsid w:val="00526B96"/>
    <w:rsid w:val="00527152"/>
    <w:rsid w:val="005275FD"/>
    <w:rsid w:val="00527B19"/>
    <w:rsid w:val="00530403"/>
    <w:rsid w:val="0053068F"/>
    <w:rsid w:val="00530C61"/>
    <w:rsid w:val="00530FA9"/>
    <w:rsid w:val="0053110B"/>
    <w:rsid w:val="00531C90"/>
    <w:rsid w:val="00531D64"/>
    <w:rsid w:val="00532547"/>
    <w:rsid w:val="005328DF"/>
    <w:rsid w:val="005336C6"/>
    <w:rsid w:val="00533D15"/>
    <w:rsid w:val="0053451A"/>
    <w:rsid w:val="005346B7"/>
    <w:rsid w:val="00535167"/>
    <w:rsid w:val="00535399"/>
    <w:rsid w:val="00535E8D"/>
    <w:rsid w:val="005401E0"/>
    <w:rsid w:val="00540825"/>
    <w:rsid w:val="00542459"/>
    <w:rsid w:val="00543234"/>
    <w:rsid w:val="0054337E"/>
    <w:rsid w:val="0054457C"/>
    <w:rsid w:val="00544648"/>
    <w:rsid w:val="00544D28"/>
    <w:rsid w:val="0054534B"/>
    <w:rsid w:val="005457C4"/>
    <w:rsid w:val="005457FB"/>
    <w:rsid w:val="005461A5"/>
    <w:rsid w:val="00546363"/>
    <w:rsid w:val="00546C9F"/>
    <w:rsid w:val="00546D21"/>
    <w:rsid w:val="005472AA"/>
    <w:rsid w:val="00547F20"/>
    <w:rsid w:val="00550502"/>
    <w:rsid w:val="0055209C"/>
    <w:rsid w:val="00552236"/>
    <w:rsid w:val="00552357"/>
    <w:rsid w:val="00552B1A"/>
    <w:rsid w:val="00552B87"/>
    <w:rsid w:val="00552FAA"/>
    <w:rsid w:val="00553101"/>
    <w:rsid w:val="00553250"/>
    <w:rsid w:val="005535BF"/>
    <w:rsid w:val="005536FB"/>
    <w:rsid w:val="00553D25"/>
    <w:rsid w:val="00553EED"/>
    <w:rsid w:val="00554491"/>
    <w:rsid w:val="00554AE3"/>
    <w:rsid w:val="00555814"/>
    <w:rsid w:val="00555CA0"/>
    <w:rsid w:val="00556AAE"/>
    <w:rsid w:val="00556B59"/>
    <w:rsid w:val="0055709E"/>
    <w:rsid w:val="00557156"/>
    <w:rsid w:val="00557857"/>
    <w:rsid w:val="00557C83"/>
    <w:rsid w:val="00560303"/>
    <w:rsid w:val="0056148B"/>
    <w:rsid w:val="005626DA"/>
    <w:rsid w:val="00563E8D"/>
    <w:rsid w:val="00564182"/>
    <w:rsid w:val="00565629"/>
    <w:rsid w:val="0056582F"/>
    <w:rsid w:val="00565AF9"/>
    <w:rsid w:val="00566B27"/>
    <w:rsid w:val="00567DC7"/>
    <w:rsid w:val="005700AF"/>
    <w:rsid w:val="00570639"/>
    <w:rsid w:val="005707A2"/>
    <w:rsid w:val="005717B4"/>
    <w:rsid w:val="005719BC"/>
    <w:rsid w:val="00572013"/>
    <w:rsid w:val="005721B3"/>
    <w:rsid w:val="005727CC"/>
    <w:rsid w:val="00572A65"/>
    <w:rsid w:val="00572D54"/>
    <w:rsid w:val="00574972"/>
    <w:rsid w:val="00574E4B"/>
    <w:rsid w:val="0057531A"/>
    <w:rsid w:val="00575371"/>
    <w:rsid w:val="005757E7"/>
    <w:rsid w:val="005758D2"/>
    <w:rsid w:val="0057604F"/>
    <w:rsid w:val="00576A50"/>
    <w:rsid w:val="00576EF3"/>
    <w:rsid w:val="0058035C"/>
    <w:rsid w:val="005806F2"/>
    <w:rsid w:val="0058190E"/>
    <w:rsid w:val="005822F5"/>
    <w:rsid w:val="005827C3"/>
    <w:rsid w:val="00582C25"/>
    <w:rsid w:val="00583871"/>
    <w:rsid w:val="005847E8"/>
    <w:rsid w:val="00585C3B"/>
    <w:rsid w:val="00586ECD"/>
    <w:rsid w:val="00587663"/>
    <w:rsid w:val="0059003C"/>
    <w:rsid w:val="0059020A"/>
    <w:rsid w:val="0059063D"/>
    <w:rsid w:val="00590F0B"/>
    <w:rsid w:val="0059121D"/>
    <w:rsid w:val="005912B7"/>
    <w:rsid w:val="00592B30"/>
    <w:rsid w:val="00592BCE"/>
    <w:rsid w:val="00592C56"/>
    <w:rsid w:val="00593173"/>
    <w:rsid w:val="005949D3"/>
    <w:rsid w:val="00594ACA"/>
    <w:rsid w:val="005955E1"/>
    <w:rsid w:val="00595E7F"/>
    <w:rsid w:val="0059684E"/>
    <w:rsid w:val="005A0226"/>
    <w:rsid w:val="005A0777"/>
    <w:rsid w:val="005A1570"/>
    <w:rsid w:val="005A1774"/>
    <w:rsid w:val="005A1A31"/>
    <w:rsid w:val="005A1F3A"/>
    <w:rsid w:val="005A28EB"/>
    <w:rsid w:val="005A290A"/>
    <w:rsid w:val="005A2E86"/>
    <w:rsid w:val="005A2FA5"/>
    <w:rsid w:val="005A4BF9"/>
    <w:rsid w:val="005A4DE9"/>
    <w:rsid w:val="005A526A"/>
    <w:rsid w:val="005A5950"/>
    <w:rsid w:val="005A5E18"/>
    <w:rsid w:val="005A6568"/>
    <w:rsid w:val="005A6E6C"/>
    <w:rsid w:val="005A7C0A"/>
    <w:rsid w:val="005B0358"/>
    <w:rsid w:val="005B072F"/>
    <w:rsid w:val="005B1749"/>
    <w:rsid w:val="005B1C86"/>
    <w:rsid w:val="005B267E"/>
    <w:rsid w:val="005B2874"/>
    <w:rsid w:val="005B2885"/>
    <w:rsid w:val="005B3D71"/>
    <w:rsid w:val="005B43E2"/>
    <w:rsid w:val="005B4B39"/>
    <w:rsid w:val="005B6895"/>
    <w:rsid w:val="005B6C53"/>
    <w:rsid w:val="005B7A2F"/>
    <w:rsid w:val="005C03BA"/>
    <w:rsid w:val="005C1220"/>
    <w:rsid w:val="005C1445"/>
    <w:rsid w:val="005C14CC"/>
    <w:rsid w:val="005C249D"/>
    <w:rsid w:val="005C29F4"/>
    <w:rsid w:val="005C2AB8"/>
    <w:rsid w:val="005C2C63"/>
    <w:rsid w:val="005C41BB"/>
    <w:rsid w:val="005C4ED6"/>
    <w:rsid w:val="005C5132"/>
    <w:rsid w:val="005C5857"/>
    <w:rsid w:val="005C58D2"/>
    <w:rsid w:val="005C5907"/>
    <w:rsid w:val="005C5B90"/>
    <w:rsid w:val="005C5DEA"/>
    <w:rsid w:val="005C675C"/>
    <w:rsid w:val="005C6C88"/>
    <w:rsid w:val="005C7013"/>
    <w:rsid w:val="005C72E1"/>
    <w:rsid w:val="005C7724"/>
    <w:rsid w:val="005D0092"/>
    <w:rsid w:val="005D0D24"/>
    <w:rsid w:val="005D16AA"/>
    <w:rsid w:val="005D1ADD"/>
    <w:rsid w:val="005D1AE3"/>
    <w:rsid w:val="005D1E8A"/>
    <w:rsid w:val="005D23D2"/>
    <w:rsid w:val="005D2692"/>
    <w:rsid w:val="005D26FE"/>
    <w:rsid w:val="005D2920"/>
    <w:rsid w:val="005D2AFA"/>
    <w:rsid w:val="005D2AFD"/>
    <w:rsid w:val="005D312B"/>
    <w:rsid w:val="005D3BB4"/>
    <w:rsid w:val="005D470A"/>
    <w:rsid w:val="005D488F"/>
    <w:rsid w:val="005D4BC7"/>
    <w:rsid w:val="005D506B"/>
    <w:rsid w:val="005D5EC3"/>
    <w:rsid w:val="005D64FB"/>
    <w:rsid w:val="005D6689"/>
    <w:rsid w:val="005D6A27"/>
    <w:rsid w:val="005E0B85"/>
    <w:rsid w:val="005E1507"/>
    <w:rsid w:val="005E249B"/>
    <w:rsid w:val="005E2543"/>
    <w:rsid w:val="005E27E9"/>
    <w:rsid w:val="005E291C"/>
    <w:rsid w:val="005E2FD0"/>
    <w:rsid w:val="005E38D1"/>
    <w:rsid w:val="005E444F"/>
    <w:rsid w:val="005E44A2"/>
    <w:rsid w:val="005E4BC0"/>
    <w:rsid w:val="005E4C99"/>
    <w:rsid w:val="005E5109"/>
    <w:rsid w:val="005E54D8"/>
    <w:rsid w:val="005E6853"/>
    <w:rsid w:val="005E7288"/>
    <w:rsid w:val="005E77CC"/>
    <w:rsid w:val="005F0046"/>
    <w:rsid w:val="005F04A7"/>
    <w:rsid w:val="005F0959"/>
    <w:rsid w:val="005F1431"/>
    <w:rsid w:val="005F158F"/>
    <w:rsid w:val="005F20CA"/>
    <w:rsid w:val="005F2407"/>
    <w:rsid w:val="005F2493"/>
    <w:rsid w:val="005F27C2"/>
    <w:rsid w:val="005F3E62"/>
    <w:rsid w:val="005F3FE5"/>
    <w:rsid w:val="005F40BB"/>
    <w:rsid w:val="005F432D"/>
    <w:rsid w:val="005F47C6"/>
    <w:rsid w:val="005F515F"/>
    <w:rsid w:val="005F55CA"/>
    <w:rsid w:val="005F5F44"/>
    <w:rsid w:val="005F61A3"/>
    <w:rsid w:val="005F6414"/>
    <w:rsid w:val="005F6488"/>
    <w:rsid w:val="005F6D89"/>
    <w:rsid w:val="005F6EF7"/>
    <w:rsid w:val="005F76CE"/>
    <w:rsid w:val="0060012D"/>
    <w:rsid w:val="006002E8"/>
    <w:rsid w:val="00600A45"/>
    <w:rsid w:val="00600A73"/>
    <w:rsid w:val="00600ABE"/>
    <w:rsid w:val="006011FD"/>
    <w:rsid w:val="00601607"/>
    <w:rsid w:val="00602EF6"/>
    <w:rsid w:val="00603FF2"/>
    <w:rsid w:val="00604C0D"/>
    <w:rsid w:val="00604D91"/>
    <w:rsid w:val="00604E18"/>
    <w:rsid w:val="00605668"/>
    <w:rsid w:val="00605EF1"/>
    <w:rsid w:val="00606B37"/>
    <w:rsid w:val="00606BB0"/>
    <w:rsid w:val="00606F7C"/>
    <w:rsid w:val="00607565"/>
    <w:rsid w:val="006075B2"/>
    <w:rsid w:val="00610028"/>
    <w:rsid w:val="00610449"/>
    <w:rsid w:val="00610C44"/>
    <w:rsid w:val="00611630"/>
    <w:rsid w:val="006118B9"/>
    <w:rsid w:val="0061230A"/>
    <w:rsid w:val="00612806"/>
    <w:rsid w:val="00612F24"/>
    <w:rsid w:val="00613805"/>
    <w:rsid w:val="00613BD4"/>
    <w:rsid w:val="00614118"/>
    <w:rsid w:val="00614125"/>
    <w:rsid w:val="00614473"/>
    <w:rsid w:val="00614762"/>
    <w:rsid w:val="00614E1F"/>
    <w:rsid w:val="00615694"/>
    <w:rsid w:val="00615714"/>
    <w:rsid w:val="00615D27"/>
    <w:rsid w:val="00616351"/>
    <w:rsid w:val="00616408"/>
    <w:rsid w:val="006169DB"/>
    <w:rsid w:val="00617D03"/>
    <w:rsid w:val="00620245"/>
    <w:rsid w:val="00620429"/>
    <w:rsid w:val="006211B3"/>
    <w:rsid w:val="006214D2"/>
    <w:rsid w:val="00621991"/>
    <w:rsid w:val="0062229C"/>
    <w:rsid w:val="00622E03"/>
    <w:rsid w:val="00623184"/>
    <w:rsid w:val="00623844"/>
    <w:rsid w:val="0062389D"/>
    <w:rsid w:val="006239C6"/>
    <w:rsid w:val="00623F2C"/>
    <w:rsid w:val="00624CCC"/>
    <w:rsid w:val="006259CB"/>
    <w:rsid w:val="006275BA"/>
    <w:rsid w:val="00627B64"/>
    <w:rsid w:val="006301E4"/>
    <w:rsid w:val="00630310"/>
    <w:rsid w:val="0063041C"/>
    <w:rsid w:val="0063045F"/>
    <w:rsid w:val="00630893"/>
    <w:rsid w:val="00631E74"/>
    <w:rsid w:val="00632C1A"/>
    <w:rsid w:val="00632DDC"/>
    <w:rsid w:val="00633D57"/>
    <w:rsid w:val="006341CA"/>
    <w:rsid w:val="00634318"/>
    <w:rsid w:val="00634603"/>
    <w:rsid w:val="006357CD"/>
    <w:rsid w:val="00635EB3"/>
    <w:rsid w:val="0063643A"/>
    <w:rsid w:val="00636447"/>
    <w:rsid w:val="0063680A"/>
    <w:rsid w:val="00636F73"/>
    <w:rsid w:val="00637084"/>
    <w:rsid w:val="00637123"/>
    <w:rsid w:val="006373F3"/>
    <w:rsid w:val="00640326"/>
    <w:rsid w:val="00640FB6"/>
    <w:rsid w:val="00641337"/>
    <w:rsid w:val="00642167"/>
    <w:rsid w:val="0064219B"/>
    <w:rsid w:val="00642316"/>
    <w:rsid w:val="0064295A"/>
    <w:rsid w:val="00642B8E"/>
    <w:rsid w:val="006440BA"/>
    <w:rsid w:val="006442EE"/>
    <w:rsid w:val="0064536D"/>
    <w:rsid w:val="00645F1E"/>
    <w:rsid w:val="006470A4"/>
    <w:rsid w:val="00647627"/>
    <w:rsid w:val="00647CDD"/>
    <w:rsid w:val="00647D61"/>
    <w:rsid w:val="006500A9"/>
    <w:rsid w:val="00650384"/>
    <w:rsid w:val="00650EE1"/>
    <w:rsid w:val="006517D9"/>
    <w:rsid w:val="00651FC8"/>
    <w:rsid w:val="006527BB"/>
    <w:rsid w:val="00652D1F"/>
    <w:rsid w:val="0065307B"/>
    <w:rsid w:val="00653579"/>
    <w:rsid w:val="006536B1"/>
    <w:rsid w:val="0065499D"/>
    <w:rsid w:val="00654CF8"/>
    <w:rsid w:val="006551DF"/>
    <w:rsid w:val="00655647"/>
    <w:rsid w:val="00655661"/>
    <w:rsid w:val="00660176"/>
    <w:rsid w:val="006608A5"/>
    <w:rsid w:val="006609E5"/>
    <w:rsid w:val="00660DDE"/>
    <w:rsid w:val="00662104"/>
    <w:rsid w:val="0066319E"/>
    <w:rsid w:val="0066321F"/>
    <w:rsid w:val="00663B2F"/>
    <w:rsid w:val="00664042"/>
    <w:rsid w:val="006649D5"/>
    <w:rsid w:val="0066503D"/>
    <w:rsid w:val="00665B21"/>
    <w:rsid w:val="0066645B"/>
    <w:rsid w:val="006707F3"/>
    <w:rsid w:val="00671599"/>
    <w:rsid w:val="006720DC"/>
    <w:rsid w:val="006726F1"/>
    <w:rsid w:val="006729C9"/>
    <w:rsid w:val="00673121"/>
    <w:rsid w:val="006733C8"/>
    <w:rsid w:val="006734D8"/>
    <w:rsid w:val="0067362D"/>
    <w:rsid w:val="00673944"/>
    <w:rsid w:val="00674D7B"/>
    <w:rsid w:val="00674DA6"/>
    <w:rsid w:val="00674EA3"/>
    <w:rsid w:val="00675974"/>
    <w:rsid w:val="00675E47"/>
    <w:rsid w:val="00675EC6"/>
    <w:rsid w:val="006760D2"/>
    <w:rsid w:val="0067652B"/>
    <w:rsid w:val="00677039"/>
    <w:rsid w:val="006772E8"/>
    <w:rsid w:val="0067787C"/>
    <w:rsid w:val="006778C2"/>
    <w:rsid w:val="00677A11"/>
    <w:rsid w:val="00677ADB"/>
    <w:rsid w:val="0068076F"/>
    <w:rsid w:val="00680938"/>
    <w:rsid w:val="00681156"/>
    <w:rsid w:val="0068152C"/>
    <w:rsid w:val="00682B84"/>
    <w:rsid w:val="00682C34"/>
    <w:rsid w:val="00683007"/>
    <w:rsid w:val="006837AA"/>
    <w:rsid w:val="006837B4"/>
    <w:rsid w:val="00683A4D"/>
    <w:rsid w:val="00683B01"/>
    <w:rsid w:val="00684305"/>
    <w:rsid w:val="006853A7"/>
    <w:rsid w:val="00685D56"/>
    <w:rsid w:val="00686CC1"/>
    <w:rsid w:val="00687ECE"/>
    <w:rsid w:val="00690295"/>
    <w:rsid w:val="00690745"/>
    <w:rsid w:val="00690A29"/>
    <w:rsid w:val="00691C5C"/>
    <w:rsid w:val="006924A2"/>
    <w:rsid w:val="00692F06"/>
    <w:rsid w:val="00693407"/>
    <w:rsid w:val="00693708"/>
    <w:rsid w:val="00693C52"/>
    <w:rsid w:val="0069444B"/>
    <w:rsid w:val="006949B6"/>
    <w:rsid w:val="00695759"/>
    <w:rsid w:val="006959A4"/>
    <w:rsid w:val="00696A49"/>
    <w:rsid w:val="00696F08"/>
    <w:rsid w:val="00697239"/>
    <w:rsid w:val="00697302"/>
    <w:rsid w:val="00697643"/>
    <w:rsid w:val="006977EE"/>
    <w:rsid w:val="006A0171"/>
    <w:rsid w:val="006A03B1"/>
    <w:rsid w:val="006A06AF"/>
    <w:rsid w:val="006A0728"/>
    <w:rsid w:val="006A16AE"/>
    <w:rsid w:val="006A1CE9"/>
    <w:rsid w:val="006A1CFD"/>
    <w:rsid w:val="006A215C"/>
    <w:rsid w:val="006A3850"/>
    <w:rsid w:val="006A3D61"/>
    <w:rsid w:val="006A46C2"/>
    <w:rsid w:val="006A477E"/>
    <w:rsid w:val="006A4C6D"/>
    <w:rsid w:val="006A4DC5"/>
    <w:rsid w:val="006A5780"/>
    <w:rsid w:val="006A66BC"/>
    <w:rsid w:val="006A723B"/>
    <w:rsid w:val="006A77CD"/>
    <w:rsid w:val="006B010B"/>
    <w:rsid w:val="006B08B9"/>
    <w:rsid w:val="006B1320"/>
    <w:rsid w:val="006B1BCE"/>
    <w:rsid w:val="006B1CB1"/>
    <w:rsid w:val="006B1F71"/>
    <w:rsid w:val="006B220E"/>
    <w:rsid w:val="006B2434"/>
    <w:rsid w:val="006B24C7"/>
    <w:rsid w:val="006B2CCC"/>
    <w:rsid w:val="006B2FE1"/>
    <w:rsid w:val="006B34A2"/>
    <w:rsid w:val="006B3690"/>
    <w:rsid w:val="006B3D7A"/>
    <w:rsid w:val="006B3DD9"/>
    <w:rsid w:val="006B4122"/>
    <w:rsid w:val="006B43A8"/>
    <w:rsid w:val="006B455D"/>
    <w:rsid w:val="006B51D3"/>
    <w:rsid w:val="006B533F"/>
    <w:rsid w:val="006B54D1"/>
    <w:rsid w:val="006B5529"/>
    <w:rsid w:val="006B56D9"/>
    <w:rsid w:val="006B5BC9"/>
    <w:rsid w:val="006B601C"/>
    <w:rsid w:val="006B73DD"/>
    <w:rsid w:val="006B79D6"/>
    <w:rsid w:val="006B7A4E"/>
    <w:rsid w:val="006B7DEF"/>
    <w:rsid w:val="006B7F9D"/>
    <w:rsid w:val="006C0317"/>
    <w:rsid w:val="006C08CF"/>
    <w:rsid w:val="006C0E3F"/>
    <w:rsid w:val="006C0E4D"/>
    <w:rsid w:val="006C1EEB"/>
    <w:rsid w:val="006C2085"/>
    <w:rsid w:val="006C2832"/>
    <w:rsid w:val="006C3704"/>
    <w:rsid w:val="006C3DD4"/>
    <w:rsid w:val="006C43AD"/>
    <w:rsid w:val="006C46F6"/>
    <w:rsid w:val="006C49C5"/>
    <w:rsid w:val="006C5555"/>
    <w:rsid w:val="006C55A9"/>
    <w:rsid w:val="006C68D4"/>
    <w:rsid w:val="006C6EE9"/>
    <w:rsid w:val="006C7374"/>
    <w:rsid w:val="006C73B5"/>
    <w:rsid w:val="006D00F0"/>
    <w:rsid w:val="006D0187"/>
    <w:rsid w:val="006D0580"/>
    <w:rsid w:val="006D14CD"/>
    <w:rsid w:val="006D19EE"/>
    <w:rsid w:val="006D1EBE"/>
    <w:rsid w:val="006D21D8"/>
    <w:rsid w:val="006D26AF"/>
    <w:rsid w:val="006D26EA"/>
    <w:rsid w:val="006D2B4F"/>
    <w:rsid w:val="006D37E9"/>
    <w:rsid w:val="006D39AF"/>
    <w:rsid w:val="006D39C0"/>
    <w:rsid w:val="006D3DD1"/>
    <w:rsid w:val="006D3F37"/>
    <w:rsid w:val="006D4343"/>
    <w:rsid w:val="006D43F9"/>
    <w:rsid w:val="006D4B16"/>
    <w:rsid w:val="006D4BB6"/>
    <w:rsid w:val="006D5355"/>
    <w:rsid w:val="006D53FB"/>
    <w:rsid w:val="006D569C"/>
    <w:rsid w:val="006D5A36"/>
    <w:rsid w:val="006D5E4A"/>
    <w:rsid w:val="006D6F1F"/>
    <w:rsid w:val="006D7261"/>
    <w:rsid w:val="006D7BFC"/>
    <w:rsid w:val="006D7E9A"/>
    <w:rsid w:val="006D7EA4"/>
    <w:rsid w:val="006E04D8"/>
    <w:rsid w:val="006E1286"/>
    <w:rsid w:val="006E16C7"/>
    <w:rsid w:val="006E19F4"/>
    <w:rsid w:val="006E2344"/>
    <w:rsid w:val="006E2405"/>
    <w:rsid w:val="006E261A"/>
    <w:rsid w:val="006E3755"/>
    <w:rsid w:val="006E397C"/>
    <w:rsid w:val="006E3E7F"/>
    <w:rsid w:val="006E4714"/>
    <w:rsid w:val="006E48B0"/>
    <w:rsid w:val="006E49F8"/>
    <w:rsid w:val="006E59A1"/>
    <w:rsid w:val="006E6D47"/>
    <w:rsid w:val="006F0A1C"/>
    <w:rsid w:val="006F0BB9"/>
    <w:rsid w:val="006F1449"/>
    <w:rsid w:val="006F1E61"/>
    <w:rsid w:val="006F2082"/>
    <w:rsid w:val="006F24DB"/>
    <w:rsid w:val="006F2688"/>
    <w:rsid w:val="006F300E"/>
    <w:rsid w:val="006F3331"/>
    <w:rsid w:val="006F33EE"/>
    <w:rsid w:val="006F363E"/>
    <w:rsid w:val="006F37BB"/>
    <w:rsid w:val="006F466D"/>
    <w:rsid w:val="006F50EE"/>
    <w:rsid w:val="006F5234"/>
    <w:rsid w:val="006F5278"/>
    <w:rsid w:val="006F54ED"/>
    <w:rsid w:val="007000F4"/>
    <w:rsid w:val="00700B47"/>
    <w:rsid w:val="00700DE5"/>
    <w:rsid w:val="00700E07"/>
    <w:rsid w:val="00702ABE"/>
    <w:rsid w:val="00702D8B"/>
    <w:rsid w:val="00702E53"/>
    <w:rsid w:val="007051E0"/>
    <w:rsid w:val="007056BB"/>
    <w:rsid w:val="007057EB"/>
    <w:rsid w:val="00706450"/>
    <w:rsid w:val="0070661D"/>
    <w:rsid w:val="00706AE9"/>
    <w:rsid w:val="00706BBB"/>
    <w:rsid w:val="00706F6C"/>
    <w:rsid w:val="00707F9A"/>
    <w:rsid w:val="007100B4"/>
    <w:rsid w:val="00710FEF"/>
    <w:rsid w:val="00711161"/>
    <w:rsid w:val="00711F2F"/>
    <w:rsid w:val="007123C3"/>
    <w:rsid w:val="00712491"/>
    <w:rsid w:val="007132E7"/>
    <w:rsid w:val="0071389D"/>
    <w:rsid w:val="007138F2"/>
    <w:rsid w:val="007143AA"/>
    <w:rsid w:val="007159DB"/>
    <w:rsid w:val="0071620B"/>
    <w:rsid w:val="00716C41"/>
    <w:rsid w:val="00716E5C"/>
    <w:rsid w:val="007173F3"/>
    <w:rsid w:val="00717B2E"/>
    <w:rsid w:val="0072067B"/>
    <w:rsid w:val="00721230"/>
    <w:rsid w:val="00722020"/>
    <w:rsid w:val="00722207"/>
    <w:rsid w:val="00722EBB"/>
    <w:rsid w:val="00723262"/>
    <w:rsid w:val="007237F1"/>
    <w:rsid w:val="0072430E"/>
    <w:rsid w:val="00724F59"/>
    <w:rsid w:val="00725791"/>
    <w:rsid w:val="00726D89"/>
    <w:rsid w:val="00727D2B"/>
    <w:rsid w:val="00730DE8"/>
    <w:rsid w:val="0073144F"/>
    <w:rsid w:val="007315C0"/>
    <w:rsid w:val="007316D9"/>
    <w:rsid w:val="0073259B"/>
    <w:rsid w:val="0073278D"/>
    <w:rsid w:val="007334D9"/>
    <w:rsid w:val="007338C0"/>
    <w:rsid w:val="00734160"/>
    <w:rsid w:val="00734208"/>
    <w:rsid w:val="007344E8"/>
    <w:rsid w:val="0073477B"/>
    <w:rsid w:val="007347D3"/>
    <w:rsid w:val="00734B62"/>
    <w:rsid w:val="0073515E"/>
    <w:rsid w:val="00735658"/>
    <w:rsid w:val="007356F7"/>
    <w:rsid w:val="0073590F"/>
    <w:rsid w:val="00736B4E"/>
    <w:rsid w:val="007410C9"/>
    <w:rsid w:val="0074115B"/>
    <w:rsid w:val="0074134E"/>
    <w:rsid w:val="007415FD"/>
    <w:rsid w:val="00741A2B"/>
    <w:rsid w:val="0074222B"/>
    <w:rsid w:val="0074224D"/>
    <w:rsid w:val="00742738"/>
    <w:rsid w:val="007435C9"/>
    <w:rsid w:val="00744619"/>
    <w:rsid w:val="00745118"/>
    <w:rsid w:val="007456B5"/>
    <w:rsid w:val="0074591B"/>
    <w:rsid w:val="00745B91"/>
    <w:rsid w:val="00745E3E"/>
    <w:rsid w:val="00746461"/>
    <w:rsid w:val="0074659F"/>
    <w:rsid w:val="00747BDD"/>
    <w:rsid w:val="007502FC"/>
    <w:rsid w:val="0075069D"/>
    <w:rsid w:val="0075077D"/>
    <w:rsid w:val="007508E9"/>
    <w:rsid w:val="0075095B"/>
    <w:rsid w:val="00750CFA"/>
    <w:rsid w:val="007510D0"/>
    <w:rsid w:val="0075194B"/>
    <w:rsid w:val="00752B6D"/>
    <w:rsid w:val="0075376D"/>
    <w:rsid w:val="00753840"/>
    <w:rsid w:val="007546B5"/>
    <w:rsid w:val="00754784"/>
    <w:rsid w:val="007555C4"/>
    <w:rsid w:val="007564D5"/>
    <w:rsid w:val="00756C21"/>
    <w:rsid w:val="00757027"/>
    <w:rsid w:val="00757184"/>
    <w:rsid w:val="007577E4"/>
    <w:rsid w:val="0076041C"/>
    <w:rsid w:val="00760B87"/>
    <w:rsid w:val="0076109C"/>
    <w:rsid w:val="0076225E"/>
    <w:rsid w:val="00762362"/>
    <w:rsid w:val="007631B7"/>
    <w:rsid w:val="0076368E"/>
    <w:rsid w:val="00763770"/>
    <w:rsid w:val="00763871"/>
    <w:rsid w:val="00763B34"/>
    <w:rsid w:val="00764148"/>
    <w:rsid w:val="00764386"/>
    <w:rsid w:val="00765354"/>
    <w:rsid w:val="00765BCE"/>
    <w:rsid w:val="00765E7D"/>
    <w:rsid w:val="00766A7F"/>
    <w:rsid w:val="00766B3C"/>
    <w:rsid w:val="00766D57"/>
    <w:rsid w:val="00766E6C"/>
    <w:rsid w:val="007672CE"/>
    <w:rsid w:val="0076747C"/>
    <w:rsid w:val="007676A0"/>
    <w:rsid w:val="00767CD0"/>
    <w:rsid w:val="00770C84"/>
    <w:rsid w:val="00771823"/>
    <w:rsid w:val="00771EDA"/>
    <w:rsid w:val="007722CF"/>
    <w:rsid w:val="00772C60"/>
    <w:rsid w:val="00772C75"/>
    <w:rsid w:val="00772E70"/>
    <w:rsid w:val="00772FB4"/>
    <w:rsid w:val="00773017"/>
    <w:rsid w:val="00773142"/>
    <w:rsid w:val="0077472E"/>
    <w:rsid w:val="00774C00"/>
    <w:rsid w:val="00774CC7"/>
    <w:rsid w:val="00774D5B"/>
    <w:rsid w:val="0077577C"/>
    <w:rsid w:val="00775A6D"/>
    <w:rsid w:val="00775B13"/>
    <w:rsid w:val="00775CF2"/>
    <w:rsid w:val="007761C4"/>
    <w:rsid w:val="00776D00"/>
    <w:rsid w:val="007778F4"/>
    <w:rsid w:val="00777A08"/>
    <w:rsid w:val="00777EA1"/>
    <w:rsid w:val="0078012F"/>
    <w:rsid w:val="007809CB"/>
    <w:rsid w:val="00780B71"/>
    <w:rsid w:val="007814A0"/>
    <w:rsid w:val="0078190A"/>
    <w:rsid w:val="007819BF"/>
    <w:rsid w:val="00781DA5"/>
    <w:rsid w:val="00782804"/>
    <w:rsid w:val="0078284B"/>
    <w:rsid w:val="00782EFD"/>
    <w:rsid w:val="00783244"/>
    <w:rsid w:val="00783789"/>
    <w:rsid w:val="0078477E"/>
    <w:rsid w:val="00785247"/>
    <w:rsid w:val="007854FE"/>
    <w:rsid w:val="007857D0"/>
    <w:rsid w:val="00786589"/>
    <w:rsid w:val="0078696D"/>
    <w:rsid w:val="00787A3D"/>
    <w:rsid w:val="007900A6"/>
    <w:rsid w:val="007901BB"/>
    <w:rsid w:val="007910C3"/>
    <w:rsid w:val="007911FE"/>
    <w:rsid w:val="0079149A"/>
    <w:rsid w:val="00791C3A"/>
    <w:rsid w:val="00791DD2"/>
    <w:rsid w:val="0079201A"/>
    <w:rsid w:val="00792F1D"/>
    <w:rsid w:val="00793206"/>
    <w:rsid w:val="00793228"/>
    <w:rsid w:val="0079326C"/>
    <w:rsid w:val="007937C1"/>
    <w:rsid w:val="00793A67"/>
    <w:rsid w:val="00793B4F"/>
    <w:rsid w:val="00793C9E"/>
    <w:rsid w:val="00794067"/>
    <w:rsid w:val="007940AA"/>
    <w:rsid w:val="007942CA"/>
    <w:rsid w:val="007943A3"/>
    <w:rsid w:val="00794754"/>
    <w:rsid w:val="0079539F"/>
    <w:rsid w:val="007953E2"/>
    <w:rsid w:val="0079544D"/>
    <w:rsid w:val="0079552C"/>
    <w:rsid w:val="007956F9"/>
    <w:rsid w:val="007958D1"/>
    <w:rsid w:val="007960FD"/>
    <w:rsid w:val="00796DE9"/>
    <w:rsid w:val="007A037A"/>
    <w:rsid w:val="007A0894"/>
    <w:rsid w:val="007A0C2E"/>
    <w:rsid w:val="007A1123"/>
    <w:rsid w:val="007A1ACB"/>
    <w:rsid w:val="007A2184"/>
    <w:rsid w:val="007A35DA"/>
    <w:rsid w:val="007A39A2"/>
    <w:rsid w:val="007A40C6"/>
    <w:rsid w:val="007A4899"/>
    <w:rsid w:val="007A4EE6"/>
    <w:rsid w:val="007A55FB"/>
    <w:rsid w:val="007A6FCB"/>
    <w:rsid w:val="007A70D3"/>
    <w:rsid w:val="007A7840"/>
    <w:rsid w:val="007B000F"/>
    <w:rsid w:val="007B0B08"/>
    <w:rsid w:val="007B0F8F"/>
    <w:rsid w:val="007B15D0"/>
    <w:rsid w:val="007B17E0"/>
    <w:rsid w:val="007B1FC6"/>
    <w:rsid w:val="007B307B"/>
    <w:rsid w:val="007B4518"/>
    <w:rsid w:val="007B465A"/>
    <w:rsid w:val="007B5399"/>
    <w:rsid w:val="007B6117"/>
    <w:rsid w:val="007B6575"/>
    <w:rsid w:val="007B6BE4"/>
    <w:rsid w:val="007B7025"/>
    <w:rsid w:val="007B71F0"/>
    <w:rsid w:val="007B7A1D"/>
    <w:rsid w:val="007B7ADA"/>
    <w:rsid w:val="007B7F33"/>
    <w:rsid w:val="007C0795"/>
    <w:rsid w:val="007C0B1F"/>
    <w:rsid w:val="007C0CCE"/>
    <w:rsid w:val="007C10B2"/>
    <w:rsid w:val="007C1195"/>
    <w:rsid w:val="007C141B"/>
    <w:rsid w:val="007C166F"/>
    <w:rsid w:val="007C253D"/>
    <w:rsid w:val="007C2F16"/>
    <w:rsid w:val="007C300E"/>
    <w:rsid w:val="007C4085"/>
    <w:rsid w:val="007C43AD"/>
    <w:rsid w:val="007C45F5"/>
    <w:rsid w:val="007C5772"/>
    <w:rsid w:val="007C67DF"/>
    <w:rsid w:val="007C698F"/>
    <w:rsid w:val="007C6BD2"/>
    <w:rsid w:val="007C6F2E"/>
    <w:rsid w:val="007C7373"/>
    <w:rsid w:val="007C7B13"/>
    <w:rsid w:val="007D0017"/>
    <w:rsid w:val="007D0037"/>
    <w:rsid w:val="007D1EBB"/>
    <w:rsid w:val="007D2610"/>
    <w:rsid w:val="007D2D1A"/>
    <w:rsid w:val="007D31FD"/>
    <w:rsid w:val="007D3592"/>
    <w:rsid w:val="007D3F63"/>
    <w:rsid w:val="007D4E2B"/>
    <w:rsid w:val="007D55ED"/>
    <w:rsid w:val="007D5683"/>
    <w:rsid w:val="007D5B75"/>
    <w:rsid w:val="007D5C6E"/>
    <w:rsid w:val="007D5E8D"/>
    <w:rsid w:val="007D6689"/>
    <w:rsid w:val="007D7227"/>
    <w:rsid w:val="007D7905"/>
    <w:rsid w:val="007D7C68"/>
    <w:rsid w:val="007E0573"/>
    <w:rsid w:val="007E0C02"/>
    <w:rsid w:val="007E1648"/>
    <w:rsid w:val="007E2157"/>
    <w:rsid w:val="007E2371"/>
    <w:rsid w:val="007E239C"/>
    <w:rsid w:val="007E2C6A"/>
    <w:rsid w:val="007E2DFF"/>
    <w:rsid w:val="007E3230"/>
    <w:rsid w:val="007E49E3"/>
    <w:rsid w:val="007E501D"/>
    <w:rsid w:val="007E5420"/>
    <w:rsid w:val="007E5905"/>
    <w:rsid w:val="007E59DD"/>
    <w:rsid w:val="007E5A2C"/>
    <w:rsid w:val="007E6197"/>
    <w:rsid w:val="007E6F21"/>
    <w:rsid w:val="007E7520"/>
    <w:rsid w:val="007E7792"/>
    <w:rsid w:val="007F0010"/>
    <w:rsid w:val="007F03A0"/>
    <w:rsid w:val="007F0633"/>
    <w:rsid w:val="007F0F06"/>
    <w:rsid w:val="007F0F59"/>
    <w:rsid w:val="007F2AE3"/>
    <w:rsid w:val="007F32C8"/>
    <w:rsid w:val="007F36D6"/>
    <w:rsid w:val="007F39C7"/>
    <w:rsid w:val="007F3A50"/>
    <w:rsid w:val="007F43E9"/>
    <w:rsid w:val="007F45EB"/>
    <w:rsid w:val="007F467C"/>
    <w:rsid w:val="007F4BE8"/>
    <w:rsid w:val="007F5824"/>
    <w:rsid w:val="007F60AE"/>
    <w:rsid w:val="007F6E62"/>
    <w:rsid w:val="007F6F99"/>
    <w:rsid w:val="00800B81"/>
    <w:rsid w:val="00800BED"/>
    <w:rsid w:val="0080119A"/>
    <w:rsid w:val="00801B17"/>
    <w:rsid w:val="00802095"/>
    <w:rsid w:val="00802679"/>
    <w:rsid w:val="00802B77"/>
    <w:rsid w:val="00802E1D"/>
    <w:rsid w:val="0080448A"/>
    <w:rsid w:val="00804643"/>
    <w:rsid w:val="00804675"/>
    <w:rsid w:val="00804C7C"/>
    <w:rsid w:val="00804F02"/>
    <w:rsid w:val="00804F80"/>
    <w:rsid w:val="00805115"/>
    <w:rsid w:val="0080525C"/>
    <w:rsid w:val="008065E0"/>
    <w:rsid w:val="00806B85"/>
    <w:rsid w:val="0080736F"/>
    <w:rsid w:val="00810057"/>
    <w:rsid w:val="008107FB"/>
    <w:rsid w:val="008129C4"/>
    <w:rsid w:val="008129D2"/>
    <w:rsid w:val="008130D4"/>
    <w:rsid w:val="00814461"/>
    <w:rsid w:val="0081498C"/>
    <w:rsid w:val="00814CCA"/>
    <w:rsid w:val="0081508B"/>
    <w:rsid w:val="008151B7"/>
    <w:rsid w:val="00815244"/>
    <w:rsid w:val="008152F7"/>
    <w:rsid w:val="008157E2"/>
    <w:rsid w:val="00816935"/>
    <w:rsid w:val="0081693A"/>
    <w:rsid w:val="00816959"/>
    <w:rsid w:val="0081717F"/>
    <w:rsid w:val="00817337"/>
    <w:rsid w:val="008176AC"/>
    <w:rsid w:val="00817778"/>
    <w:rsid w:val="00817AF8"/>
    <w:rsid w:val="00817E23"/>
    <w:rsid w:val="0082019F"/>
    <w:rsid w:val="00821013"/>
    <w:rsid w:val="00821620"/>
    <w:rsid w:val="0082163C"/>
    <w:rsid w:val="00822108"/>
    <w:rsid w:val="008222BD"/>
    <w:rsid w:val="00822B8A"/>
    <w:rsid w:val="008235AD"/>
    <w:rsid w:val="00824777"/>
    <w:rsid w:val="008249B7"/>
    <w:rsid w:val="00824A51"/>
    <w:rsid w:val="00824D46"/>
    <w:rsid w:val="008251B6"/>
    <w:rsid w:val="008251C0"/>
    <w:rsid w:val="00825C6F"/>
    <w:rsid w:val="008262E0"/>
    <w:rsid w:val="0082667B"/>
    <w:rsid w:val="00827004"/>
    <w:rsid w:val="00827305"/>
    <w:rsid w:val="008276A6"/>
    <w:rsid w:val="00827771"/>
    <w:rsid w:val="00827910"/>
    <w:rsid w:val="00827F53"/>
    <w:rsid w:val="00830332"/>
    <w:rsid w:val="00830398"/>
    <w:rsid w:val="00830F59"/>
    <w:rsid w:val="00831B86"/>
    <w:rsid w:val="0083235C"/>
    <w:rsid w:val="00832511"/>
    <w:rsid w:val="00832954"/>
    <w:rsid w:val="00832CC4"/>
    <w:rsid w:val="0083359B"/>
    <w:rsid w:val="00834B95"/>
    <w:rsid w:val="00834DE5"/>
    <w:rsid w:val="00835E05"/>
    <w:rsid w:val="00835EB1"/>
    <w:rsid w:val="008360BE"/>
    <w:rsid w:val="0083619F"/>
    <w:rsid w:val="008367D3"/>
    <w:rsid w:val="00836F01"/>
    <w:rsid w:val="00837849"/>
    <w:rsid w:val="008379AC"/>
    <w:rsid w:val="00837E78"/>
    <w:rsid w:val="00840437"/>
    <w:rsid w:val="0084057D"/>
    <w:rsid w:val="00840831"/>
    <w:rsid w:val="00840DB7"/>
    <w:rsid w:val="00840F3A"/>
    <w:rsid w:val="00841437"/>
    <w:rsid w:val="008414C9"/>
    <w:rsid w:val="008421D5"/>
    <w:rsid w:val="0084247D"/>
    <w:rsid w:val="00842743"/>
    <w:rsid w:val="0084298D"/>
    <w:rsid w:val="00842BD7"/>
    <w:rsid w:val="00842F8B"/>
    <w:rsid w:val="0084359F"/>
    <w:rsid w:val="00844287"/>
    <w:rsid w:val="008461B7"/>
    <w:rsid w:val="00846256"/>
    <w:rsid w:val="008465DE"/>
    <w:rsid w:val="00846BAD"/>
    <w:rsid w:val="00846FAA"/>
    <w:rsid w:val="008476D6"/>
    <w:rsid w:val="00847DB2"/>
    <w:rsid w:val="0085030B"/>
    <w:rsid w:val="00851361"/>
    <w:rsid w:val="00851C49"/>
    <w:rsid w:val="00851C8C"/>
    <w:rsid w:val="008528A5"/>
    <w:rsid w:val="008529AE"/>
    <w:rsid w:val="00852D4E"/>
    <w:rsid w:val="00853C66"/>
    <w:rsid w:val="00853FAD"/>
    <w:rsid w:val="008546D4"/>
    <w:rsid w:val="00854C8F"/>
    <w:rsid w:val="0085522D"/>
    <w:rsid w:val="00855520"/>
    <w:rsid w:val="00856F4A"/>
    <w:rsid w:val="0085708A"/>
    <w:rsid w:val="0085770C"/>
    <w:rsid w:val="00857A95"/>
    <w:rsid w:val="00860844"/>
    <w:rsid w:val="0086095B"/>
    <w:rsid w:val="00860D3C"/>
    <w:rsid w:val="00860DD2"/>
    <w:rsid w:val="008610FF"/>
    <w:rsid w:val="008621C6"/>
    <w:rsid w:val="008621DE"/>
    <w:rsid w:val="008624E4"/>
    <w:rsid w:val="00862896"/>
    <w:rsid w:val="00862C4A"/>
    <w:rsid w:val="00862F55"/>
    <w:rsid w:val="00863663"/>
    <w:rsid w:val="00863803"/>
    <w:rsid w:val="00864712"/>
    <w:rsid w:val="008660DE"/>
    <w:rsid w:val="0086633A"/>
    <w:rsid w:val="00866344"/>
    <w:rsid w:val="00866A56"/>
    <w:rsid w:val="00866EA8"/>
    <w:rsid w:val="0086726C"/>
    <w:rsid w:val="008673CD"/>
    <w:rsid w:val="008673E6"/>
    <w:rsid w:val="00870086"/>
    <w:rsid w:val="00870233"/>
    <w:rsid w:val="00870618"/>
    <w:rsid w:val="0087062E"/>
    <w:rsid w:val="0087091D"/>
    <w:rsid w:val="00870FB6"/>
    <w:rsid w:val="00871145"/>
    <w:rsid w:val="00871401"/>
    <w:rsid w:val="008721A9"/>
    <w:rsid w:val="00872902"/>
    <w:rsid w:val="00873007"/>
    <w:rsid w:val="0087306F"/>
    <w:rsid w:val="0087340D"/>
    <w:rsid w:val="00873B66"/>
    <w:rsid w:val="00873C55"/>
    <w:rsid w:val="00873DA5"/>
    <w:rsid w:val="00873E8A"/>
    <w:rsid w:val="00874BC8"/>
    <w:rsid w:val="00874C55"/>
    <w:rsid w:val="008759FF"/>
    <w:rsid w:val="00875B12"/>
    <w:rsid w:val="00876401"/>
    <w:rsid w:val="00876745"/>
    <w:rsid w:val="00876969"/>
    <w:rsid w:val="00876C73"/>
    <w:rsid w:val="00876CF4"/>
    <w:rsid w:val="00876E7F"/>
    <w:rsid w:val="008778D9"/>
    <w:rsid w:val="00877AA2"/>
    <w:rsid w:val="00877D65"/>
    <w:rsid w:val="00880D24"/>
    <w:rsid w:val="00880E1F"/>
    <w:rsid w:val="008814A8"/>
    <w:rsid w:val="008817F6"/>
    <w:rsid w:val="008819A9"/>
    <w:rsid w:val="00881EED"/>
    <w:rsid w:val="00882C5E"/>
    <w:rsid w:val="008831A4"/>
    <w:rsid w:val="0088334E"/>
    <w:rsid w:val="008833B7"/>
    <w:rsid w:val="008836F2"/>
    <w:rsid w:val="0088392B"/>
    <w:rsid w:val="00883B97"/>
    <w:rsid w:val="00884F43"/>
    <w:rsid w:val="00885019"/>
    <w:rsid w:val="00886142"/>
    <w:rsid w:val="00887986"/>
    <w:rsid w:val="00887C11"/>
    <w:rsid w:val="0089000F"/>
    <w:rsid w:val="00890434"/>
    <w:rsid w:val="00890569"/>
    <w:rsid w:val="0089097F"/>
    <w:rsid w:val="00890A5B"/>
    <w:rsid w:val="00891630"/>
    <w:rsid w:val="00891E14"/>
    <w:rsid w:val="00892293"/>
    <w:rsid w:val="0089287C"/>
    <w:rsid w:val="008928B9"/>
    <w:rsid w:val="008929FD"/>
    <w:rsid w:val="00893E99"/>
    <w:rsid w:val="00894991"/>
    <w:rsid w:val="00894E28"/>
    <w:rsid w:val="00895159"/>
    <w:rsid w:val="008953B4"/>
    <w:rsid w:val="00895828"/>
    <w:rsid w:val="0089643E"/>
    <w:rsid w:val="00896C97"/>
    <w:rsid w:val="00896F76"/>
    <w:rsid w:val="00897266"/>
    <w:rsid w:val="00897286"/>
    <w:rsid w:val="0089774C"/>
    <w:rsid w:val="00897BE2"/>
    <w:rsid w:val="00897D79"/>
    <w:rsid w:val="008A040C"/>
    <w:rsid w:val="008A0828"/>
    <w:rsid w:val="008A1417"/>
    <w:rsid w:val="008A2D07"/>
    <w:rsid w:val="008A3557"/>
    <w:rsid w:val="008A388F"/>
    <w:rsid w:val="008A4331"/>
    <w:rsid w:val="008A57DA"/>
    <w:rsid w:val="008A583B"/>
    <w:rsid w:val="008A5C90"/>
    <w:rsid w:val="008A6AA5"/>
    <w:rsid w:val="008A6BA8"/>
    <w:rsid w:val="008A6DC5"/>
    <w:rsid w:val="008A6E9E"/>
    <w:rsid w:val="008A707E"/>
    <w:rsid w:val="008A7218"/>
    <w:rsid w:val="008A727C"/>
    <w:rsid w:val="008B03BD"/>
    <w:rsid w:val="008B0ED4"/>
    <w:rsid w:val="008B1654"/>
    <w:rsid w:val="008B16A1"/>
    <w:rsid w:val="008B2912"/>
    <w:rsid w:val="008B4266"/>
    <w:rsid w:val="008B42E5"/>
    <w:rsid w:val="008B4373"/>
    <w:rsid w:val="008B438F"/>
    <w:rsid w:val="008B5416"/>
    <w:rsid w:val="008B570F"/>
    <w:rsid w:val="008B5CAF"/>
    <w:rsid w:val="008B5CB6"/>
    <w:rsid w:val="008B6842"/>
    <w:rsid w:val="008B73BE"/>
    <w:rsid w:val="008B78BF"/>
    <w:rsid w:val="008B794F"/>
    <w:rsid w:val="008B7AD3"/>
    <w:rsid w:val="008B7D8A"/>
    <w:rsid w:val="008C0558"/>
    <w:rsid w:val="008C1A9C"/>
    <w:rsid w:val="008C2167"/>
    <w:rsid w:val="008C2923"/>
    <w:rsid w:val="008C2AB3"/>
    <w:rsid w:val="008C30DB"/>
    <w:rsid w:val="008C33F8"/>
    <w:rsid w:val="008C3667"/>
    <w:rsid w:val="008C4AF6"/>
    <w:rsid w:val="008C4C91"/>
    <w:rsid w:val="008C54E8"/>
    <w:rsid w:val="008C6481"/>
    <w:rsid w:val="008C7520"/>
    <w:rsid w:val="008C7B84"/>
    <w:rsid w:val="008C7CCE"/>
    <w:rsid w:val="008D0309"/>
    <w:rsid w:val="008D0857"/>
    <w:rsid w:val="008D0B1E"/>
    <w:rsid w:val="008D0C67"/>
    <w:rsid w:val="008D136F"/>
    <w:rsid w:val="008D19C7"/>
    <w:rsid w:val="008D3144"/>
    <w:rsid w:val="008D336C"/>
    <w:rsid w:val="008D36AE"/>
    <w:rsid w:val="008D56CE"/>
    <w:rsid w:val="008D6488"/>
    <w:rsid w:val="008D72C3"/>
    <w:rsid w:val="008D75F0"/>
    <w:rsid w:val="008E005E"/>
    <w:rsid w:val="008E0B13"/>
    <w:rsid w:val="008E13DE"/>
    <w:rsid w:val="008E16AC"/>
    <w:rsid w:val="008E1A04"/>
    <w:rsid w:val="008E1B89"/>
    <w:rsid w:val="008E1C09"/>
    <w:rsid w:val="008E1CE3"/>
    <w:rsid w:val="008E2369"/>
    <w:rsid w:val="008E2742"/>
    <w:rsid w:val="008E3DCE"/>
    <w:rsid w:val="008E414B"/>
    <w:rsid w:val="008E4B77"/>
    <w:rsid w:val="008E4C78"/>
    <w:rsid w:val="008E5E4D"/>
    <w:rsid w:val="008E6017"/>
    <w:rsid w:val="008E68CA"/>
    <w:rsid w:val="008E6B09"/>
    <w:rsid w:val="008E7002"/>
    <w:rsid w:val="008E72B8"/>
    <w:rsid w:val="008E7474"/>
    <w:rsid w:val="008E766B"/>
    <w:rsid w:val="008E7BCC"/>
    <w:rsid w:val="008E7E7C"/>
    <w:rsid w:val="008F02D8"/>
    <w:rsid w:val="008F0747"/>
    <w:rsid w:val="008F0FCB"/>
    <w:rsid w:val="008F10BC"/>
    <w:rsid w:val="008F10DC"/>
    <w:rsid w:val="008F1FC6"/>
    <w:rsid w:val="008F2B4A"/>
    <w:rsid w:val="008F2EB4"/>
    <w:rsid w:val="008F2FD6"/>
    <w:rsid w:val="008F324E"/>
    <w:rsid w:val="008F38C6"/>
    <w:rsid w:val="008F3A7E"/>
    <w:rsid w:val="008F3AE3"/>
    <w:rsid w:val="008F439E"/>
    <w:rsid w:val="008F4461"/>
    <w:rsid w:val="008F46E3"/>
    <w:rsid w:val="008F47A0"/>
    <w:rsid w:val="008F4E75"/>
    <w:rsid w:val="008F5492"/>
    <w:rsid w:val="008F5E50"/>
    <w:rsid w:val="008F64C7"/>
    <w:rsid w:val="008F6861"/>
    <w:rsid w:val="008F7914"/>
    <w:rsid w:val="009003F5"/>
    <w:rsid w:val="0090063E"/>
    <w:rsid w:val="00900CA4"/>
    <w:rsid w:val="00901F1B"/>
    <w:rsid w:val="00902A16"/>
    <w:rsid w:val="009032FC"/>
    <w:rsid w:val="009034BD"/>
    <w:rsid w:val="00903AAF"/>
    <w:rsid w:val="00904145"/>
    <w:rsid w:val="009048EE"/>
    <w:rsid w:val="00904B21"/>
    <w:rsid w:val="00905BC1"/>
    <w:rsid w:val="00906216"/>
    <w:rsid w:val="0090640A"/>
    <w:rsid w:val="00906817"/>
    <w:rsid w:val="00906B2D"/>
    <w:rsid w:val="00907969"/>
    <w:rsid w:val="00910AFB"/>
    <w:rsid w:val="00910CF1"/>
    <w:rsid w:val="00910D2E"/>
    <w:rsid w:val="00911931"/>
    <w:rsid w:val="00912338"/>
    <w:rsid w:val="00912376"/>
    <w:rsid w:val="00912C16"/>
    <w:rsid w:val="00912C3D"/>
    <w:rsid w:val="00912F7B"/>
    <w:rsid w:val="00913804"/>
    <w:rsid w:val="00913CA8"/>
    <w:rsid w:val="0091439B"/>
    <w:rsid w:val="00914703"/>
    <w:rsid w:val="009153FC"/>
    <w:rsid w:val="0091549B"/>
    <w:rsid w:val="00915ECE"/>
    <w:rsid w:val="00916AC6"/>
    <w:rsid w:val="00916EC3"/>
    <w:rsid w:val="00917916"/>
    <w:rsid w:val="00917A38"/>
    <w:rsid w:val="00920668"/>
    <w:rsid w:val="00920741"/>
    <w:rsid w:val="00920B28"/>
    <w:rsid w:val="00920DE8"/>
    <w:rsid w:val="00921061"/>
    <w:rsid w:val="00921193"/>
    <w:rsid w:val="00921E84"/>
    <w:rsid w:val="00921F15"/>
    <w:rsid w:val="0092246E"/>
    <w:rsid w:val="00922D36"/>
    <w:rsid w:val="009231BE"/>
    <w:rsid w:val="0092374B"/>
    <w:rsid w:val="00924136"/>
    <w:rsid w:val="009245A5"/>
    <w:rsid w:val="0092472D"/>
    <w:rsid w:val="00924B35"/>
    <w:rsid w:val="00924BA0"/>
    <w:rsid w:val="00924F7A"/>
    <w:rsid w:val="009250F2"/>
    <w:rsid w:val="00925801"/>
    <w:rsid w:val="009258DB"/>
    <w:rsid w:val="0092638B"/>
    <w:rsid w:val="0092662C"/>
    <w:rsid w:val="009268AE"/>
    <w:rsid w:val="00926A77"/>
    <w:rsid w:val="00926EBC"/>
    <w:rsid w:val="009276F7"/>
    <w:rsid w:val="00927C02"/>
    <w:rsid w:val="0093064C"/>
    <w:rsid w:val="00930687"/>
    <w:rsid w:val="0093122C"/>
    <w:rsid w:val="00931865"/>
    <w:rsid w:val="0093325A"/>
    <w:rsid w:val="00933F2C"/>
    <w:rsid w:val="00934D7E"/>
    <w:rsid w:val="00935039"/>
    <w:rsid w:val="009351BD"/>
    <w:rsid w:val="009356E0"/>
    <w:rsid w:val="00935A89"/>
    <w:rsid w:val="0093641E"/>
    <w:rsid w:val="00936B0C"/>
    <w:rsid w:val="009372B6"/>
    <w:rsid w:val="00937890"/>
    <w:rsid w:val="00937DBA"/>
    <w:rsid w:val="00940E60"/>
    <w:rsid w:val="00941085"/>
    <w:rsid w:val="00941AAC"/>
    <w:rsid w:val="009425D5"/>
    <w:rsid w:val="00942CE7"/>
    <w:rsid w:val="009442BA"/>
    <w:rsid w:val="00944978"/>
    <w:rsid w:val="00944AB4"/>
    <w:rsid w:val="00944D4D"/>
    <w:rsid w:val="0094581D"/>
    <w:rsid w:val="00946360"/>
    <w:rsid w:val="00946D32"/>
    <w:rsid w:val="00946F83"/>
    <w:rsid w:val="009473AA"/>
    <w:rsid w:val="00950A07"/>
    <w:rsid w:val="00951178"/>
    <w:rsid w:val="00951F2A"/>
    <w:rsid w:val="009523F1"/>
    <w:rsid w:val="0095252E"/>
    <w:rsid w:val="0095258A"/>
    <w:rsid w:val="00952685"/>
    <w:rsid w:val="00953632"/>
    <w:rsid w:val="0095464A"/>
    <w:rsid w:val="00954A9A"/>
    <w:rsid w:val="009550A3"/>
    <w:rsid w:val="00956304"/>
    <w:rsid w:val="009570B3"/>
    <w:rsid w:val="0096008A"/>
    <w:rsid w:val="00960827"/>
    <w:rsid w:val="00960D98"/>
    <w:rsid w:val="009626AC"/>
    <w:rsid w:val="009629FE"/>
    <w:rsid w:val="00963136"/>
    <w:rsid w:val="00963245"/>
    <w:rsid w:val="00963D30"/>
    <w:rsid w:val="0096402A"/>
    <w:rsid w:val="009647C6"/>
    <w:rsid w:val="00964997"/>
    <w:rsid w:val="00964F28"/>
    <w:rsid w:val="00965339"/>
    <w:rsid w:val="009662B7"/>
    <w:rsid w:val="009663B1"/>
    <w:rsid w:val="0097013C"/>
    <w:rsid w:val="0097017E"/>
    <w:rsid w:val="0097034D"/>
    <w:rsid w:val="009708DB"/>
    <w:rsid w:val="00970F73"/>
    <w:rsid w:val="0097241D"/>
    <w:rsid w:val="009727E7"/>
    <w:rsid w:val="00972BDD"/>
    <w:rsid w:val="009731D8"/>
    <w:rsid w:val="0097363D"/>
    <w:rsid w:val="00973818"/>
    <w:rsid w:val="00973984"/>
    <w:rsid w:val="009740FF"/>
    <w:rsid w:val="00974215"/>
    <w:rsid w:val="009755CD"/>
    <w:rsid w:val="00976990"/>
    <w:rsid w:val="00976D4C"/>
    <w:rsid w:val="00976DE8"/>
    <w:rsid w:val="00980131"/>
    <w:rsid w:val="009805FB"/>
    <w:rsid w:val="0098093E"/>
    <w:rsid w:val="00980FC0"/>
    <w:rsid w:val="0098125B"/>
    <w:rsid w:val="009814A8"/>
    <w:rsid w:val="00981517"/>
    <w:rsid w:val="00981D32"/>
    <w:rsid w:val="00981FCB"/>
    <w:rsid w:val="009823F3"/>
    <w:rsid w:val="009827B1"/>
    <w:rsid w:val="009827B4"/>
    <w:rsid w:val="009830F4"/>
    <w:rsid w:val="00983797"/>
    <w:rsid w:val="00983B8F"/>
    <w:rsid w:val="009847EB"/>
    <w:rsid w:val="00984E5F"/>
    <w:rsid w:val="0098538D"/>
    <w:rsid w:val="0098601D"/>
    <w:rsid w:val="009861C0"/>
    <w:rsid w:val="0098659B"/>
    <w:rsid w:val="009879E6"/>
    <w:rsid w:val="00990611"/>
    <w:rsid w:val="009908BD"/>
    <w:rsid w:val="009908E8"/>
    <w:rsid w:val="0099091A"/>
    <w:rsid w:val="009916BD"/>
    <w:rsid w:val="00991A99"/>
    <w:rsid w:val="00991DCF"/>
    <w:rsid w:val="0099235E"/>
    <w:rsid w:val="00993407"/>
    <w:rsid w:val="00993523"/>
    <w:rsid w:val="0099386A"/>
    <w:rsid w:val="00993CB3"/>
    <w:rsid w:val="0099480E"/>
    <w:rsid w:val="00995285"/>
    <w:rsid w:val="00996348"/>
    <w:rsid w:val="009978E2"/>
    <w:rsid w:val="009A03EF"/>
    <w:rsid w:val="009A05EA"/>
    <w:rsid w:val="009A07D1"/>
    <w:rsid w:val="009A0DC5"/>
    <w:rsid w:val="009A1206"/>
    <w:rsid w:val="009A1539"/>
    <w:rsid w:val="009A16FC"/>
    <w:rsid w:val="009A2921"/>
    <w:rsid w:val="009A2CD9"/>
    <w:rsid w:val="009A44E1"/>
    <w:rsid w:val="009A5666"/>
    <w:rsid w:val="009A59D0"/>
    <w:rsid w:val="009A5A60"/>
    <w:rsid w:val="009A5D8B"/>
    <w:rsid w:val="009A5F24"/>
    <w:rsid w:val="009A5F84"/>
    <w:rsid w:val="009A620C"/>
    <w:rsid w:val="009A649E"/>
    <w:rsid w:val="009A67B8"/>
    <w:rsid w:val="009A697D"/>
    <w:rsid w:val="009A69A2"/>
    <w:rsid w:val="009A6BFF"/>
    <w:rsid w:val="009A6F3E"/>
    <w:rsid w:val="009A7D11"/>
    <w:rsid w:val="009A7FEA"/>
    <w:rsid w:val="009B0D9A"/>
    <w:rsid w:val="009B12D1"/>
    <w:rsid w:val="009B1ED6"/>
    <w:rsid w:val="009B28B3"/>
    <w:rsid w:val="009B2A9E"/>
    <w:rsid w:val="009B2BE6"/>
    <w:rsid w:val="009B316C"/>
    <w:rsid w:val="009B3346"/>
    <w:rsid w:val="009B3CA5"/>
    <w:rsid w:val="009B4F79"/>
    <w:rsid w:val="009B55C3"/>
    <w:rsid w:val="009B7A0F"/>
    <w:rsid w:val="009C0000"/>
    <w:rsid w:val="009C0A7E"/>
    <w:rsid w:val="009C115D"/>
    <w:rsid w:val="009C17E1"/>
    <w:rsid w:val="009C2BA5"/>
    <w:rsid w:val="009C3E52"/>
    <w:rsid w:val="009C3FEA"/>
    <w:rsid w:val="009C4129"/>
    <w:rsid w:val="009C4266"/>
    <w:rsid w:val="009C4FAD"/>
    <w:rsid w:val="009C52D0"/>
    <w:rsid w:val="009C5692"/>
    <w:rsid w:val="009C576A"/>
    <w:rsid w:val="009C5A5D"/>
    <w:rsid w:val="009C62C7"/>
    <w:rsid w:val="009C7374"/>
    <w:rsid w:val="009C7AD8"/>
    <w:rsid w:val="009C7C98"/>
    <w:rsid w:val="009D0145"/>
    <w:rsid w:val="009D019B"/>
    <w:rsid w:val="009D022A"/>
    <w:rsid w:val="009D02EA"/>
    <w:rsid w:val="009D04F7"/>
    <w:rsid w:val="009D0D0B"/>
    <w:rsid w:val="009D2214"/>
    <w:rsid w:val="009D225B"/>
    <w:rsid w:val="009D2339"/>
    <w:rsid w:val="009D3E0D"/>
    <w:rsid w:val="009D4425"/>
    <w:rsid w:val="009D6782"/>
    <w:rsid w:val="009E004D"/>
    <w:rsid w:val="009E0229"/>
    <w:rsid w:val="009E1294"/>
    <w:rsid w:val="009E1523"/>
    <w:rsid w:val="009E1C50"/>
    <w:rsid w:val="009E1D47"/>
    <w:rsid w:val="009E235E"/>
    <w:rsid w:val="009E23AE"/>
    <w:rsid w:val="009E2BF5"/>
    <w:rsid w:val="009E2F32"/>
    <w:rsid w:val="009E4009"/>
    <w:rsid w:val="009E4110"/>
    <w:rsid w:val="009E415D"/>
    <w:rsid w:val="009E52B6"/>
    <w:rsid w:val="009E5E80"/>
    <w:rsid w:val="009E6503"/>
    <w:rsid w:val="009E6C3B"/>
    <w:rsid w:val="009E7D10"/>
    <w:rsid w:val="009E7F8B"/>
    <w:rsid w:val="009F000C"/>
    <w:rsid w:val="009F0A00"/>
    <w:rsid w:val="009F10AC"/>
    <w:rsid w:val="009F2700"/>
    <w:rsid w:val="009F2795"/>
    <w:rsid w:val="009F2A04"/>
    <w:rsid w:val="009F2CAC"/>
    <w:rsid w:val="009F4A4D"/>
    <w:rsid w:val="009F5034"/>
    <w:rsid w:val="009F6ABC"/>
    <w:rsid w:val="009F7217"/>
    <w:rsid w:val="009F7EF5"/>
    <w:rsid w:val="00A0111A"/>
    <w:rsid w:val="00A019AA"/>
    <w:rsid w:val="00A0276B"/>
    <w:rsid w:val="00A0352C"/>
    <w:rsid w:val="00A03670"/>
    <w:rsid w:val="00A03AE7"/>
    <w:rsid w:val="00A03B29"/>
    <w:rsid w:val="00A04A67"/>
    <w:rsid w:val="00A061A2"/>
    <w:rsid w:val="00A10929"/>
    <w:rsid w:val="00A10CAD"/>
    <w:rsid w:val="00A10D0A"/>
    <w:rsid w:val="00A10FE5"/>
    <w:rsid w:val="00A11856"/>
    <w:rsid w:val="00A11916"/>
    <w:rsid w:val="00A11AE8"/>
    <w:rsid w:val="00A12B3E"/>
    <w:rsid w:val="00A12F4B"/>
    <w:rsid w:val="00A14C11"/>
    <w:rsid w:val="00A14C2B"/>
    <w:rsid w:val="00A14C43"/>
    <w:rsid w:val="00A14DA5"/>
    <w:rsid w:val="00A14E50"/>
    <w:rsid w:val="00A14EB1"/>
    <w:rsid w:val="00A157BD"/>
    <w:rsid w:val="00A15F2C"/>
    <w:rsid w:val="00A1604C"/>
    <w:rsid w:val="00A166FE"/>
    <w:rsid w:val="00A16775"/>
    <w:rsid w:val="00A200F1"/>
    <w:rsid w:val="00A20B65"/>
    <w:rsid w:val="00A20B73"/>
    <w:rsid w:val="00A215DE"/>
    <w:rsid w:val="00A21E5D"/>
    <w:rsid w:val="00A21FF6"/>
    <w:rsid w:val="00A22AE7"/>
    <w:rsid w:val="00A22BFB"/>
    <w:rsid w:val="00A23A41"/>
    <w:rsid w:val="00A23C61"/>
    <w:rsid w:val="00A2444C"/>
    <w:rsid w:val="00A24506"/>
    <w:rsid w:val="00A245E4"/>
    <w:rsid w:val="00A250BA"/>
    <w:rsid w:val="00A2516A"/>
    <w:rsid w:val="00A2584D"/>
    <w:rsid w:val="00A2626C"/>
    <w:rsid w:val="00A26318"/>
    <w:rsid w:val="00A2638A"/>
    <w:rsid w:val="00A268AC"/>
    <w:rsid w:val="00A27342"/>
    <w:rsid w:val="00A27C1E"/>
    <w:rsid w:val="00A30AAC"/>
    <w:rsid w:val="00A312C8"/>
    <w:rsid w:val="00A3180C"/>
    <w:rsid w:val="00A31818"/>
    <w:rsid w:val="00A31919"/>
    <w:rsid w:val="00A31A29"/>
    <w:rsid w:val="00A31C28"/>
    <w:rsid w:val="00A31C33"/>
    <w:rsid w:val="00A32257"/>
    <w:rsid w:val="00A3262E"/>
    <w:rsid w:val="00A33567"/>
    <w:rsid w:val="00A33C0A"/>
    <w:rsid w:val="00A34125"/>
    <w:rsid w:val="00A3460A"/>
    <w:rsid w:val="00A34F66"/>
    <w:rsid w:val="00A358C8"/>
    <w:rsid w:val="00A359E5"/>
    <w:rsid w:val="00A35E05"/>
    <w:rsid w:val="00A35F93"/>
    <w:rsid w:val="00A35FDE"/>
    <w:rsid w:val="00A36111"/>
    <w:rsid w:val="00A37B8C"/>
    <w:rsid w:val="00A4029C"/>
    <w:rsid w:val="00A405B8"/>
    <w:rsid w:val="00A40884"/>
    <w:rsid w:val="00A40D68"/>
    <w:rsid w:val="00A40E04"/>
    <w:rsid w:val="00A41901"/>
    <w:rsid w:val="00A41908"/>
    <w:rsid w:val="00A4222E"/>
    <w:rsid w:val="00A42466"/>
    <w:rsid w:val="00A42535"/>
    <w:rsid w:val="00A4267D"/>
    <w:rsid w:val="00A4284B"/>
    <w:rsid w:val="00A42C73"/>
    <w:rsid w:val="00A441B3"/>
    <w:rsid w:val="00A44977"/>
    <w:rsid w:val="00A44C20"/>
    <w:rsid w:val="00A44D7D"/>
    <w:rsid w:val="00A44E23"/>
    <w:rsid w:val="00A44FAD"/>
    <w:rsid w:val="00A4560F"/>
    <w:rsid w:val="00A4564A"/>
    <w:rsid w:val="00A45CA3"/>
    <w:rsid w:val="00A46024"/>
    <w:rsid w:val="00A4691D"/>
    <w:rsid w:val="00A46BE3"/>
    <w:rsid w:val="00A46E69"/>
    <w:rsid w:val="00A47126"/>
    <w:rsid w:val="00A471C4"/>
    <w:rsid w:val="00A4793A"/>
    <w:rsid w:val="00A47B54"/>
    <w:rsid w:val="00A50717"/>
    <w:rsid w:val="00A50822"/>
    <w:rsid w:val="00A50D59"/>
    <w:rsid w:val="00A511B3"/>
    <w:rsid w:val="00A511E7"/>
    <w:rsid w:val="00A51A28"/>
    <w:rsid w:val="00A51A4D"/>
    <w:rsid w:val="00A51F50"/>
    <w:rsid w:val="00A51F78"/>
    <w:rsid w:val="00A520AF"/>
    <w:rsid w:val="00A52DF2"/>
    <w:rsid w:val="00A533B1"/>
    <w:rsid w:val="00A538EF"/>
    <w:rsid w:val="00A541F7"/>
    <w:rsid w:val="00A547DE"/>
    <w:rsid w:val="00A54EDF"/>
    <w:rsid w:val="00A55750"/>
    <w:rsid w:val="00A56189"/>
    <w:rsid w:val="00A5642D"/>
    <w:rsid w:val="00A56842"/>
    <w:rsid w:val="00A569F6"/>
    <w:rsid w:val="00A5721D"/>
    <w:rsid w:val="00A57B7A"/>
    <w:rsid w:val="00A57E5B"/>
    <w:rsid w:val="00A60AEF"/>
    <w:rsid w:val="00A60BFD"/>
    <w:rsid w:val="00A60FEE"/>
    <w:rsid w:val="00A6180B"/>
    <w:rsid w:val="00A62276"/>
    <w:rsid w:val="00A62E08"/>
    <w:rsid w:val="00A635BC"/>
    <w:rsid w:val="00A63883"/>
    <w:rsid w:val="00A639EC"/>
    <w:rsid w:val="00A64BEB"/>
    <w:rsid w:val="00A65338"/>
    <w:rsid w:val="00A65824"/>
    <w:rsid w:val="00A65D47"/>
    <w:rsid w:val="00A65E68"/>
    <w:rsid w:val="00A66AD3"/>
    <w:rsid w:val="00A66D92"/>
    <w:rsid w:val="00A66EC8"/>
    <w:rsid w:val="00A670E0"/>
    <w:rsid w:val="00A670F2"/>
    <w:rsid w:val="00A6726E"/>
    <w:rsid w:val="00A675E6"/>
    <w:rsid w:val="00A67742"/>
    <w:rsid w:val="00A67F5A"/>
    <w:rsid w:val="00A70009"/>
    <w:rsid w:val="00A709D7"/>
    <w:rsid w:val="00A712EC"/>
    <w:rsid w:val="00A71B33"/>
    <w:rsid w:val="00A71E47"/>
    <w:rsid w:val="00A72043"/>
    <w:rsid w:val="00A73656"/>
    <w:rsid w:val="00A73CB3"/>
    <w:rsid w:val="00A74BA0"/>
    <w:rsid w:val="00A74CD5"/>
    <w:rsid w:val="00A74D2F"/>
    <w:rsid w:val="00A74F28"/>
    <w:rsid w:val="00A7573B"/>
    <w:rsid w:val="00A75807"/>
    <w:rsid w:val="00A75A98"/>
    <w:rsid w:val="00A75DC2"/>
    <w:rsid w:val="00A76673"/>
    <w:rsid w:val="00A80375"/>
    <w:rsid w:val="00A81225"/>
    <w:rsid w:val="00A81D87"/>
    <w:rsid w:val="00A82273"/>
    <w:rsid w:val="00A8242F"/>
    <w:rsid w:val="00A82DEE"/>
    <w:rsid w:val="00A83FC2"/>
    <w:rsid w:val="00A84B38"/>
    <w:rsid w:val="00A84F6F"/>
    <w:rsid w:val="00A857C1"/>
    <w:rsid w:val="00A86A75"/>
    <w:rsid w:val="00A87942"/>
    <w:rsid w:val="00A87B0D"/>
    <w:rsid w:val="00A90051"/>
    <w:rsid w:val="00A90463"/>
    <w:rsid w:val="00A9088B"/>
    <w:rsid w:val="00A90F0F"/>
    <w:rsid w:val="00A9165E"/>
    <w:rsid w:val="00A91E74"/>
    <w:rsid w:val="00A9237F"/>
    <w:rsid w:val="00A923A3"/>
    <w:rsid w:val="00A930D2"/>
    <w:rsid w:val="00A9316D"/>
    <w:rsid w:val="00A934E5"/>
    <w:rsid w:val="00A94131"/>
    <w:rsid w:val="00A947BB"/>
    <w:rsid w:val="00A952F9"/>
    <w:rsid w:val="00A9538D"/>
    <w:rsid w:val="00A975A3"/>
    <w:rsid w:val="00A97C4A"/>
    <w:rsid w:val="00AA0E9D"/>
    <w:rsid w:val="00AA0FE6"/>
    <w:rsid w:val="00AA1399"/>
    <w:rsid w:val="00AA1946"/>
    <w:rsid w:val="00AA21DA"/>
    <w:rsid w:val="00AA27EE"/>
    <w:rsid w:val="00AA2F74"/>
    <w:rsid w:val="00AA3C65"/>
    <w:rsid w:val="00AA4345"/>
    <w:rsid w:val="00AA515F"/>
    <w:rsid w:val="00AA55D5"/>
    <w:rsid w:val="00AA6BB5"/>
    <w:rsid w:val="00AA6BC8"/>
    <w:rsid w:val="00AA6BE1"/>
    <w:rsid w:val="00AA73AF"/>
    <w:rsid w:val="00AA7773"/>
    <w:rsid w:val="00AA788A"/>
    <w:rsid w:val="00AA7D94"/>
    <w:rsid w:val="00AB0046"/>
    <w:rsid w:val="00AB0342"/>
    <w:rsid w:val="00AB081A"/>
    <w:rsid w:val="00AB13BE"/>
    <w:rsid w:val="00AB14D0"/>
    <w:rsid w:val="00AB1AAD"/>
    <w:rsid w:val="00AB1BDE"/>
    <w:rsid w:val="00AB22E7"/>
    <w:rsid w:val="00AB2D7E"/>
    <w:rsid w:val="00AB36C3"/>
    <w:rsid w:val="00AB3710"/>
    <w:rsid w:val="00AB3797"/>
    <w:rsid w:val="00AB3D6D"/>
    <w:rsid w:val="00AB5E97"/>
    <w:rsid w:val="00AB696E"/>
    <w:rsid w:val="00AB6C86"/>
    <w:rsid w:val="00AB758F"/>
    <w:rsid w:val="00AB7661"/>
    <w:rsid w:val="00AC0A9F"/>
    <w:rsid w:val="00AC1674"/>
    <w:rsid w:val="00AC185C"/>
    <w:rsid w:val="00AC1E30"/>
    <w:rsid w:val="00AC2247"/>
    <w:rsid w:val="00AC2D11"/>
    <w:rsid w:val="00AC2E8E"/>
    <w:rsid w:val="00AC3335"/>
    <w:rsid w:val="00AC365D"/>
    <w:rsid w:val="00AC36F7"/>
    <w:rsid w:val="00AC4610"/>
    <w:rsid w:val="00AC47A5"/>
    <w:rsid w:val="00AC4AE1"/>
    <w:rsid w:val="00AC4CC4"/>
    <w:rsid w:val="00AC4E88"/>
    <w:rsid w:val="00AC52F6"/>
    <w:rsid w:val="00AC5397"/>
    <w:rsid w:val="00AC58CD"/>
    <w:rsid w:val="00AC593A"/>
    <w:rsid w:val="00AC7089"/>
    <w:rsid w:val="00AC759D"/>
    <w:rsid w:val="00AC7722"/>
    <w:rsid w:val="00AC7A0B"/>
    <w:rsid w:val="00AD063C"/>
    <w:rsid w:val="00AD104C"/>
    <w:rsid w:val="00AD139D"/>
    <w:rsid w:val="00AD1A21"/>
    <w:rsid w:val="00AD1F1C"/>
    <w:rsid w:val="00AD1F2E"/>
    <w:rsid w:val="00AD2AC5"/>
    <w:rsid w:val="00AD318A"/>
    <w:rsid w:val="00AD3506"/>
    <w:rsid w:val="00AD3BD3"/>
    <w:rsid w:val="00AD3D24"/>
    <w:rsid w:val="00AD3F05"/>
    <w:rsid w:val="00AD3FE1"/>
    <w:rsid w:val="00AD40F7"/>
    <w:rsid w:val="00AD542F"/>
    <w:rsid w:val="00AD58B9"/>
    <w:rsid w:val="00AD6215"/>
    <w:rsid w:val="00AD69E0"/>
    <w:rsid w:val="00AD6D89"/>
    <w:rsid w:val="00AD736B"/>
    <w:rsid w:val="00AE044A"/>
    <w:rsid w:val="00AE0729"/>
    <w:rsid w:val="00AE132F"/>
    <w:rsid w:val="00AE1D42"/>
    <w:rsid w:val="00AE26FE"/>
    <w:rsid w:val="00AE2DE2"/>
    <w:rsid w:val="00AE2FD0"/>
    <w:rsid w:val="00AE3445"/>
    <w:rsid w:val="00AE38B0"/>
    <w:rsid w:val="00AE3BD6"/>
    <w:rsid w:val="00AE3E69"/>
    <w:rsid w:val="00AE42E6"/>
    <w:rsid w:val="00AE5541"/>
    <w:rsid w:val="00AE7147"/>
    <w:rsid w:val="00AE71AC"/>
    <w:rsid w:val="00AE7CF1"/>
    <w:rsid w:val="00AE7E83"/>
    <w:rsid w:val="00AF018E"/>
    <w:rsid w:val="00AF0CFF"/>
    <w:rsid w:val="00AF15F6"/>
    <w:rsid w:val="00AF1879"/>
    <w:rsid w:val="00AF25DA"/>
    <w:rsid w:val="00AF2D66"/>
    <w:rsid w:val="00AF378C"/>
    <w:rsid w:val="00AF3A55"/>
    <w:rsid w:val="00AF47FB"/>
    <w:rsid w:val="00AF4841"/>
    <w:rsid w:val="00AF4A5C"/>
    <w:rsid w:val="00AF5075"/>
    <w:rsid w:val="00AF5CB6"/>
    <w:rsid w:val="00AF7B29"/>
    <w:rsid w:val="00AF7D0F"/>
    <w:rsid w:val="00AF7F44"/>
    <w:rsid w:val="00B0055E"/>
    <w:rsid w:val="00B01BA4"/>
    <w:rsid w:val="00B01D4A"/>
    <w:rsid w:val="00B0350D"/>
    <w:rsid w:val="00B03B79"/>
    <w:rsid w:val="00B03DB5"/>
    <w:rsid w:val="00B04065"/>
    <w:rsid w:val="00B041EE"/>
    <w:rsid w:val="00B04B7F"/>
    <w:rsid w:val="00B04C66"/>
    <w:rsid w:val="00B064A3"/>
    <w:rsid w:val="00B064FB"/>
    <w:rsid w:val="00B07BCC"/>
    <w:rsid w:val="00B10954"/>
    <w:rsid w:val="00B1096F"/>
    <w:rsid w:val="00B11985"/>
    <w:rsid w:val="00B11AE3"/>
    <w:rsid w:val="00B11D73"/>
    <w:rsid w:val="00B12430"/>
    <w:rsid w:val="00B130BB"/>
    <w:rsid w:val="00B1323F"/>
    <w:rsid w:val="00B132B7"/>
    <w:rsid w:val="00B1335E"/>
    <w:rsid w:val="00B13572"/>
    <w:rsid w:val="00B13895"/>
    <w:rsid w:val="00B13904"/>
    <w:rsid w:val="00B13ABC"/>
    <w:rsid w:val="00B13FD7"/>
    <w:rsid w:val="00B13FF7"/>
    <w:rsid w:val="00B14C86"/>
    <w:rsid w:val="00B15247"/>
    <w:rsid w:val="00B156A8"/>
    <w:rsid w:val="00B15B9C"/>
    <w:rsid w:val="00B16152"/>
    <w:rsid w:val="00B1719E"/>
    <w:rsid w:val="00B175A9"/>
    <w:rsid w:val="00B17AC5"/>
    <w:rsid w:val="00B202CF"/>
    <w:rsid w:val="00B2043D"/>
    <w:rsid w:val="00B20BE3"/>
    <w:rsid w:val="00B213CD"/>
    <w:rsid w:val="00B2199A"/>
    <w:rsid w:val="00B21B46"/>
    <w:rsid w:val="00B21F0D"/>
    <w:rsid w:val="00B22819"/>
    <w:rsid w:val="00B22B0A"/>
    <w:rsid w:val="00B22DC0"/>
    <w:rsid w:val="00B2318B"/>
    <w:rsid w:val="00B23286"/>
    <w:rsid w:val="00B24060"/>
    <w:rsid w:val="00B242C7"/>
    <w:rsid w:val="00B2457A"/>
    <w:rsid w:val="00B24D7A"/>
    <w:rsid w:val="00B24F69"/>
    <w:rsid w:val="00B252EA"/>
    <w:rsid w:val="00B255CA"/>
    <w:rsid w:val="00B25618"/>
    <w:rsid w:val="00B25764"/>
    <w:rsid w:val="00B25CF0"/>
    <w:rsid w:val="00B26314"/>
    <w:rsid w:val="00B272AF"/>
    <w:rsid w:val="00B2772B"/>
    <w:rsid w:val="00B2784E"/>
    <w:rsid w:val="00B302D1"/>
    <w:rsid w:val="00B303B7"/>
    <w:rsid w:val="00B307C6"/>
    <w:rsid w:val="00B31295"/>
    <w:rsid w:val="00B3141F"/>
    <w:rsid w:val="00B3197E"/>
    <w:rsid w:val="00B31EF7"/>
    <w:rsid w:val="00B3212C"/>
    <w:rsid w:val="00B32752"/>
    <w:rsid w:val="00B33229"/>
    <w:rsid w:val="00B335F1"/>
    <w:rsid w:val="00B33643"/>
    <w:rsid w:val="00B342E5"/>
    <w:rsid w:val="00B35F67"/>
    <w:rsid w:val="00B36066"/>
    <w:rsid w:val="00B360D1"/>
    <w:rsid w:val="00B36B62"/>
    <w:rsid w:val="00B36C5D"/>
    <w:rsid w:val="00B36DB5"/>
    <w:rsid w:val="00B373E3"/>
    <w:rsid w:val="00B37FAC"/>
    <w:rsid w:val="00B40CBE"/>
    <w:rsid w:val="00B41B07"/>
    <w:rsid w:val="00B42CCA"/>
    <w:rsid w:val="00B433E7"/>
    <w:rsid w:val="00B438C0"/>
    <w:rsid w:val="00B439F9"/>
    <w:rsid w:val="00B43C55"/>
    <w:rsid w:val="00B4439C"/>
    <w:rsid w:val="00B444FF"/>
    <w:rsid w:val="00B449E4"/>
    <w:rsid w:val="00B450DA"/>
    <w:rsid w:val="00B4530D"/>
    <w:rsid w:val="00B45830"/>
    <w:rsid w:val="00B4630A"/>
    <w:rsid w:val="00B46ADF"/>
    <w:rsid w:val="00B46B11"/>
    <w:rsid w:val="00B47E69"/>
    <w:rsid w:val="00B50326"/>
    <w:rsid w:val="00B50843"/>
    <w:rsid w:val="00B50DB3"/>
    <w:rsid w:val="00B510B5"/>
    <w:rsid w:val="00B51342"/>
    <w:rsid w:val="00B51998"/>
    <w:rsid w:val="00B51ED3"/>
    <w:rsid w:val="00B52096"/>
    <w:rsid w:val="00B5296C"/>
    <w:rsid w:val="00B53435"/>
    <w:rsid w:val="00B534A9"/>
    <w:rsid w:val="00B53BC8"/>
    <w:rsid w:val="00B540BB"/>
    <w:rsid w:val="00B5457D"/>
    <w:rsid w:val="00B5565D"/>
    <w:rsid w:val="00B55671"/>
    <w:rsid w:val="00B55988"/>
    <w:rsid w:val="00B5618B"/>
    <w:rsid w:val="00B567C2"/>
    <w:rsid w:val="00B574F8"/>
    <w:rsid w:val="00B57555"/>
    <w:rsid w:val="00B57BDA"/>
    <w:rsid w:val="00B60916"/>
    <w:rsid w:val="00B61100"/>
    <w:rsid w:val="00B61A41"/>
    <w:rsid w:val="00B61AE2"/>
    <w:rsid w:val="00B62245"/>
    <w:rsid w:val="00B62953"/>
    <w:rsid w:val="00B629B4"/>
    <w:rsid w:val="00B62EB0"/>
    <w:rsid w:val="00B64105"/>
    <w:rsid w:val="00B645AA"/>
    <w:rsid w:val="00B64C12"/>
    <w:rsid w:val="00B65356"/>
    <w:rsid w:val="00B65BA0"/>
    <w:rsid w:val="00B66921"/>
    <w:rsid w:val="00B6740F"/>
    <w:rsid w:val="00B6745E"/>
    <w:rsid w:val="00B701C3"/>
    <w:rsid w:val="00B70339"/>
    <w:rsid w:val="00B70E47"/>
    <w:rsid w:val="00B710C6"/>
    <w:rsid w:val="00B71876"/>
    <w:rsid w:val="00B72AC1"/>
    <w:rsid w:val="00B72CEA"/>
    <w:rsid w:val="00B73928"/>
    <w:rsid w:val="00B739F7"/>
    <w:rsid w:val="00B7408B"/>
    <w:rsid w:val="00B74731"/>
    <w:rsid w:val="00B75855"/>
    <w:rsid w:val="00B7683A"/>
    <w:rsid w:val="00B772EE"/>
    <w:rsid w:val="00B77310"/>
    <w:rsid w:val="00B77D9F"/>
    <w:rsid w:val="00B8043F"/>
    <w:rsid w:val="00B810B4"/>
    <w:rsid w:val="00B81EC3"/>
    <w:rsid w:val="00B8202F"/>
    <w:rsid w:val="00B82FC4"/>
    <w:rsid w:val="00B83544"/>
    <w:rsid w:val="00B839EC"/>
    <w:rsid w:val="00B83C12"/>
    <w:rsid w:val="00B83CD7"/>
    <w:rsid w:val="00B83EF1"/>
    <w:rsid w:val="00B8445C"/>
    <w:rsid w:val="00B85682"/>
    <w:rsid w:val="00B85A4F"/>
    <w:rsid w:val="00B869DE"/>
    <w:rsid w:val="00B86E9E"/>
    <w:rsid w:val="00B86F56"/>
    <w:rsid w:val="00B87826"/>
    <w:rsid w:val="00B87E20"/>
    <w:rsid w:val="00B906BE"/>
    <w:rsid w:val="00B90771"/>
    <w:rsid w:val="00B90AE4"/>
    <w:rsid w:val="00B919D3"/>
    <w:rsid w:val="00B928A9"/>
    <w:rsid w:val="00B929F1"/>
    <w:rsid w:val="00B932BD"/>
    <w:rsid w:val="00B935E5"/>
    <w:rsid w:val="00B93C71"/>
    <w:rsid w:val="00B946A8"/>
    <w:rsid w:val="00B94D21"/>
    <w:rsid w:val="00B95100"/>
    <w:rsid w:val="00B955B7"/>
    <w:rsid w:val="00B95755"/>
    <w:rsid w:val="00BA0388"/>
    <w:rsid w:val="00BA0554"/>
    <w:rsid w:val="00BA12E9"/>
    <w:rsid w:val="00BA1D3C"/>
    <w:rsid w:val="00BA2000"/>
    <w:rsid w:val="00BA25D1"/>
    <w:rsid w:val="00BA2D57"/>
    <w:rsid w:val="00BA2F57"/>
    <w:rsid w:val="00BA4C48"/>
    <w:rsid w:val="00BA5090"/>
    <w:rsid w:val="00BA54B0"/>
    <w:rsid w:val="00BA60EA"/>
    <w:rsid w:val="00BA6C83"/>
    <w:rsid w:val="00BA738D"/>
    <w:rsid w:val="00BA7C2F"/>
    <w:rsid w:val="00BA7D0B"/>
    <w:rsid w:val="00BA7DB3"/>
    <w:rsid w:val="00BA7FEC"/>
    <w:rsid w:val="00BB0377"/>
    <w:rsid w:val="00BB0505"/>
    <w:rsid w:val="00BB0AF1"/>
    <w:rsid w:val="00BB0B79"/>
    <w:rsid w:val="00BB0F83"/>
    <w:rsid w:val="00BB1295"/>
    <w:rsid w:val="00BB13DE"/>
    <w:rsid w:val="00BB1CAD"/>
    <w:rsid w:val="00BB1FA3"/>
    <w:rsid w:val="00BB220A"/>
    <w:rsid w:val="00BB2382"/>
    <w:rsid w:val="00BB2516"/>
    <w:rsid w:val="00BB258C"/>
    <w:rsid w:val="00BB2D3F"/>
    <w:rsid w:val="00BB2F9E"/>
    <w:rsid w:val="00BB36A4"/>
    <w:rsid w:val="00BB3BF7"/>
    <w:rsid w:val="00BB3C77"/>
    <w:rsid w:val="00BB5066"/>
    <w:rsid w:val="00BB5618"/>
    <w:rsid w:val="00BB6453"/>
    <w:rsid w:val="00BB7471"/>
    <w:rsid w:val="00BB7F66"/>
    <w:rsid w:val="00BC138C"/>
    <w:rsid w:val="00BC2C08"/>
    <w:rsid w:val="00BC2C36"/>
    <w:rsid w:val="00BC3454"/>
    <w:rsid w:val="00BC37AE"/>
    <w:rsid w:val="00BC3B35"/>
    <w:rsid w:val="00BC5A00"/>
    <w:rsid w:val="00BC666F"/>
    <w:rsid w:val="00BC69B4"/>
    <w:rsid w:val="00BD02CC"/>
    <w:rsid w:val="00BD070A"/>
    <w:rsid w:val="00BD0AF0"/>
    <w:rsid w:val="00BD0C71"/>
    <w:rsid w:val="00BD1300"/>
    <w:rsid w:val="00BD1691"/>
    <w:rsid w:val="00BD194A"/>
    <w:rsid w:val="00BD4077"/>
    <w:rsid w:val="00BD5944"/>
    <w:rsid w:val="00BD6351"/>
    <w:rsid w:val="00BD6407"/>
    <w:rsid w:val="00BD6519"/>
    <w:rsid w:val="00BD6B98"/>
    <w:rsid w:val="00BD6CEA"/>
    <w:rsid w:val="00BD7279"/>
    <w:rsid w:val="00BD77D1"/>
    <w:rsid w:val="00BD7E69"/>
    <w:rsid w:val="00BE06DC"/>
    <w:rsid w:val="00BE0A52"/>
    <w:rsid w:val="00BE1A50"/>
    <w:rsid w:val="00BE21FD"/>
    <w:rsid w:val="00BE282E"/>
    <w:rsid w:val="00BE28FA"/>
    <w:rsid w:val="00BE2E76"/>
    <w:rsid w:val="00BE3429"/>
    <w:rsid w:val="00BE4291"/>
    <w:rsid w:val="00BE4AD8"/>
    <w:rsid w:val="00BE5468"/>
    <w:rsid w:val="00BE68D6"/>
    <w:rsid w:val="00BE6E18"/>
    <w:rsid w:val="00BE749C"/>
    <w:rsid w:val="00BF0530"/>
    <w:rsid w:val="00BF05AD"/>
    <w:rsid w:val="00BF08BE"/>
    <w:rsid w:val="00BF0A8E"/>
    <w:rsid w:val="00BF0D18"/>
    <w:rsid w:val="00BF1267"/>
    <w:rsid w:val="00BF168B"/>
    <w:rsid w:val="00BF17D0"/>
    <w:rsid w:val="00BF1A61"/>
    <w:rsid w:val="00BF1ACF"/>
    <w:rsid w:val="00BF246C"/>
    <w:rsid w:val="00BF2650"/>
    <w:rsid w:val="00BF26D4"/>
    <w:rsid w:val="00BF2E0E"/>
    <w:rsid w:val="00BF36C3"/>
    <w:rsid w:val="00BF36EF"/>
    <w:rsid w:val="00BF3D85"/>
    <w:rsid w:val="00BF51A8"/>
    <w:rsid w:val="00BF53E1"/>
    <w:rsid w:val="00BF55F3"/>
    <w:rsid w:val="00BF58C1"/>
    <w:rsid w:val="00BF5CE0"/>
    <w:rsid w:val="00BF5F9E"/>
    <w:rsid w:val="00BF6138"/>
    <w:rsid w:val="00BF6D02"/>
    <w:rsid w:val="00BF6EB6"/>
    <w:rsid w:val="00BF6F5A"/>
    <w:rsid w:val="00BF724D"/>
    <w:rsid w:val="00BF76B5"/>
    <w:rsid w:val="00BF7B0C"/>
    <w:rsid w:val="00C0041C"/>
    <w:rsid w:val="00C01DD8"/>
    <w:rsid w:val="00C0210D"/>
    <w:rsid w:val="00C02216"/>
    <w:rsid w:val="00C024B5"/>
    <w:rsid w:val="00C02675"/>
    <w:rsid w:val="00C02E62"/>
    <w:rsid w:val="00C033DF"/>
    <w:rsid w:val="00C03C9E"/>
    <w:rsid w:val="00C04758"/>
    <w:rsid w:val="00C0486F"/>
    <w:rsid w:val="00C06013"/>
    <w:rsid w:val="00C0641D"/>
    <w:rsid w:val="00C06603"/>
    <w:rsid w:val="00C068AE"/>
    <w:rsid w:val="00C0699E"/>
    <w:rsid w:val="00C069EC"/>
    <w:rsid w:val="00C07124"/>
    <w:rsid w:val="00C07207"/>
    <w:rsid w:val="00C10CB0"/>
    <w:rsid w:val="00C10D91"/>
    <w:rsid w:val="00C110AA"/>
    <w:rsid w:val="00C11D97"/>
    <w:rsid w:val="00C11E04"/>
    <w:rsid w:val="00C126E5"/>
    <w:rsid w:val="00C12726"/>
    <w:rsid w:val="00C12A88"/>
    <w:rsid w:val="00C12EE0"/>
    <w:rsid w:val="00C13304"/>
    <w:rsid w:val="00C142F3"/>
    <w:rsid w:val="00C142FB"/>
    <w:rsid w:val="00C15896"/>
    <w:rsid w:val="00C16E2F"/>
    <w:rsid w:val="00C16E3E"/>
    <w:rsid w:val="00C17122"/>
    <w:rsid w:val="00C176CE"/>
    <w:rsid w:val="00C20165"/>
    <w:rsid w:val="00C20D4D"/>
    <w:rsid w:val="00C219BB"/>
    <w:rsid w:val="00C23444"/>
    <w:rsid w:val="00C246FF"/>
    <w:rsid w:val="00C24A23"/>
    <w:rsid w:val="00C2767B"/>
    <w:rsid w:val="00C27960"/>
    <w:rsid w:val="00C27A3F"/>
    <w:rsid w:val="00C30043"/>
    <w:rsid w:val="00C309FC"/>
    <w:rsid w:val="00C31456"/>
    <w:rsid w:val="00C31991"/>
    <w:rsid w:val="00C31B56"/>
    <w:rsid w:val="00C32A83"/>
    <w:rsid w:val="00C33327"/>
    <w:rsid w:val="00C33790"/>
    <w:rsid w:val="00C33B32"/>
    <w:rsid w:val="00C34308"/>
    <w:rsid w:val="00C34839"/>
    <w:rsid w:val="00C34920"/>
    <w:rsid w:val="00C34974"/>
    <w:rsid w:val="00C350CB"/>
    <w:rsid w:val="00C35235"/>
    <w:rsid w:val="00C35A6C"/>
    <w:rsid w:val="00C36636"/>
    <w:rsid w:val="00C366D8"/>
    <w:rsid w:val="00C37684"/>
    <w:rsid w:val="00C40133"/>
    <w:rsid w:val="00C4129C"/>
    <w:rsid w:val="00C4165E"/>
    <w:rsid w:val="00C4219D"/>
    <w:rsid w:val="00C42FDB"/>
    <w:rsid w:val="00C439AD"/>
    <w:rsid w:val="00C45623"/>
    <w:rsid w:val="00C4679F"/>
    <w:rsid w:val="00C501E9"/>
    <w:rsid w:val="00C50272"/>
    <w:rsid w:val="00C5030C"/>
    <w:rsid w:val="00C5115F"/>
    <w:rsid w:val="00C51235"/>
    <w:rsid w:val="00C51BB9"/>
    <w:rsid w:val="00C51D1C"/>
    <w:rsid w:val="00C51D1F"/>
    <w:rsid w:val="00C526BC"/>
    <w:rsid w:val="00C52FE1"/>
    <w:rsid w:val="00C537B1"/>
    <w:rsid w:val="00C5456B"/>
    <w:rsid w:val="00C54744"/>
    <w:rsid w:val="00C548F1"/>
    <w:rsid w:val="00C54C1F"/>
    <w:rsid w:val="00C55216"/>
    <w:rsid w:val="00C55740"/>
    <w:rsid w:val="00C57057"/>
    <w:rsid w:val="00C5742A"/>
    <w:rsid w:val="00C57CD3"/>
    <w:rsid w:val="00C57F42"/>
    <w:rsid w:val="00C60F77"/>
    <w:rsid w:val="00C61B67"/>
    <w:rsid w:val="00C61CF5"/>
    <w:rsid w:val="00C61F43"/>
    <w:rsid w:val="00C62CC5"/>
    <w:rsid w:val="00C6344A"/>
    <w:rsid w:val="00C63BA9"/>
    <w:rsid w:val="00C63FE6"/>
    <w:rsid w:val="00C6412C"/>
    <w:rsid w:val="00C643D3"/>
    <w:rsid w:val="00C64B6A"/>
    <w:rsid w:val="00C64C21"/>
    <w:rsid w:val="00C6512D"/>
    <w:rsid w:val="00C6554C"/>
    <w:rsid w:val="00C65ABC"/>
    <w:rsid w:val="00C65BD8"/>
    <w:rsid w:val="00C66742"/>
    <w:rsid w:val="00C671C6"/>
    <w:rsid w:val="00C6779D"/>
    <w:rsid w:val="00C700C0"/>
    <w:rsid w:val="00C702E0"/>
    <w:rsid w:val="00C70CCC"/>
    <w:rsid w:val="00C70D28"/>
    <w:rsid w:val="00C70D54"/>
    <w:rsid w:val="00C70FD4"/>
    <w:rsid w:val="00C71588"/>
    <w:rsid w:val="00C717F0"/>
    <w:rsid w:val="00C71EFD"/>
    <w:rsid w:val="00C7239C"/>
    <w:rsid w:val="00C726E7"/>
    <w:rsid w:val="00C732CB"/>
    <w:rsid w:val="00C7363E"/>
    <w:rsid w:val="00C736DF"/>
    <w:rsid w:val="00C737D9"/>
    <w:rsid w:val="00C74A39"/>
    <w:rsid w:val="00C74A92"/>
    <w:rsid w:val="00C75232"/>
    <w:rsid w:val="00C7538F"/>
    <w:rsid w:val="00C758AC"/>
    <w:rsid w:val="00C75D45"/>
    <w:rsid w:val="00C76CD8"/>
    <w:rsid w:val="00C7700A"/>
    <w:rsid w:val="00C772B6"/>
    <w:rsid w:val="00C77F49"/>
    <w:rsid w:val="00C80FEA"/>
    <w:rsid w:val="00C8183E"/>
    <w:rsid w:val="00C81FA6"/>
    <w:rsid w:val="00C82026"/>
    <w:rsid w:val="00C82633"/>
    <w:rsid w:val="00C82EBA"/>
    <w:rsid w:val="00C82F46"/>
    <w:rsid w:val="00C83580"/>
    <w:rsid w:val="00C8478F"/>
    <w:rsid w:val="00C848CE"/>
    <w:rsid w:val="00C85B26"/>
    <w:rsid w:val="00C85CDA"/>
    <w:rsid w:val="00C86080"/>
    <w:rsid w:val="00C90BE9"/>
    <w:rsid w:val="00C91819"/>
    <w:rsid w:val="00C91B6C"/>
    <w:rsid w:val="00C921C9"/>
    <w:rsid w:val="00C92D6E"/>
    <w:rsid w:val="00C939D8"/>
    <w:rsid w:val="00C943A4"/>
    <w:rsid w:val="00C95723"/>
    <w:rsid w:val="00C96329"/>
    <w:rsid w:val="00C96433"/>
    <w:rsid w:val="00C96F46"/>
    <w:rsid w:val="00C972BB"/>
    <w:rsid w:val="00C97973"/>
    <w:rsid w:val="00C97BF7"/>
    <w:rsid w:val="00C97EE7"/>
    <w:rsid w:val="00CA007B"/>
    <w:rsid w:val="00CA05B7"/>
    <w:rsid w:val="00CA0838"/>
    <w:rsid w:val="00CA092E"/>
    <w:rsid w:val="00CA0B1D"/>
    <w:rsid w:val="00CA14F2"/>
    <w:rsid w:val="00CA1A1C"/>
    <w:rsid w:val="00CA2522"/>
    <w:rsid w:val="00CA2629"/>
    <w:rsid w:val="00CA2785"/>
    <w:rsid w:val="00CA28A0"/>
    <w:rsid w:val="00CA2917"/>
    <w:rsid w:val="00CA29C4"/>
    <w:rsid w:val="00CA2A78"/>
    <w:rsid w:val="00CA2D8C"/>
    <w:rsid w:val="00CA397D"/>
    <w:rsid w:val="00CA3A95"/>
    <w:rsid w:val="00CA4BDF"/>
    <w:rsid w:val="00CA5741"/>
    <w:rsid w:val="00CA6B1E"/>
    <w:rsid w:val="00CA6BC5"/>
    <w:rsid w:val="00CA747A"/>
    <w:rsid w:val="00CA7CBF"/>
    <w:rsid w:val="00CB05E6"/>
    <w:rsid w:val="00CB0676"/>
    <w:rsid w:val="00CB111F"/>
    <w:rsid w:val="00CB1DA0"/>
    <w:rsid w:val="00CB3516"/>
    <w:rsid w:val="00CB45DC"/>
    <w:rsid w:val="00CB48B0"/>
    <w:rsid w:val="00CB4AC2"/>
    <w:rsid w:val="00CB50B0"/>
    <w:rsid w:val="00CB520D"/>
    <w:rsid w:val="00CB529C"/>
    <w:rsid w:val="00CB5A6E"/>
    <w:rsid w:val="00CB69D2"/>
    <w:rsid w:val="00CB6AC1"/>
    <w:rsid w:val="00CB6CBA"/>
    <w:rsid w:val="00CB6E4E"/>
    <w:rsid w:val="00CB6E53"/>
    <w:rsid w:val="00CB7243"/>
    <w:rsid w:val="00CB7635"/>
    <w:rsid w:val="00CB7683"/>
    <w:rsid w:val="00CB77AB"/>
    <w:rsid w:val="00CC05F7"/>
    <w:rsid w:val="00CC0604"/>
    <w:rsid w:val="00CC0AB3"/>
    <w:rsid w:val="00CC0C5A"/>
    <w:rsid w:val="00CC10C0"/>
    <w:rsid w:val="00CC1AF4"/>
    <w:rsid w:val="00CC20A5"/>
    <w:rsid w:val="00CC2E51"/>
    <w:rsid w:val="00CC36BC"/>
    <w:rsid w:val="00CC378F"/>
    <w:rsid w:val="00CC3AB9"/>
    <w:rsid w:val="00CC3C4E"/>
    <w:rsid w:val="00CC3D05"/>
    <w:rsid w:val="00CC4DF2"/>
    <w:rsid w:val="00CC5061"/>
    <w:rsid w:val="00CC54AC"/>
    <w:rsid w:val="00CC602D"/>
    <w:rsid w:val="00CC61B8"/>
    <w:rsid w:val="00CC6CD4"/>
    <w:rsid w:val="00CC6D5A"/>
    <w:rsid w:val="00CC6E50"/>
    <w:rsid w:val="00CC7DF8"/>
    <w:rsid w:val="00CC7E13"/>
    <w:rsid w:val="00CC7E50"/>
    <w:rsid w:val="00CD163C"/>
    <w:rsid w:val="00CD1657"/>
    <w:rsid w:val="00CD1CD2"/>
    <w:rsid w:val="00CD1F35"/>
    <w:rsid w:val="00CD2069"/>
    <w:rsid w:val="00CD2A67"/>
    <w:rsid w:val="00CD2F8D"/>
    <w:rsid w:val="00CD42E6"/>
    <w:rsid w:val="00CD4723"/>
    <w:rsid w:val="00CD5548"/>
    <w:rsid w:val="00CD560F"/>
    <w:rsid w:val="00CD576B"/>
    <w:rsid w:val="00CD5D0E"/>
    <w:rsid w:val="00CD6182"/>
    <w:rsid w:val="00CD7977"/>
    <w:rsid w:val="00CD7BA9"/>
    <w:rsid w:val="00CE00B0"/>
    <w:rsid w:val="00CE0484"/>
    <w:rsid w:val="00CE0855"/>
    <w:rsid w:val="00CE0880"/>
    <w:rsid w:val="00CE116D"/>
    <w:rsid w:val="00CE2370"/>
    <w:rsid w:val="00CE3110"/>
    <w:rsid w:val="00CE3E9E"/>
    <w:rsid w:val="00CE3FC8"/>
    <w:rsid w:val="00CE48EA"/>
    <w:rsid w:val="00CE60E6"/>
    <w:rsid w:val="00CE6C7E"/>
    <w:rsid w:val="00CE7319"/>
    <w:rsid w:val="00CF0521"/>
    <w:rsid w:val="00CF0E03"/>
    <w:rsid w:val="00CF1037"/>
    <w:rsid w:val="00CF133C"/>
    <w:rsid w:val="00CF1638"/>
    <w:rsid w:val="00CF21D2"/>
    <w:rsid w:val="00CF26FA"/>
    <w:rsid w:val="00CF27FB"/>
    <w:rsid w:val="00CF2A63"/>
    <w:rsid w:val="00CF2FC7"/>
    <w:rsid w:val="00CF3402"/>
    <w:rsid w:val="00CF3B7D"/>
    <w:rsid w:val="00CF3C29"/>
    <w:rsid w:val="00CF3CC7"/>
    <w:rsid w:val="00CF41EC"/>
    <w:rsid w:val="00CF430F"/>
    <w:rsid w:val="00CF48D2"/>
    <w:rsid w:val="00CF60DF"/>
    <w:rsid w:val="00CF6268"/>
    <w:rsid w:val="00CF6A1B"/>
    <w:rsid w:val="00CF6D4B"/>
    <w:rsid w:val="00CF703C"/>
    <w:rsid w:val="00CF7746"/>
    <w:rsid w:val="00CF7E4F"/>
    <w:rsid w:val="00D007EC"/>
    <w:rsid w:val="00D008E2"/>
    <w:rsid w:val="00D009CA"/>
    <w:rsid w:val="00D00EFD"/>
    <w:rsid w:val="00D015C6"/>
    <w:rsid w:val="00D02571"/>
    <w:rsid w:val="00D02F98"/>
    <w:rsid w:val="00D030BE"/>
    <w:rsid w:val="00D03A1F"/>
    <w:rsid w:val="00D0423C"/>
    <w:rsid w:val="00D043CC"/>
    <w:rsid w:val="00D04B53"/>
    <w:rsid w:val="00D04E5B"/>
    <w:rsid w:val="00D052CD"/>
    <w:rsid w:val="00D053B5"/>
    <w:rsid w:val="00D06F54"/>
    <w:rsid w:val="00D07324"/>
    <w:rsid w:val="00D0741E"/>
    <w:rsid w:val="00D076F2"/>
    <w:rsid w:val="00D07C34"/>
    <w:rsid w:val="00D10129"/>
    <w:rsid w:val="00D10599"/>
    <w:rsid w:val="00D10732"/>
    <w:rsid w:val="00D10997"/>
    <w:rsid w:val="00D10B70"/>
    <w:rsid w:val="00D110CE"/>
    <w:rsid w:val="00D113AF"/>
    <w:rsid w:val="00D11B97"/>
    <w:rsid w:val="00D11D14"/>
    <w:rsid w:val="00D11DCC"/>
    <w:rsid w:val="00D11E40"/>
    <w:rsid w:val="00D11FA2"/>
    <w:rsid w:val="00D12E50"/>
    <w:rsid w:val="00D13379"/>
    <w:rsid w:val="00D13899"/>
    <w:rsid w:val="00D1406D"/>
    <w:rsid w:val="00D1444E"/>
    <w:rsid w:val="00D1449D"/>
    <w:rsid w:val="00D146EA"/>
    <w:rsid w:val="00D15969"/>
    <w:rsid w:val="00D15BA1"/>
    <w:rsid w:val="00D160A6"/>
    <w:rsid w:val="00D16212"/>
    <w:rsid w:val="00D16239"/>
    <w:rsid w:val="00D1641D"/>
    <w:rsid w:val="00D16F1E"/>
    <w:rsid w:val="00D17007"/>
    <w:rsid w:val="00D17879"/>
    <w:rsid w:val="00D17AB0"/>
    <w:rsid w:val="00D17E33"/>
    <w:rsid w:val="00D17F53"/>
    <w:rsid w:val="00D17F57"/>
    <w:rsid w:val="00D2021C"/>
    <w:rsid w:val="00D2031F"/>
    <w:rsid w:val="00D2177D"/>
    <w:rsid w:val="00D21A82"/>
    <w:rsid w:val="00D22769"/>
    <w:rsid w:val="00D22D6A"/>
    <w:rsid w:val="00D22F8E"/>
    <w:rsid w:val="00D242C0"/>
    <w:rsid w:val="00D24F87"/>
    <w:rsid w:val="00D24FF5"/>
    <w:rsid w:val="00D2507D"/>
    <w:rsid w:val="00D25A32"/>
    <w:rsid w:val="00D265FE"/>
    <w:rsid w:val="00D26BC8"/>
    <w:rsid w:val="00D26E09"/>
    <w:rsid w:val="00D271A1"/>
    <w:rsid w:val="00D274F5"/>
    <w:rsid w:val="00D277DA"/>
    <w:rsid w:val="00D30576"/>
    <w:rsid w:val="00D3076A"/>
    <w:rsid w:val="00D309CA"/>
    <w:rsid w:val="00D3109C"/>
    <w:rsid w:val="00D3111A"/>
    <w:rsid w:val="00D3147B"/>
    <w:rsid w:val="00D31BE5"/>
    <w:rsid w:val="00D3214A"/>
    <w:rsid w:val="00D321BC"/>
    <w:rsid w:val="00D32327"/>
    <w:rsid w:val="00D32579"/>
    <w:rsid w:val="00D325F8"/>
    <w:rsid w:val="00D326F5"/>
    <w:rsid w:val="00D34952"/>
    <w:rsid w:val="00D34BA9"/>
    <w:rsid w:val="00D35520"/>
    <w:rsid w:val="00D35532"/>
    <w:rsid w:val="00D36D92"/>
    <w:rsid w:val="00D36F40"/>
    <w:rsid w:val="00D379CE"/>
    <w:rsid w:val="00D37A15"/>
    <w:rsid w:val="00D37F2D"/>
    <w:rsid w:val="00D40FD2"/>
    <w:rsid w:val="00D41421"/>
    <w:rsid w:val="00D42165"/>
    <w:rsid w:val="00D4250A"/>
    <w:rsid w:val="00D42743"/>
    <w:rsid w:val="00D42783"/>
    <w:rsid w:val="00D42AB3"/>
    <w:rsid w:val="00D42B89"/>
    <w:rsid w:val="00D43ED3"/>
    <w:rsid w:val="00D4434F"/>
    <w:rsid w:val="00D44351"/>
    <w:rsid w:val="00D44470"/>
    <w:rsid w:val="00D44DAC"/>
    <w:rsid w:val="00D45E4B"/>
    <w:rsid w:val="00D47486"/>
    <w:rsid w:val="00D4782F"/>
    <w:rsid w:val="00D5017A"/>
    <w:rsid w:val="00D506D6"/>
    <w:rsid w:val="00D5078C"/>
    <w:rsid w:val="00D50F05"/>
    <w:rsid w:val="00D51050"/>
    <w:rsid w:val="00D51D03"/>
    <w:rsid w:val="00D51D76"/>
    <w:rsid w:val="00D527DE"/>
    <w:rsid w:val="00D52E25"/>
    <w:rsid w:val="00D533F0"/>
    <w:rsid w:val="00D54834"/>
    <w:rsid w:val="00D548D4"/>
    <w:rsid w:val="00D54E64"/>
    <w:rsid w:val="00D55C0F"/>
    <w:rsid w:val="00D565FA"/>
    <w:rsid w:val="00D56FB7"/>
    <w:rsid w:val="00D57E99"/>
    <w:rsid w:val="00D6002E"/>
    <w:rsid w:val="00D600DC"/>
    <w:rsid w:val="00D601BB"/>
    <w:rsid w:val="00D60400"/>
    <w:rsid w:val="00D6063C"/>
    <w:rsid w:val="00D60AB8"/>
    <w:rsid w:val="00D623C2"/>
    <w:rsid w:val="00D6266D"/>
    <w:rsid w:val="00D63083"/>
    <w:rsid w:val="00D632A5"/>
    <w:rsid w:val="00D64132"/>
    <w:rsid w:val="00D64482"/>
    <w:rsid w:val="00D65186"/>
    <w:rsid w:val="00D65251"/>
    <w:rsid w:val="00D66D47"/>
    <w:rsid w:val="00D67744"/>
    <w:rsid w:val="00D7060C"/>
    <w:rsid w:val="00D707F8"/>
    <w:rsid w:val="00D70AEA"/>
    <w:rsid w:val="00D70AFF"/>
    <w:rsid w:val="00D71123"/>
    <w:rsid w:val="00D71322"/>
    <w:rsid w:val="00D71E23"/>
    <w:rsid w:val="00D71E8B"/>
    <w:rsid w:val="00D729B3"/>
    <w:rsid w:val="00D72BDA"/>
    <w:rsid w:val="00D7335D"/>
    <w:rsid w:val="00D735F1"/>
    <w:rsid w:val="00D73C57"/>
    <w:rsid w:val="00D74322"/>
    <w:rsid w:val="00D74E36"/>
    <w:rsid w:val="00D75059"/>
    <w:rsid w:val="00D757E6"/>
    <w:rsid w:val="00D75B27"/>
    <w:rsid w:val="00D75FDF"/>
    <w:rsid w:val="00D76FCE"/>
    <w:rsid w:val="00D7736A"/>
    <w:rsid w:val="00D81215"/>
    <w:rsid w:val="00D8183E"/>
    <w:rsid w:val="00D81CD3"/>
    <w:rsid w:val="00D81D67"/>
    <w:rsid w:val="00D8265C"/>
    <w:rsid w:val="00D832E7"/>
    <w:rsid w:val="00D83891"/>
    <w:rsid w:val="00D83912"/>
    <w:rsid w:val="00D83CAA"/>
    <w:rsid w:val="00D84072"/>
    <w:rsid w:val="00D8482B"/>
    <w:rsid w:val="00D84D6B"/>
    <w:rsid w:val="00D84E4E"/>
    <w:rsid w:val="00D85AFD"/>
    <w:rsid w:val="00D8710A"/>
    <w:rsid w:val="00D87896"/>
    <w:rsid w:val="00D900B4"/>
    <w:rsid w:val="00D90650"/>
    <w:rsid w:val="00D90DA1"/>
    <w:rsid w:val="00D90F67"/>
    <w:rsid w:val="00D912C4"/>
    <w:rsid w:val="00D914EB"/>
    <w:rsid w:val="00D91CB8"/>
    <w:rsid w:val="00D91DAB"/>
    <w:rsid w:val="00D922CB"/>
    <w:rsid w:val="00D926CC"/>
    <w:rsid w:val="00D9274B"/>
    <w:rsid w:val="00D92B09"/>
    <w:rsid w:val="00D92D5C"/>
    <w:rsid w:val="00D93566"/>
    <w:rsid w:val="00D93589"/>
    <w:rsid w:val="00D93E97"/>
    <w:rsid w:val="00D93FD8"/>
    <w:rsid w:val="00D94036"/>
    <w:rsid w:val="00D9453D"/>
    <w:rsid w:val="00D9473C"/>
    <w:rsid w:val="00D94C0F"/>
    <w:rsid w:val="00D94CB7"/>
    <w:rsid w:val="00D94D52"/>
    <w:rsid w:val="00D9519B"/>
    <w:rsid w:val="00D95963"/>
    <w:rsid w:val="00D95B08"/>
    <w:rsid w:val="00D96730"/>
    <w:rsid w:val="00D96873"/>
    <w:rsid w:val="00D96C7F"/>
    <w:rsid w:val="00D970AD"/>
    <w:rsid w:val="00D972F7"/>
    <w:rsid w:val="00D97366"/>
    <w:rsid w:val="00D974CE"/>
    <w:rsid w:val="00D974F5"/>
    <w:rsid w:val="00D978A7"/>
    <w:rsid w:val="00DA04B2"/>
    <w:rsid w:val="00DA0C72"/>
    <w:rsid w:val="00DA16CE"/>
    <w:rsid w:val="00DA2168"/>
    <w:rsid w:val="00DA248D"/>
    <w:rsid w:val="00DA378B"/>
    <w:rsid w:val="00DA3B08"/>
    <w:rsid w:val="00DA3C06"/>
    <w:rsid w:val="00DA4196"/>
    <w:rsid w:val="00DA4423"/>
    <w:rsid w:val="00DA4C90"/>
    <w:rsid w:val="00DA5AB3"/>
    <w:rsid w:val="00DA5D01"/>
    <w:rsid w:val="00DA5E1A"/>
    <w:rsid w:val="00DA5E3C"/>
    <w:rsid w:val="00DA5F75"/>
    <w:rsid w:val="00DA665B"/>
    <w:rsid w:val="00DA6CB5"/>
    <w:rsid w:val="00DA6E64"/>
    <w:rsid w:val="00DA7B89"/>
    <w:rsid w:val="00DA7D19"/>
    <w:rsid w:val="00DB0A90"/>
    <w:rsid w:val="00DB0B36"/>
    <w:rsid w:val="00DB0D69"/>
    <w:rsid w:val="00DB142F"/>
    <w:rsid w:val="00DB1616"/>
    <w:rsid w:val="00DB33DA"/>
    <w:rsid w:val="00DB3B0A"/>
    <w:rsid w:val="00DB3BF7"/>
    <w:rsid w:val="00DB3D3C"/>
    <w:rsid w:val="00DB42D5"/>
    <w:rsid w:val="00DB4E3B"/>
    <w:rsid w:val="00DB5AA0"/>
    <w:rsid w:val="00DB65E6"/>
    <w:rsid w:val="00DB6C71"/>
    <w:rsid w:val="00DB74D1"/>
    <w:rsid w:val="00DB78FC"/>
    <w:rsid w:val="00DC0783"/>
    <w:rsid w:val="00DC0C9F"/>
    <w:rsid w:val="00DC11CD"/>
    <w:rsid w:val="00DC2A2E"/>
    <w:rsid w:val="00DC39BC"/>
    <w:rsid w:val="00DC3FC9"/>
    <w:rsid w:val="00DC4049"/>
    <w:rsid w:val="00DC4580"/>
    <w:rsid w:val="00DC48A7"/>
    <w:rsid w:val="00DC4EE9"/>
    <w:rsid w:val="00DC4F7C"/>
    <w:rsid w:val="00DC553B"/>
    <w:rsid w:val="00DC5910"/>
    <w:rsid w:val="00DC662F"/>
    <w:rsid w:val="00DC73E6"/>
    <w:rsid w:val="00DC74DB"/>
    <w:rsid w:val="00DD0163"/>
    <w:rsid w:val="00DD199C"/>
    <w:rsid w:val="00DD287A"/>
    <w:rsid w:val="00DD2951"/>
    <w:rsid w:val="00DD3E8F"/>
    <w:rsid w:val="00DD3EB7"/>
    <w:rsid w:val="00DD4942"/>
    <w:rsid w:val="00DD4FDA"/>
    <w:rsid w:val="00DD6279"/>
    <w:rsid w:val="00DD66DE"/>
    <w:rsid w:val="00DD7173"/>
    <w:rsid w:val="00DE07F3"/>
    <w:rsid w:val="00DE0FA0"/>
    <w:rsid w:val="00DE14EF"/>
    <w:rsid w:val="00DE15B0"/>
    <w:rsid w:val="00DE1711"/>
    <w:rsid w:val="00DE1BC4"/>
    <w:rsid w:val="00DE2E6A"/>
    <w:rsid w:val="00DE303A"/>
    <w:rsid w:val="00DE40ED"/>
    <w:rsid w:val="00DE4817"/>
    <w:rsid w:val="00DE489C"/>
    <w:rsid w:val="00DE5D2B"/>
    <w:rsid w:val="00DE5F4F"/>
    <w:rsid w:val="00DE6AAB"/>
    <w:rsid w:val="00DE732D"/>
    <w:rsid w:val="00DF00A3"/>
    <w:rsid w:val="00DF0775"/>
    <w:rsid w:val="00DF09FB"/>
    <w:rsid w:val="00DF0D7A"/>
    <w:rsid w:val="00DF0EF4"/>
    <w:rsid w:val="00DF2147"/>
    <w:rsid w:val="00DF28BC"/>
    <w:rsid w:val="00DF3243"/>
    <w:rsid w:val="00DF36C6"/>
    <w:rsid w:val="00DF44AC"/>
    <w:rsid w:val="00DF4D2A"/>
    <w:rsid w:val="00DF561E"/>
    <w:rsid w:val="00DF65D4"/>
    <w:rsid w:val="00DF6E0E"/>
    <w:rsid w:val="00DF7460"/>
    <w:rsid w:val="00DF748F"/>
    <w:rsid w:val="00DF7DF0"/>
    <w:rsid w:val="00E002DA"/>
    <w:rsid w:val="00E00626"/>
    <w:rsid w:val="00E0067F"/>
    <w:rsid w:val="00E006D0"/>
    <w:rsid w:val="00E00C23"/>
    <w:rsid w:val="00E019E9"/>
    <w:rsid w:val="00E01B4F"/>
    <w:rsid w:val="00E01BFC"/>
    <w:rsid w:val="00E01DC9"/>
    <w:rsid w:val="00E02074"/>
    <w:rsid w:val="00E021D3"/>
    <w:rsid w:val="00E024CB"/>
    <w:rsid w:val="00E02963"/>
    <w:rsid w:val="00E032CD"/>
    <w:rsid w:val="00E0372C"/>
    <w:rsid w:val="00E037EC"/>
    <w:rsid w:val="00E03D30"/>
    <w:rsid w:val="00E0557E"/>
    <w:rsid w:val="00E0576C"/>
    <w:rsid w:val="00E059B3"/>
    <w:rsid w:val="00E05E99"/>
    <w:rsid w:val="00E064F8"/>
    <w:rsid w:val="00E066B9"/>
    <w:rsid w:val="00E07E4E"/>
    <w:rsid w:val="00E101B2"/>
    <w:rsid w:val="00E10402"/>
    <w:rsid w:val="00E11968"/>
    <w:rsid w:val="00E121B9"/>
    <w:rsid w:val="00E12431"/>
    <w:rsid w:val="00E12B23"/>
    <w:rsid w:val="00E12C83"/>
    <w:rsid w:val="00E1322B"/>
    <w:rsid w:val="00E134D6"/>
    <w:rsid w:val="00E1383C"/>
    <w:rsid w:val="00E13D5F"/>
    <w:rsid w:val="00E14FA5"/>
    <w:rsid w:val="00E15142"/>
    <w:rsid w:val="00E157E0"/>
    <w:rsid w:val="00E15C73"/>
    <w:rsid w:val="00E16AF6"/>
    <w:rsid w:val="00E16E9D"/>
    <w:rsid w:val="00E17175"/>
    <w:rsid w:val="00E17C66"/>
    <w:rsid w:val="00E17EDE"/>
    <w:rsid w:val="00E17F2E"/>
    <w:rsid w:val="00E210E1"/>
    <w:rsid w:val="00E21487"/>
    <w:rsid w:val="00E21579"/>
    <w:rsid w:val="00E21918"/>
    <w:rsid w:val="00E21AAD"/>
    <w:rsid w:val="00E22943"/>
    <w:rsid w:val="00E229D6"/>
    <w:rsid w:val="00E22CD3"/>
    <w:rsid w:val="00E22FEC"/>
    <w:rsid w:val="00E239C6"/>
    <w:rsid w:val="00E23C13"/>
    <w:rsid w:val="00E249A1"/>
    <w:rsid w:val="00E24C1F"/>
    <w:rsid w:val="00E25C44"/>
    <w:rsid w:val="00E26FB5"/>
    <w:rsid w:val="00E27472"/>
    <w:rsid w:val="00E275F9"/>
    <w:rsid w:val="00E277BB"/>
    <w:rsid w:val="00E279FD"/>
    <w:rsid w:val="00E3047A"/>
    <w:rsid w:val="00E30AC5"/>
    <w:rsid w:val="00E30CA6"/>
    <w:rsid w:val="00E31342"/>
    <w:rsid w:val="00E32161"/>
    <w:rsid w:val="00E323F7"/>
    <w:rsid w:val="00E32AB1"/>
    <w:rsid w:val="00E3353A"/>
    <w:rsid w:val="00E3385D"/>
    <w:rsid w:val="00E34A28"/>
    <w:rsid w:val="00E35106"/>
    <w:rsid w:val="00E3597D"/>
    <w:rsid w:val="00E361B8"/>
    <w:rsid w:val="00E362CB"/>
    <w:rsid w:val="00E36510"/>
    <w:rsid w:val="00E3690F"/>
    <w:rsid w:val="00E36E4D"/>
    <w:rsid w:val="00E372C2"/>
    <w:rsid w:val="00E379F6"/>
    <w:rsid w:val="00E4215E"/>
    <w:rsid w:val="00E42664"/>
    <w:rsid w:val="00E432FD"/>
    <w:rsid w:val="00E43626"/>
    <w:rsid w:val="00E43911"/>
    <w:rsid w:val="00E44CB3"/>
    <w:rsid w:val="00E44FF1"/>
    <w:rsid w:val="00E4566A"/>
    <w:rsid w:val="00E470B5"/>
    <w:rsid w:val="00E47E2A"/>
    <w:rsid w:val="00E5002B"/>
    <w:rsid w:val="00E508D5"/>
    <w:rsid w:val="00E50B32"/>
    <w:rsid w:val="00E50D13"/>
    <w:rsid w:val="00E5113B"/>
    <w:rsid w:val="00E51468"/>
    <w:rsid w:val="00E52763"/>
    <w:rsid w:val="00E52BB0"/>
    <w:rsid w:val="00E52D40"/>
    <w:rsid w:val="00E53794"/>
    <w:rsid w:val="00E53FD5"/>
    <w:rsid w:val="00E540E0"/>
    <w:rsid w:val="00E552B6"/>
    <w:rsid w:val="00E55C25"/>
    <w:rsid w:val="00E5631D"/>
    <w:rsid w:val="00E564DA"/>
    <w:rsid w:val="00E568AE"/>
    <w:rsid w:val="00E56EC4"/>
    <w:rsid w:val="00E57129"/>
    <w:rsid w:val="00E60B5D"/>
    <w:rsid w:val="00E60F0F"/>
    <w:rsid w:val="00E610B5"/>
    <w:rsid w:val="00E613DF"/>
    <w:rsid w:val="00E62130"/>
    <w:rsid w:val="00E6248F"/>
    <w:rsid w:val="00E6374F"/>
    <w:rsid w:val="00E641C1"/>
    <w:rsid w:val="00E645C7"/>
    <w:rsid w:val="00E64AE9"/>
    <w:rsid w:val="00E65AC2"/>
    <w:rsid w:val="00E65D79"/>
    <w:rsid w:val="00E66A6C"/>
    <w:rsid w:val="00E66A7F"/>
    <w:rsid w:val="00E66B2C"/>
    <w:rsid w:val="00E66D37"/>
    <w:rsid w:val="00E66D56"/>
    <w:rsid w:val="00E66DB3"/>
    <w:rsid w:val="00E67250"/>
    <w:rsid w:val="00E6731E"/>
    <w:rsid w:val="00E6763A"/>
    <w:rsid w:val="00E7004D"/>
    <w:rsid w:val="00E700FA"/>
    <w:rsid w:val="00E70A2E"/>
    <w:rsid w:val="00E712AB"/>
    <w:rsid w:val="00E72AF7"/>
    <w:rsid w:val="00E73547"/>
    <w:rsid w:val="00E7358D"/>
    <w:rsid w:val="00E73B7E"/>
    <w:rsid w:val="00E73CD0"/>
    <w:rsid w:val="00E740DD"/>
    <w:rsid w:val="00E74189"/>
    <w:rsid w:val="00E743BB"/>
    <w:rsid w:val="00E74436"/>
    <w:rsid w:val="00E74622"/>
    <w:rsid w:val="00E747E2"/>
    <w:rsid w:val="00E74E4B"/>
    <w:rsid w:val="00E75262"/>
    <w:rsid w:val="00E75712"/>
    <w:rsid w:val="00E75ECC"/>
    <w:rsid w:val="00E75FEF"/>
    <w:rsid w:val="00E7629B"/>
    <w:rsid w:val="00E76381"/>
    <w:rsid w:val="00E77117"/>
    <w:rsid w:val="00E771E2"/>
    <w:rsid w:val="00E77E72"/>
    <w:rsid w:val="00E77FDD"/>
    <w:rsid w:val="00E80306"/>
    <w:rsid w:val="00E80476"/>
    <w:rsid w:val="00E80541"/>
    <w:rsid w:val="00E808BF"/>
    <w:rsid w:val="00E80A7C"/>
    <w:rsid w:val="00E813B6"/>
    <w:rsid w:val="00E81891"/>
    <w:rsid w:val="00E8198A"/>
    <w:rsid w:val="00E8404A"/>
    <w:rsid w:val="00E84997"/>
    <w:rsid w:val="00E84DE5"/>
    <w:rsid w:val="00E8560C"/>
    <w:rsid w:val="00E8565B"/>
    <w:rsid w:val="00E85A90"/>
    <w:rsid w:val="00E85E43"/>
    <w:rsid w:val="00E86349"/>
    <w:rsid w:val="00E868CC"/>
    <w:rsid w:val="00E86ADC"/>
    <w:rsid w:val="00E86BA6"/>
    <w:rsid w:val="00E877EB"/>
    <w:rsid w:val="00E87CE0"/>
    <w:rsid w:val="00E9044D"/>
    <w:rsid w:val="00E90ADF"/>
    <w:rsid w:val="00E90D48"/>
    <w:rsid w:val="00E914AF"/>
    <w:rsid w:val="00E91552"/>
    <w:rsid w:val="00E91F69"/>
    <w:rsid w:val="00E9207C"/>
    <w:rsid w:val="00E92F7D"/>
    <w:rsid w:val="00E933DF"/>
    <w:rsid w:val="00E935C3"/>
    <w:rsid w:val="00E93A6A"/>
    <w:rsid w:val="00E93D95"/>
    <w:rsid w:val="00E949ED"/>
    <w:rsid w:val="00E9505E"/>
    <w:rsid w:val="00E95887"/>
    <w:rsid w:val="00E95C5E"/>
    <w:rsid w:val="00E95EFF"/>
    <w:rsid w:val="00E9630B"/>
    <w:rsid w:val="00E96D45"/>
    <w:rsid w:val="00E96E34"/>
    <w:rsid w:val="00E96FA1"/>
    <w:rsid w:val="00E9772A"/>
    <w:rsid w:val="00EA0493"/>
    <w:rsid w:val="00EA0595"/>
    <w:rsid w:val="00EA0B1B"/>
    <w:rsid w:val="00EA0B37"/>
    <w:rsid w:val="00EA0C3F"/>
    <w:rsid w:val="00EA0E9E"/>
    <w:rsid w:val="00EA12CE"/>
    <w:rsid w:val="00EA1421"/>
    <w:rsid w:val="00EA14FA"/>
    <w:rsid w:val="00EA1BDB"/>
    <w:rsid w:val="00EA21F8"/>
    <w:rsid w:val="00EA2AF2"/>
    <w:rsid w:val="00EA321D"/>
    <w:rsid w:val="00EA3277"/>
    <w:rsid w:val="00EA353F"/>
    <w:rsid w:val="00EA423E"/>
    <w:rsid w:val="00EA4556"/>
    <w:rsid w:val="00EA4B5E"/>
    <w:rsid w:val="00EA54AD"/>
    <w:rsid w:val="00EA56D6"/>
    <w:rsid w:val="00EA5EDB"/>
    <w:rsid w:val="00EA6170"/>
    <w:rsid w:val="00EA6FC3"/>
    <w:rsid w:val="00EA7E04"/>
    <w:rsid w:val="00EB116B"/>
    <w:rsid w:val="00EB184B"/>
    <w:rsid w:val="00EB1C58"/>
    <w:rsid w:val="00EB1EE3"/>
    <w:rsid w:val="00EB22D5"/>
    <w:rsid w:val="00EB298F"/>
    <w:rsid w:val="00EB31ED"/>
    <w:rsid w:val="00EB34E7"/>
    <w:rsid w:val="00EB398A"/>
    <w:rsid w:val="00EB3BB9"/>
    <w:rsid w:val="00EB3D8E"/>
    <w:rsid w:val="00EB47C9"/>
    <w:rsid w:val="00EB48C9"/>
    <w:rsid w:val="00EB4981"/>
    <w:rsid w:val="00EB4BC6"/>
    <w:rsid w:val="00EB4BF6"/>
    <w:rsid w:val="00EB51C4"/>
    <w:rsid w:val="00EB54B1"/>
    <w:rsid w:val="00EB5822"/>
    <w:rsid w:val="00EB5960"/>
    <w:rsid w:val="00EB5F79"/>
    <w:rsid w:val="00EB68EA"/>
    <w:rsid w:val="00EB6AD4"/>
    <w:rsid w:val="00EB6D10"/>
    <w:rsid w:val="00EB6EF2"/>
    <w:rsid w:val="00EC037D"/>
    <w:rsid w:val="00EC060E"/>
    <w:rsid w:val="00EC06EB"/>
    <w:rsid w:val="00EC06EC"/>
    <w:rsid w:val="00EC0EDE"/>
    <w:rsid w:val="00EC101F"/>
    <w:rsid w:val="00EC12C3"/>
    <w:rsid w:val="00EC1340"/>
    <w:rsid w:val="00EC1447"/>
    <w:rsid w:val="00EC150F"/>
    <w:rsid w:val="00EC1800"/>
    <w:rsid w:val="00EC2CB2"/>
    <w:rsid w:val="00EC373D"/>
    <w:rsid w:val="00EC41F6"/>
    <w:rsid w:val="00EC48F1"/>
    <w:rsid w:val="00EC4BAB"/>
    <w:rsid w:val="00EC5376"/>
    <w:rsid w:val="00EC5BF5"/>
    <w:rsid w:val="00EC6836"/>
    <w:rsid w:val="00EC68CB"/>
    <w:rsid w:val="00EC6D51"/>
    <w:rsid w:val="00EC7964"/>
    <w:rsid w:val="00EC7BA8"/>
    <w:rsid w:val="00EC7CCE"/>
    <w:rsid w:val="00ED0798"/>
    <w:rsid w:val="00ED0DE6"/>
    <w:rsid w:val="00ED12CF"/>
    <w:rsid w:val="00ED15E3"/>
    <w:rsid w:val="00ED1EF5"/>
    <w:rsid w:val="00ED2038"/>
    <w:rsid w:val="00ED2092"/>
    <w:rsid w:val="00ED2417"/>
    <w:rsid w:val="00ED3086"/>
    <w:rsid w:val="00ED38BE"/>
    <w:rsid w:val="00ED3CBB"/>
    <w:rsid w:val="00ED409D"/>
    <w:rsid w:val="00ED44B9"/>
    <w:rsid w:val="00ED4692"/>
    <w:rsid w:val="00ED5762"/>
    <w:rsid w:val="00ED5EA0"/>
    <w:rsid w:val="00ED60C3"/>
    <w:rsid w:val="00ED67E2"/>
    <w:rsid w:val="00ED68A1"/>
    <w:rsid w:val="00ED6D94"/>
    <w:rsid w:val="00EE012B"/>
    <w:rsid w:val="00EE0462"/>
    <w:rsid w:val="00EE109B"/>
    <w:rsid w:val="00EE197A"/>
    <w:rsid w:val="00EE1BCA"/>
    <w:rsid w:val="00EE2386"/>
    <w:rsid w:val="00EE25CE"/>
    <w:rsid w:val="00EE3116"/>
    <w:rsid w:val="00EE3D28"/>
    <w:rsid w:val="00EE41AC"/>
    <w:rsid w:val="00EE47E1"/>
    <w:rsid w:val="00EE5D6C"/>
    <w:rsid w:val="00EE5E2E"/>
    <w:rsid w:val="00EE6A55"/>
    <w:rsid w:val="00EE6BE1"/>
    <w:rsid w:val="00EE75D4"/>
    <w:rsid w:val="00EF04FA"/>
    <w:rsid w:val="00EF07E0"/>
    <w:rsid w:val="00EF0BCF"/>
    <w:rsid w:val="00EF0C29"/>
    <w:rsid w:val="00EF1152"/>
    <w:rsid w:val="00EF288E"/>
    <w:rsid w:val="00EF3465"/>
    <w:rsid w:val="00EF3A84"/>
    <w:rsid w:val="00EF3DD1"/>
    <w:rsid w:val="00EF3DEE"/>
    <w:rsid w:val="00EF3E2A"/>
    <w:rsid w:val="00EF4304"/>
    <w:rsid w:val="00EF5097"/>
    <w:rsid w:val="00EF509D"/>
    <w:rsid w:val="00EF5905"/>
    <w:rsid w:val="00EF5CF8"/>
    <w:rsid w:val="00EF5DC4"/>
    <w:rsid w:val="00EF5FF1"/>
    <w:rsid w:val="00EF6E26"/>
    <w:rsid w:val="00F0055B"/>
    <w:rsid w:val="00F0094B"/>
    <w:rsid w:val="00F00EBD"/>
    <w:rsid w:val="00F0124A"/>
    <w:rsid w:val="00F01AD4"/>
    <w:rsid w:val="00F044CD"/>
    <w:rsid w:val="00F046FB"/>
    <w:rsid w:val="00F04B5A"/>
    <w:rsid w:val="00F04C69"/>
    <w:rsid w:val="00F0526C"/>
    <w:rsid w:val="00F0615B"/>
    <w:rsid w:val="00F0656D"/>
    <w:rsid w:val="00F06F41"/>
    <w:rsid w:val="00F0700A"/>
    <w:rsid w:val="00F07BD3"/>
    <w:rsid w:val="00F07E81"/>
    <w:rsid w:val="00F10E47"/>
    <w:rsid w:val="00F118CC"/>
    <w:rsid w:val="00F134AA"/>
    <w:rsid w:val="00F1472F"/>
    <w:rsid w:val="00F147E9"/>
    <w:rsid w:val="00F14A68"/>
    <w:rsid w:val="00F14DAE"/>
    <w:rsid w:val="00F164F0"/>
    <w:rsid w:val="00F1654A"/>
    <w:rsid w:val="00F16BA4"/>
    <w:rsid w:val="00F17B6B"/>
    <w:rsid w:val="00F17E10"/>
    <w:rsid w:val="00F17F25"/>
    <w:rsid w:val="00F20546"/>
    <w:rsid w:val="00F20E3F"/>
    <w:rsid w:val="00F21412"/>
    <w:rsid w:val="00F21486"/>
    <w:rsid w:val="00F215E5"/>
    <w:rsid w:val="00F216F8"/>
    <w:rsid w:val="00F21F05"/>
    <w:rsid w:val="00F2276F"/>
    <w:rsid w:val="00F229F1"/>
    <w:rsid w:val="00F22ACD"/>
    <w:rsid w:val="00F22CFF"/>
    <w:rsid w:val="00F2312C"/>
    <w:rsid w:val="00F23540"/>
    <w:rsid w:val="00F23ADE"/>
    <w:rsid w:val="00F23E1C"/>
    <w:rsid w:val="00F23E5F"/>
    <w:rsid w:val="00F2483E"/>
    <w:rsid w:val="00F24F37"/>
    <w:rsid w:val="00F25346"/>
    <w:rsid w:val="00F25EE5"/>
    <w:rsid w:val="00F266CA"/>
    <w:rsid w:val="00F27093"/>
    <w:rsid w:val="00F2730F"/>
    <w:rsid w:val="00F2734A"/>
    <w:rsid w:val="00F27E68"/>
    <w:rsid w:val="00F30755"/>
    <w:rsid w:val="00F30872"/>
    <w:rsid w:val="00F30BFE"/>
    <w:rsid w:val="00F31180"/>
    <w:rsid w:val="00F312EB"/>
    <w:rsid w:val="00F31492"/>
    <w:rsid w:val="00F31F70"/>
    <w:rsid w:val="00F32006"/>
    <w:rsid w:val="00F324D5"/>
    <w:rsid w:val="00F32EAB"/>
    <w:rsid w:val="00F3322E"/>
    <w:rsid w:val="00F33A73"/>
    <w:rsid w:val="00F33D4A"/>
    <w:rsid w:val="00F34A30"/>
    <w:rsid w:val="00F34CE6"/>
    <w:rsid w:val="00F3512B"/>
    <w:rsid w:val="00F35E6C"/>
    <w:rsid w:val="00F35FA9"/>
    <w:rsid w:val="00F3630D"/>
    <w:rsid w:val="00F36669"/>
    <w:rsid w:val="00F36EDA"/>
    <w:rsid w:val="00F37E15"/>
    <w:rsid w:val="00F37FE2"/>
    <w:rsid w:val="00F40ABC"/>
    <w:rsid w:val="00F40D9D"/>
    <w:rsid w:val="00F41778"/>
    <w:rsid w:val="00F41E6A"/>
    <w:rsid w:val="00F42595"/>
    <w:rsid w:val="00F42C02"/>
    <w:rsid w:val="00F42C71"/>
    <w:rsid w:val="00F4319A"/>
    <w:rsid w:val="00F43A3D"/>
    <w:rsid w:val="00F43DE2"/>
    <w:rsid w:val="00F445FC"/>
    <w:rsid w:val="00F451C1"/>
    <w:rsid w:val="00F47653"/>
    <w:rsid w:val="00F47AA4"/>
    <w:rsid w:val="00F506DA"/>
    <w:rsid w:val="00F51338"/>
    <w:rsid w:val="00F52339"/>
    <w:rsid w:val="00F526BA"/>
    <w:rsid w:val="00F52756"/>
    <w:rsid w:val="00F52BD6"/>
    <w:rsid w:val="00F53270"/>
    <w:rsid w:val="00F53757"/>
    <w:rsid w:val="00F5378B"/>
    <w:rsid w:val="00F53AB8"/>
    <w:rsid w:val="00F53BDC"/>
    <w:rsid w:val="00F53FA5"/>
    <w:rsid w:val="00F5432E"/>
    <w:rsid w:val="00F54E7F"/>
    <w:rsid w:val="00F551D0"/>
    <w:rsid w:val="00F55215"/>
    <w:rsid w:val="00F5552A"/>
    <w:rsid w:val="00F55860"/>
    <w:rsid w:val="00F56221"/>
    <w:rsid w:val="00F56993"/>
    <w:rsid w:val="00F56C62"/>
    <w:rsid w:val="00F576BE"/>
    <w:rsid w:val="00F60414"/>
    <w:rsid w:val="00F60E07"/>
    <w:rsid w:val="00F61298"/>
    <w:rsid w:val="00F6188E"/>
    <w:rsid w:val="00F61E66"/>
    <w:rsid w:val="00F61E97"/>
    <w:rsid w:val="00F61F6F"/>
    <w:rsid w:val="00F6261C"/>
    <w:rsid w:val="00F6282B"/>
    <w:rsid w:val="00F62D65"/>
    <w:rsid w:val="00F6495C"/>
    <w:rsid w:val="00F64C61"/>
    <w:rsid w:val="00F64C6F"/>
    <w:rsid w:val="00F650A9"/>
    <w:rsid w:val="00F65564"/>
    <w:rsid w:val="00F657DA"/>
    <w:rsid w:val="00F65870"/>
    <w:rsid w:val="00F66205"/>
    <w:rsid w:val="00F66392"/>
    <w:rsid w:val="00F667AE"/>
    <w:rsid w:val="00F66921"/>
    <w:rsid w:val="00F66931"/>
    <w:rsid w:val="00F66F43"/>
    <w:rsid w:val="00F670F1"/>
    <w:rsid w:val="00F67974"/>
    <w:rsid w:val="00F70BF0"/>
    <w:rsid w:val="00F7128D"/>
    <w:rsid w:val="00F724CA"/>
    <w:rsid w:val="00F72F46"/>
    <w:rsid w:val="00F72FBE"/>
    <w:rsid w:val="00F732AB"/>
    <w:rsid w:val="00F73783"/>
    <w:rsid w:val="00F747D2"/>
    <w:rsid w:val="00F74B22"/>
    <w:rsid w:val="00F74DE0"/>
    <w:rsid w:val="00F74FDD"/>
    <w:rsid w:val="00F754DF"/>
    <w:rsid w:val="00F75D41"/>
    <w:rsid w:val="00F75E7A"/>
    <w:rsid w:val="00F76727"/>
    <w:rsid w:val="00F768F3"/>
    <w:rsid w:val="00F76C1D"/>
    <w:rsid w:val="00F77330"/>
    <w:rsid w:val="00F77B75"/>
    <w:rsid w:val="00F82101"/>
    <w:rsid w:val="00F8310B"/>
    <w:rsid w:val="00F83E5C"/>
    <w:rsid w:val="00F845F7"/>
    <w:rsid w:val="00F84680"/>
    <w:rsid w:val="00F8476E"/>
    <w:rsid w:val="00F849AF"/>
    <w:rsid w:val="00F84FA9"/>
    <w:rsid w:val="00F858AC"/>
    <w:rsid w:val="00F85C81"/>
    <w:rsid w:val="00F85D76"/>
    <w:rsid w:val="00F85E07"/>
    <w:rsid w:val="00F85EBC"/>
    <w:rsid w:val="00F860B2"/>
    <w:rsid w:val="00F862CE"/>
    <w:rsid w:val="00F86591"/>
    <w:rsid w:val="00F868FA"/>
    <w:rsid w:val="00F870C1"/>
    <w:rsid w:val="00F871D7"/>
    <w:rsid w:val="00F87C98"/>
    <w:rsid w:val="00F9061B"/>
    <w:rsid w:val="00F9080D"/>
    <w:rsid w:val="00F90C5A"/>
    <w:rsid w:val="00F91787"/>
    <w:rsid w:val="00F91C70"/>
    <w:rsid w:val="00F923BE"/>
    <w:rsid w:val="00F9285C"/>
    <w:rsid w:val="00F928AD"/>
    <w:rsid w:val="00F93918"/>
    <w:rsid w:val="00F939D1"/>
    <w:rsid w:val="00F93C84"/>
    <w:rsid w:val="00F93EC0"/>
    <w:rsid w:val="00F945E2"/>
    <w:rsid w:val="00F94B4C"/>
    <w:rsid w:val="00F9593D"/>
    <w:rsid w:val="00F95BA2"/>
    <w:rsid w:val="00F96248"/>
    <w:rsid w:val="00F96615"/>
    <w:rsid w:val="00F966FC"/>
    <w:rsid w:val="00F96F1B"/>
    <w:rsid w:val="00F971A9"/>
    <w:rsid w:val="00F978D9"/>
    <w:rsid w:val="00F97B1A"/>
    <w:rsid w:val="00F97B68"/>
    <w:rsid w:val="00FA0265"/>
    <w:rsid w:val="00FA0D19"/>
    <w:rsid w:val="00FA0F7F"/>
    <w:rsid w:val="00FA226A"/>
    <w:rsid w:val="00FA2385"/>
    <w:rsid w:val="00FA3261"/>
    <w:rsid w:val="00FA3646"/>
    <w:rsid w:val="00FA3A8F"/>
    <w:rsid w:val="00FA3B01"/>
    <w:rsid w:val="00FA3D26"/>
    <w:rsid w:val="00FA4566"/>
    <w:rsid w:val="00FA4722"/>
    <w:rsid w:val="00FA4970"/>
    <w:rsid w:val="00FA4D47"/>
    <w:rsid w:val="00FA5131"/>
    <w:rsid w:val="00FA515D"/>
    <w:rsid w:val="00FA5453"/>
    <w:rsid w:val="00FA58C0"/>
    <w:rsid w:val="00FA5A02"/>
    <w:rsid w:val="00FA5D57"/>
    <w:rsid w:val="00FA5DF5"/>
    <w:rsid w:val="00FA6034"/>
    <w:rsid w:val="00FA624B"/>
    <w:rsid w:val="00FA64CB"/>
    <w:rsid w:val="00FA6556"/>
    <w:rsid w:val="00FA6971"/>
    <w:rsid w:val="00FA6C85"/>
    <w:rsid w:val="00FA7544"/>
    <w:rsid w:val="00FA779D"/>
    <w:rsid w:val="00FB17AF"/>
    <w:rsid w:val="00FB20E4"/>
    <w:rsid w:val="00FB2C12"/>
    <w:rsid w:val="00FB40CE"/>
    <w:rsid w:val="00FB5438"/>
    <w:rsid w:val="00FB54CD"/>
    <w:rsid w:val="00FB5B87"/>
    <w:rsid w:val="00FB5FFB"/>
    <w:rsid w:val="00FB6331"/>
    <w:rsid w:val="00FB64BF"/>
    <w:rsid w:val="00FB696C"/>
    <w:rsid w:val="00FB6E27"/>
    <w:rsid w:val="00FB6FAC"/>
    <w:rsid w:val="00FB700E"/>
    <w:rsid w:val="00FC0666"/>
    <w:rsid w:val="00FC11D2"/>
    <w:rsid w:val="00FC1D01"/>
    <w:rsid w:val="00FC2631"/>
    <w:rsid w:val="00FC31D2"/>
    <w:rsid w:val="00FC31EF"/>
    <w:rsid w:val="00FC3796"/>
    <w:rsid w:val="00FC3DA5"/>
    <w:rsid w:val="00FC44A1"/>
    <w:rsid w:val="00FC46C6"/>
    <w:rsid w:val="00FC5103"/>
    <w:rsid w:val="00FC6023"/>
    <w:rsid w:val="00FC6503"/>
    <w:rsid w:val="00FC66DF"/>
    <w:rsid w:val="00FC7F57"/>
    <w:rsid w:val="00FD003F"/>
    <w:rsid w:val="00FD0509"/>
    <w:rsid w:val="00FD1ACA"/>
    <w:rsid w:val="00FD27B7"/>
    <w:rsid w:val="00FD2B58"/>
    <w:rsid w:val="00FD2D69"/>
    <w:rsid w:val="00FD2E64"/>
    <w:rsid w:val="00FD3F08"/>
    <w:rsid w:val="00FD3FBE"/>
    <w:rsid w:val="00FD4573"/>
    <w:rsid w:val="00FD45DB"/>
    <w:rsid w:val="00FD491C"/>
    <w:rsid w:val="00FD4B7A"/>
    <w:rsid w:val="00FD4D92"/>
    <w:rsid w:val="00FD561C"/>
    <w:rsid w:val="00FD5A24"/>
    <w:rsid w:val="00FD61F8"/>
    <w:rsid w:val="00FD62A5"/>
    <w:rsid w:val="00FD6ECF"/>
    <w:rsid w:val="00FD7AA8"/>
    <w:rsid w:val="00FE0212"/>
    <w:rsid w:val="00FE05D5"/>
    <w:rsid w:val="00FE1008"/>
    <w:rsid w:val="00FE1127"/>
    <w:rsid w:val="00FE160A"/>
    <w:rsid w:val="00FE1641"/>
    <w:rsid w:val="00FE17E2"/>
    <w:rsid w:val="00FE1A8D"/>
    <w:rsid w:val="00FE1D31"/>
    <w:rsid w:val="00FE2775"/>
    <w:rsid w:val="00FE33CB"/>
    <w:rsid w:val="00FE38F7"/>
    <w:rsid w:val="00FE3BE6"/>
    <w:rsid w:val="00FE3C8C"/>
    <w:rsid w:val="00FE4642"/>
    <w:rsid w:val="00FE49E2"/>
    <w:rsid w:val="00FE4EE0"/>
    <w:rsid w:val="00FE5052"/>
    <w:rsid w:val="00FE61B6"/>
    <w:rsid w:val="00FE6DA6"/>
    <w:rsid w:val="00FF0365"/>
    <w:rsid w:val="00FF096D"/>
    <w:rsid w:val="00FF1380"/>
    <w:rsid w:val="00FF192F"/>
    <w:rsid w:val="00FF2383"/>
    <w:rsid w:val="00FF31D1"/>
    <w:rsid w:val="00FF32AF"/>
    <w:rsid w:val="00FF3349"/>
    <w:rsid w:val="00FF355C"/>
    <w:rsid w:val="00FF3A29"/>
    <w:rsid w:val="00FF3AF1"/>
    <w:rsid w:val="00FF44D2"/>
    <w:rsid w:val="00FF4566"/>
    <w:rsid w:val="00FF4669"/>
    <w:rsid w:val="00FF5012"/>
    <w:rsid w:val="00FF59C9"/>
    <w:rsid w:val="00FF6085"/>
    <w:rsid w:val="00FF60A2"/>
    <w:rsid w:val="00FF651B"/>
    <w:rsid w:val="00FF6BD8"/>
    <w:rsid w:val="00FF7BB1"/>
    <w:rsid w:val="034F868A"/>
    <w:rsid w:val="036F07DB"/>
    <w:rsid w:val="04354462"/>
    <w:rsid w:val="0445748C"/>
    <w:rsid w:val="0491C08E"/>
    <w:rsid w:val="0503B4FF"/>
    <w:rsid w:val="06DB854A"/>
    <w:rsid w:val="06DD8BE3"/>
    <w:rsid w:val="08F9318D"/>
    <w:rsid w:val="09B7A4D1"/>
    <w:rsid w:val="0AC88B35"/>
    <w:rsid w:val="0B173B69"/>
    <w:rsid w:val="0D682A70"/>
    <w:rsid w:val="0E838E10"/>
    <w:rsid w:val="0F2CFD3F"/>
    <w:rsid w:val="0F947474"/>
    <w:rsid w:val="1097DEA7"/>
    <w:rsid w:val="10B75FF8"/>
    <w:rsid w:val="1175A06B"/>
    <w:rsid w:val="123413AF"/>
    <w:rsid w:val="1467B2C6"/>
    <w:rsid w:val="14ACDC86"/>
    <w:rsid w:val="153E1F77"/>
    <w:rsid w:val="1717F65B"/>
    <w:rsid w:val="1771F15F"/>
    <w:rsid w:val="18036721"/>
    <w:rsid w:val="191ECAC1"/>
    <w:rsid w:val="19F20F49"/>
    <w:rsid w:val="1A4F3276"/>
    <w:rsid w:val="1B9EE8AB"/>
    <w:rsid w:val="1CCF5060"/>
    <w:rsid w:val="1CDCCC91"/>
    <w:rsid w:val="1F946539"/>
    <w:rsid w:val="1FEE603D"/>
    <w:rsid w:val="20DCC65B"/>
    <w:rsid w:val="219B399F"/>
    <w:rsid w:val="21C83721"/>
    <w:rsid w:val="22867794"/>
    <w:rsid w:val="22AC2003"/>
    <w:rsid w:val="24394543"/>
    <w:rsid w:val="2563B8AB"/>
    <w:rsid w:val="25BDB3AF"/>
    <w:rsid w:val="265BE1F4"/>
    <w:rsid w:val="267BF422"/>
    <w:rsid w:val="26A19C91"/>
    <w:rsid w:val="26C11DE2"/>
    <w:rsid w:val="27780942"/>
    <w:rsid w:val="29413BCC"/>
    <w:rsid w:val="2A17A87D"/>
    <w:rsid w:val="2C4B4794"/>
    <w:rsid w:val="2D0265C5"/>
    <w:rsid w:val="2D6F5168"/>
    <w:rsid w:val="2F3D59EF"/>
    <w:rsid w:val="340975FF"/>
    <w:rsid w:val="344E6CEE"/>
    <w:rsid w:val="358629B6"/>
    <w:rsid w:val="3747D45C"/>
    <w:rsid w:val="37B9C8CD"/>
    <w:rsid w:val="3959C75D"/>
    <w:rsid w:val="3A6A0C62"/>
    <w:rsid w:val="3B62F959"/>
    <w:rsid w:val="3BC473A3"/>
    <w:rsid w:val="3C683245"/>
    <w:rsid w:val="3DED947F"/>
    <w:rsid w:val="3EF0FEB2"/>
    <w:rsid w:val="3F607A5F"/>
    <w:rsid w:val="3FDC3CA7"/>
    <w:rsid w:val="402EE298"/>
    <w:rsid w:val="426A0993"/>
    <w:rsid w:val="42E67B40"/>
    <w:rsid w:val="430C23AF"/>
    <w:rsid w:val="43407644"/>
    <w:rsid w:val="43EBFE5C"/>
    <w:rsid w:val="44EC1C02"/>
    <w:rsid w:val="44ED4FA6"/>
    <w:rsid w:val="458C4199"/>
    <w:rsid w:val="45D88D9B"/>
    <w:rsid w:val="46C3FE61"/>
    <w:rsid w:val="4888D130"/>
    <w:rsid w:val="48B5CEB2"/>
    <w:rsid w:val="4B2B6F60"/>
    <w:rsid w:val="4B806AD8"/>
    <w:rsid w:val="4D2494C4"/>
    <w:rsid w:val="4D69BE84"/>
    <w:rsid w:val="4DC386B7"/>
    <w:rsid w:val="4E0344CB"/>
    <w:rsid w:val="4E6D28B7"/>
    <w:rsid w:val="505BD0DF"/>
    <w:rsid w:val="51A7B9C7"/>
    <w:rsid w:val="528F6FF6"/>
    <w:rsid w:val="53ECD52D"/>
    <w:rsid w:val="53F75269"/>
    <w:rsid w:val="54FABC9C"/>
    <w:rsid w:val="5638A082"/>
    <w:rsid w:val="56E20FB1"/>
    <w:rsid w:val="573C0AB5"/>
    <w:rsid w:val="5801D30C"/>
    <w:rsid w:val="58D83FBD"/>
    <w:rsid w:val="59032E34"/>
    <w:rsid w:val="594A342E"/>
    <w:rsid w:val="598F2B1D"/>
    <w:rsid w:val="5A5B1A92"/>
    <w:rsid w:val="5A99EA63"/>
    <w:rsid w:val="5EA7932F"/>
    <w:rsid w:val="5EBF8C9C"/>
    <w:rsid w:val="5F578967"/>
    <w:rsid w:val="5FC2F6CF"/>
    <w:rsid w:val="60D3DD33"/>
    <w:rsid w:val="60F35E84"/>
    <w:rsid w:val="62EF82DD"/>
    <w:rsid w:val="6380F89F"/>
    <w:rsid w:val="64F65743"/>
    <w:rsid w:val="65BC1F9A"/>
    <w:rsid w:val="65EC4545"/>
    <w:rsid w:val="66928C4B"/>
    <w:rsid w:val="683F65AD"/>
    <w:rsid w:val="6B047A86"/>
    <w:rsid w:val="6C425E6C"/>
    <w:rsid w:val="6D202030"/>
    <w:rsid w:val="6D45C89F"/>
    <w:rsid w:val="6EF9F714"/>
    <w:rsid w:val="71B7B6DA"/>
    <w:rsid w:val="71EE04F9"/>
    <w:rsid w:val="720435AD"/>
    <w:rsid w:val="741FDB57"/>
    <w:rsid w:val="744CD8D9"/>
    <w:rsid w:val="77496870"/>
    <w:rsid w:val="7891C992"/>
    <w:rsid w:val="79650E1A"/>
    <w:rsid w:val="797D3A58"/>
    <w:rsid w:val="799533C5"/>
    <w:rsid w:val="7A68784D"/>
    <w:rsid w:val="7A742F11"/>
    <w:rsid w:val="7A8E20BC"/>
    <w:rsid w:val="7C0AD473"/>
    <w:rsid w:val="7C7B4B43"/>
    <w:rsid w:val="7C9C4A35"/>
    <w:rsid w:val="7D8AB053"/>
    <w:rsid w:val="7F1C681F"/>
    <w:rsid w:val="7F346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F59FA"/>
  <w15:docId w15:val="{71773C5C-0F77-4CE4-A02B-056FB29A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unhideWhenUsed/>
    <w:rsid w:val="00255FF7"/>
    <w:pPr>
      <w:spacing w:before="100" w:beforeAutospacing="1" w:after="100" w:afterAutospacing="1"/>
    </w:pPr>
    <w:rPr>
      <w:rFonts w:eastAsia="Times New Roman"/>
    </w:rPr>
  </w:style>
  <w:style w:type="paragraph" w:customStyle="1" w:styleId="nofrills">
    <w:name w:val="no frills"/>
    <w:basedOn w:val="Normal"/>
    <w:uiPriority w:val="99"/>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rsid w:val="00960827"/>
    <w:rPr>
      <w:rFonts w:eastAsia="Times New Roman"/>
      <w:sz w:val="20"/>
      <w:szCs w:val="20"/>
    </w:rPr>
  </w:style>
  <w:style w:type="character" w:customStyle="1" w:styleId="CommentTextChar">
    <w:name w:val="Comment Text Char"/>
    <w:basedOn w:val="DefaultParagraphFont"/>
    <w:link w:val="CommentText"/>
    <w:uiPriority w:val="99"/>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3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uiPriority w:val="99"/>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uiPriority w:val="99"/>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uiPriority w:val="99"/>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uiPriority w:val="99"/>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 w:type="character" w:styleId="FollowedHyperlink">
    <w:name w:val="FollowedHyperlink"/>
    <w:basedOn w:val="DefaultParagraphFont"/>
    <w:uiPriority w:val="99"/>
    <w:semiHidden/>
    <w:unhideWhenUsed/>
    <w:rsid w:val="00C6554C"/>
    <w:rPr>
      <w:color w:val="800080" w:themeColor="followedHyperlink"/>
      <w:u w:val="single"/>
    </w:rPr>
  </w:style>
  <w:style w:type="character" w:customStyle="1" w:styleId="NurTextZchn1">
    <w:name w:val="Nur Text Zchn1"/>
    <w:basedOn w:val="DefaultParagraphFont"/>
    <w:uiPriority w:val="99"/>
    <w:semiHidden/>
    <w:rsid w:val="00B041EE"/>
    <w:rPr>
      <w:rFonts w:ascii="Consolas" w:hAnsi="Consolas"/>
      <w:sz w:val="21"/>
      <w:szCs w:val="21"/>
      <w:lang w:val="fr-MC" w:eastAsia="fr-MC"/>
    </w:rPr>
  </w:style>
  <w:style w:type="paragraph" w:customStyle="1" w:styleId="CharCharCharCharCharCharCharChar1">
    <w:name w:val="Char Char Char Char Char Char Char Char1"/>
    <w:basedOn w:val="Normal"/>
    <w:rsid w:val="00B041EE"/>
    <w:pPr>
      <w:spacing w:after="240" w:line="240" w:lineRule="exact"/>
    </w:pPr>
    <w:rPr>
      <w:rFonts w:ascii="Verdana" w:eastAsia="Times New Roman" w:hAnsi="Verdana"/>
      <w:sz w:val="20"/>
      <w:szCs w:val="20"/>
    </w:rPr>
  </w:style>
  <w:style w:type="table" w:customStyle="1" w:styleId="TableGrid1">
    <w:name w:val="Table Grid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uiPriority w:val="99"/>
    <w:semiHidden/>
    <w:rsid w:val="00B041EE"/>
    <w:rPr>
      <w:rFonts w:eastAsia="Times New Roman"/>
      <w:sz w:val="24"/>
      <w:szCs w:val="24"/>
    </w:rPr>
  </w:style>
  <w:style w:type="table" w:customStyle="1" w:styleId="TableGrid2">
    <w:name w:val="Table Grid2"/>
    <w:basedOn w:val="TableNormal"/>
    <w:next w:val="TableGrid"/>
    <w:uiPriority w:val="59"/>
    <w:rsid w:val="00B041EE"/>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locked/>
    <w:rsid w:val="00B041EE"/>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Normal"/>
    <w:next w:val="Normal"/>
    <w:uiPriority w:val="9"/>
    <w:qFormat/>
    <w:rsid w:val="00B041EE"/>
    <w:pPr>
      <w:keepNext/>
      <w:suppressAutoHyphens/>
      <w:spacing w:before="240" w:after="60"/>
      <w:outlineLvl w:val="0"/>
    </w:pPr>
    <w:rPr>
      <w:rFonts w:ascii="Arial" w:eastAsia="Times New Roman" w:hAnsi="Arial" w:cs="Arial"/>
      <w:b/>
      <w:bCs/>
      <w:color w:val="00000A"/>
      <w:sz w:val="32"/>
      <w:szCs w:val="32"/>
    </w:rPr>
  </w:style>
  <w:style w:type="paragraph" w:customStyle="1" w:styleId="Titre2">
    <w:name w:val="Titre 2"/>
    <w:basedOn w:val="Normal"/>
    <w:next w:val="Normal"/>
    <w:qFormat/>
    <w:rsid w:val="00B041EE"/>
    <w:pPr>
      <w:keepNext/>
      <w:suppressAutoHyphens/>
      <w:spacing w:before="240"/>
      <w:outlineLvl w:val="1"/>
    </w:pPr>
    <w:rPr>
      <w:rFonts w:ascii="Arial Narrow" w:eastAsia="Times New Roman" w:hAnsi="Arial Narrow"/>
      <w:b/>
      <w:color w:val="00000A"/>
      <w:sz w:val="22"/>
      <w:szCs w:val="20"/>
      <w:lang w:val="en-AU"/>
    </w:rPr>
  </w:style>
  <w:style w:type="character" w:customStyle="1" w:styleId="LienInternet">
    <w:name w:val="Lien Internet"/>
    <w:rsid w:val="00B041EE"/>
    <w:rPr>
      <w:color w:val="0000FF"/>
      <w:u w:val="single"/>
    </w:rPr>
  </w:style>
  <w:style w:type="character" w:customStyle="1" w:styleId="ListLabel1">
    <w:name w:val="ListLabel 1"/>
    <w:rsid w:val="00B041EE"/>
    <w:rPr>
      <w:rFonts w:cs="Courier New"/>
    </w:rPr>
  </w:style>
  <w:style w:type="character" w:customStyle="1" w:styleId="ListLabel2">
    <w:name w:val="ListLabel 2"/>
    <w:rsid w:val="00B041EE"/>
    <w:rPr>
      <w:rFonts w:eastAsia="Times New Roman" w:cs="Times New Roman"/>
    </w:rPr>
  </w:style>
  <w:style w:type="character" w:customStyle="1" w:styleId="ListLabel3">
    <w:name w:val="ListLabel 3"/>
    <w:rsid w:val="00B041EE"/>
    <w:rPr>
      <w:rFonts w:cs="Symbol"/>
    </w:rPr>
  </w:style>
  <w:style w:type="character" w:customStyle="1" w:styleId="ListLabel4">
    <w:name w:val="ListLabel 4"/>
    <w:rsid w:val="00B041EE"/>
    <w:rPr>
      <w:rFonts w:cs="Courier New"/>
    </w:rPr>
  </w:style>
  <w:style w:type="character" w:customStyle="1" w:styleId="ListLabel5">
    <w:name w:val="ListLabel 5"/>
    <w:rsid w:val="00B041EE"/>
    <w:rPr>
      <w:rFonts w:cs="Wingdings"/>
    </w:rPr>
  </w:style>
  <w:style w:type="paragraph" w:customStyle="1" w:styleId="Titre">
    <w:name w:val="Titre"/>
    <w:basedOn w:val="Normal"/>
    <w:next w:val="Corpsdetexte"/>
    <w:rsid w:val="00B041EE"/>
    <w:pPr>
      <w:keepNext/>
      <w:suppressAutoHyphens/>
      <w:spacing w:before="240" w:after="120"/>
    </w:pPr>
    <w:rPr>
      <w:rFonts w:ascii="Liberation Sans" w:eastAsia="Droid Sans Fallback" w:hAnsi="Liberation Sans" w:cs="FreeSans"/>
      <w:color w:val="00000A"/>
      <w:sz w:val="28"/>
      <w:szCs w:val="28"/>
    </w:rPr>
  </w:style>
  <w:style w:type="paragraph" w:customStyle="1" w:styleId="Corpsdetexte">
    <w:name w:val="Corps de texte"/>
    <w:basedOn w:val="Normal"/>
    <w:rsid w:val="00B041EE"/>
    <w:pPr>
      <w:suppressAutoHyphens/>
      <w:spacing w:after="140" w:line="288" w:lineRule="auto"/>
    </w:pPr>
    <w:rPr>
      <w:rFonts w:eastAsia="Times New Roman"/>
      <w:color w:val="00000A"/>
    </w:rPr>
  </w:style>
  <w:style w:type="paragraph" w:styleId="List">
    <w:name w:val="List"/>
    <w:basedOn w:val="Corpsdetexte"/>
    <w:rsid w:val="00B041EE"/>
    <w:rPr>
      <w:rFonts w:cs="FreeSans"/>
    </w:rPr>
  </w:style>
  <w:style w:type="paragraph" w:customStyle="1" w:styleId="Lgende">
    <w:name w:val="Légende"/>
    <w:basedOn w:val="Normal"/>
    <w:rsid w:val="00B041EE"/>
    <w:pPr>
      <w:suppressLineNumbers/>
      <w:suppressAutoHyphens/>
      <w:spacing w:before="120" w:after="120"/>
    </w:pPr>
    <w:rPr>
      <w:rFonts w:eastAsia="Times New Roman" w:cs="FreeSans"/>
      <w:i/>
      <w:iCs/>
      <w:color w:val="00000A"/>
    </w:rPr>
  </w:style>
  <w:style w:type="paragraph" w:customStyle="1" w:styleId="Index">
    <w:name w:val="Index"/>
    <w:basedOn w:val="Normal"/>
    <w:rsid w:val="00B041EE"/>
    <w:pPr>
      <w:suppressLineNumbers/>
      <w:suppressAutoHyphens/>
    </w:pPr>
    <w:rPr>
      <w:rFonts w:eastAsia="Times New Roman" w:cs="FreeSans"/>
      <w:color w:val="00000A"/>
    </w:rPr>
  </w:style>
  <w:style w:type="paragraph" w:customStyle="1" w:styleId="En-tte">
    <w:name w:val="En-tête"/>
    <w:basedOn w:val="Normal"/>
    <w:rsid w:val="00B041EE"/>
    <w:pPr>
      <w:tabs>
        <w:tab w:val="center" w:pos="4153"/>
        <w:tab w:val="right" w:pos="8306"/>
      </w:tabs>
      <w:suppressAutoHyphens/>
    </w:pPr>
    <w:rPr>
      <w:rFonts w:eastAsia="Times New Roman"/>
      <w:color w:val="00000A"/>
    </w:rPr>
  </w:style>
  <w:style w:type="paragraph" w:customStyle="1" w:styleId="Pieddepage">
    <w:name w:val="Pied de page"/>
    <w:basedOn w:val="Normal"/>
    <w:uiPriority w:val="99"/>
    <w:rsid w:val="00B041EE"/>
    <w:pPr>
      <w:tabs>
        <w:tab w:val="center" w:pos="4153"/>
        <w:tab w:val="right" w:pos="8306"/>
      </w:tabs>
      <w:suppressAutoHyphens/>
    </w:pPr>
    <w:rPr>
      <w:rFonts w:eastAsia="Times New Roman"/>
      <w:color w:val="00000A"/>
    </w:rPr>
  </w:style>
  <w:style w:type="character" w:customStyle="1" w:styleId="FooterChar2">
    <w:name w:val="Footer Char2"/>
    <w:basedOn w:val="DefaultParagraphFont"/>
    <w:uiPriority w:val="99"/>
    <w:rsid w:val="00B041EE"/>
    <w:rPr>
      <w:color w:val="00000A"/>
      <w:sz w:val="24"/>
      <w:szCs w:val="24"/>
      <w:lang w:val="en-US" w:eastAsia="en-US"/>
    </w:rPr>
  </w:style>
  <w:style w:type="character" w:customStyle="1" w:styleId="Heading2Char1">
    <w:name w:val="Heading 2 Char1"/>
    <w:basedOn w:val="DefaultParagraphFont"/>
    <w:uiPriority w:val="1"/>
    <w:rsid w:val="00B041EE"/>
    <w:rPr>
      <w:rFonts w:ascii="Arial Narrow" w:hAnsi="Arial Narrow"/>
      <w:b/>
      <w:sz w:val="22"/>
      <w:lang w:val="en-AU" w:eastAsia="en-US"/>
    </w:rPr>
  </w:style>
  <w:style w:type="table" w:customStyle="1" w:styleId="TableGrid3">
    <w:name w:val="Table Grid3"/>
    <w:basedOn w:val="TableNormal"/>
    <w:next w:val="TableGrid"/>
    <w:uiPriority w:val="59"/>
    <w:rsid w:val="00B041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B041EE"/>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041E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041E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41EE"/>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041EE"/>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041EE"/>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B041EE"/>
    <w:pPr>
      <w:pBdr>
        <w:top w:val="nil"/>
        <w:left w:val="nil"/>
        <w:bottom w:val="nil"/>
        <w:right w:val="nil"/>
        <w:between w:val="nil"/>
        <w:bar w:val="nil"/>
      </w:pBdr>
    </w:pPr>
    <w:rPr>
      <w:rFonts w:eastAsia="Arial Unicode MS"/>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76B3"/>
    <w:rPr>
      <w:color w:val="605E5C"/>
      <w:shd w:val="clear" w:color="auto" w:fill="E1DFDD"/>
    </w:rPr>
  </w:style>
  <w:style w:type="character" w:styleId="IntenseEmphasis">
    <w:name w:val="Intense Emphasis"/>
    <w:basedOn w:val="DefaultParagraphFont"/>
    <w:uiPriority w:val="21"/>
    <w:qFormat/>
    <w:rsid w:val="004D59C5"/>
    <w:rPr>
      <w:i/>
      <w:iCs/>
      <w:color w:val="4F81BD" w:themeColor="accent1"/>
    </w:rPr>
  </w:style>
  <w:style w:type="character" w:styleId="UnresolvedMention">
    <w:name w:val="Unresolved Mention"/>
    <w:basedOn w:val="DefaultParagraphFont"/>
    <w:uiPriority w:val="99"/>
    <w:semiHidden/>
    <w:unhideWhenUsed/>
    <w:rsid w:val="00C12EE0"/>
    <w:rPr>
      <w:color w:val="605E5C"/>
      <w:shd w:val="clear" w:color="auto" w:fill="E1DFDD"/>
    </w:rPr>
  </w:style>
  <w:style w:type="character" w:customStyle="1" w:styleId="font91">
    <w:name w:val="font91"/>
    <w:basedOn w:val="DefaultParagraphFont"/>
    <w:rsid w:val="00A90463"/>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A90463"/>
    <w:rPr>
      <w:rFonts w:ascii="Arial" w:hAnsi="Arial" w:cs="Arial" w:hint="default"/>
      <w:b w:val="0"/>
      <w:bCs w:val="0"/>
      <w:i w:val="0"/>
      <w:iCs w:val="0"/>
      <w:strike w:val="0"/>
      <w:dstrike w:val="0"/>
      <w:color w:val="000000"/>
      <w:sz w:val="20"/>
      <w:szCs w:val="20"/>
      <w:u w:val="none"/>
      <w:effect w:val="none"/>
    </w:rPr>
  </w:style>
  <w:style w:type="numbering" w:customStyle="1" w:styleId="CurrentList1">
    <w:name w:val="Current List1"/>
    <w:uiPriority w:val="99"/>
    <w:rsid w:val="009E1D47"/>
    <w:pPr>
      <w:numPr>
        <w:numId w:val="17"/>
      </w:numPr>
    </w:pPr>
  </w:style>
  <w:style w:type="character" w:styleId="Strong">
    <w:name w:val="Strong"/>
    <w:basedOn w:val="DefaultParagraphFont"/>
    <w:uiPriority w:val="22"/>
    <w:qFormat/>
    <w:rsid w:val="002D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53701998">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731654457">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314114443">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177481297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01603195">
      <w:bodyDiv w:val="1"/>
      <w:marLeft w:val="0"/>
      <w:marRight w:val="0"/>
      <w:marTop w:val="0"/>
      <w:marBottom w:val="0"/>
      <w:divBdr>
        <w:top w:val="none" w:sz="0" w:space="0" w:color="auto"/>
        <w:left w:val="none" w:sz="0" w:space="0" w:color="auto"/>
        <w:bottom w:val="none" w:sz="0" w:space="0" w:color="auto"/>
        <w:right w:val="none" w:sz="0" w:space="0" w:color="auto"/>
      </w:divBdr>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49048270">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358437056">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1678540624">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4396760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426539134">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1475829998">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408845410">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1538278836">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sChild>
    </w:div>
    <w:div w:id="781611006">
      <w:bodyDiv w:val="1"/>
      <w:marLeft w:val="0"/>
      <w:marRight w:val="0"/>
      <w:marTop w:val="0"/>
      <w:marBottom w:val="0"/>
      <w:divBdr>
        <w:top w:val="none" w:sz="0" w:space="0" w:color="auto"/>
        <w:left w:val="none" w:sz="0" w:space="0" w:color="auto"/>
        <w:bottom w:val="none" w:sz="0" w:space="0" w:color="auto"/>
        <w:right w:val="none" w:sz="0" w:space="0" w:color="auto"/>
      </w:divBdr>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804468083">
      <w:bodyDiv w:val="1"/>
      <w:marLeft w:val="0"/>
      <w:marRight w:val="0"/>
      <w:marTop w:val="0"/>
      <w:marBottom w:val="0"/>
      <w:divBdr>
        <w:top w:val="none" w:sz="0" w:space="0" w:color="auto"/>
        <w:left w:val="none" w:sz="0" w:space="0" w:color="auto"/>
        <w:bottom w:val="none" w:sz="0" w:space="0" w:color="auto"/>
        <w:right w:val="none" w:sz="0" w:space="0" w:color="auto"/>
      </w:divBdr>
    </w:div>
    <w:div w:id="808669994">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8288020">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1383863658">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288">
      <w:bodyDiv w:val="1"/>
      <w:marLeft w:val="0"/>
      <w:marRight w:val="0"/>
      <w:marTop w:val="0"/>
      <w:marBottom w:val="0"/>
      <w:divBdr>
        <w:top w:val="none" w:sz="0" w:space="0" w:color="auto"/>
        <w:left w:val="none" w:sz="0" w:space="0" w:color="auto"/>
        <w:bottom w:val="none" w:sz="0" w:space="0" w:color="auto"/>
        <w:right w:val="none" w:sz="0" w:space="0" w:color="auto"/>
      </w:divBdr>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6686133">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1485926820">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83">
      <w:bodyDiv w:val="1"/>
      <w:marLeft w:val="0"/>
      <w:marRight w:val="0"/>
      <w:marTop w:val="0"/>
      <w:marBottom w:val="0"/>
      <w:divBdr>
        <w:top w:val="none" w:sz="0" w:space="0" w:color="auto"/>
        <w:left w:val="none" w:sz="0" w:space="0" w:color="auto"/>
        <w:bottom w:val="none" w:sz="0" w:space="0" w:color="auto"/>
        <w:right w:val="none" w:sz="0" w:space="0" w:color="auto"/>
      </w:divBdr>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79006836">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209850327">
          <w:marLeft w:val="0"/>
          <w:marRight w:val="0"/>
          <w:marTop w:val="0"/>
          <w:marBottom w:val="0"/>
          <w:divBdr>
            <w:top w:val="none" w:sz="0" w:space="0" w:color="auto"/>
            <w:left w:val="none" w:sz="0" w:space="0" w:color="auto"/>
            <w:bottom w:val="none" w:sz="0" w:space="0" w:color="auto"/>
            <w:right w:val="none" w:sz="0" w:space="0" w:color="auto"/>
          </w:divBdr>
        </w:div>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sChild>
    </w:div>
    <w:div w:id="1365591086">
      <w:bodyDiv w:val="1"/>
      <w:marLeft w:val="0"/>
      <w:marRight w:val="0"/>
      <w:marTop w:val="0"/>
      <w:marBottom w:val="0"/>
      <w:divBdr>
        <w:top w:val="none" w:sz="0" w:space="0" w:color="auto"/>
        <w:left w:val="none" w:sz="0" w:space="0" w:color="auto"/>
        <w:bottom w:val="none" w:sz="0" w:space="0" w:color="auto"/>
        <w:right w:val="none" w:sz="0" w:space="0" w:color="auto"/>
      </w:divBdr>
    </w:div>
    <w:div w:id="1379276991">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89130483">
          <w:marLeft w:val="547"/>
          <w:marRight w:val="0"/>
          <w:marTop w:val="96"/>
          <w:marBottom w:val="0"/>
          <w:divBdr>
            <w:top w:val="none" w:sz="0" w:space="0" w:color="auto"/>
            <w:left w:val="none" w:sz="0" w:space="0" w:color="auto"/>
            <w:bottom w:val="none" w:sz="0" w:space="0" w:color="auto"/>
            <w:right w:val="none" w:sz="0" w:space="0" w:color="auto"/>
          </w:divBdr>
        </w:div>
        <w:div w:id="202522350">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sChild>
    </w:div>
    <w:div w:id="1469394635">
      <w:bodyDiv w:val="1"/>
      <w:marLeft w:val="0"/>
      <w:marRight w:val="0"/>
      <w:marTop w:val="0"/>
      <w:marBottom w:val="0"/>
      <w:divBdr>
        <w:top w:val="none" w:sz="0" w:space="0" w:color="auto"/>
        <w:left w:val="none" w:sz="0" w:space="0" w:color="auto"/>
        <w:bottom w:val="none" w:sz="0" w:space="0" w:color="auto"/>
        <w:right w:val="none" w:sz="0" w:space="0" w:color="auto"/>
      </w:divBdr>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 w:id="846292032">
          <w:marLeft w:val="0"/>
          <w:marRight w:val="0"/>
          <w:marTop w:val="0"/>
          <w:marBottom w:val="0"/>
          <w:divBdr>
            <w:top w:val="none" w:sz="0" w:space="0" w:color="auto"/>
            <w:left w:val="none" w:sz="0" w:space="0" w:color="auto"/>
            <w:bottom w:val="none" w:sz="0" w:space="0" w:color="auto"/>
            <w:right w:val="none" w:sz="0" w:space="0" w:color="auto"/>
          </w:divBdr>
        </w:div>
      </w:divsChild>
    </w:div>
    <w:div w:id="1501122621">
      <w:bodyDiv w:val="1"/>
      <w:marLeft w:val="0"/>
      <w:marRight w:val="0"/>
      <w:marTop w:val="0"/>
      <w:marBottom w:val="0"/>
      <w:divBdr>
        <w:top w:val="none" w:sz="0" w:space="0" w:color="auto"/>
        <w:left w:val="none" w:sz="0" w:space="0" w:color="auto"/>
        <w:bottom w:val="none" w:sz="0" w:space="0" w:color="auto"/>
        <w:right w:val="none" w:sz="0" w:space="0" w:color="auto"/>
      </w:divBdr>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088885967">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701281043">
          <w:marLeft w:val="720"/>
          <w:marRight w:val="0"/>
          <w:marTop w:val="96"/>
          <w:marBottom w:val="0"/>
          <w:divBdr>
            <w:top w:val="none" w:sz="0" w:space="0" w:color="auto"/>
            <w:left w:val="none" w:sz="0" w:space="0" w:color="auto"/>
            <w:bottom w:val="none" w:sz="0" w:space="0" w:color="auto"/>
            <w:right w:val="none" w:sz="0" w:space="0" w:color="auto"/>
          </w:divBdr>
        </w:div>
      </w:divsChild>
    </w:div>
    <w:div w:id="1721975727">
      <w:bodyDiv w:val="1"/>
      <w:marLeft w:val="0"/>
      <w:marRight w:val="0"/>
      <w:marTop w:val="0"/>
      <w:marBottom w:val="0"/>
      <w:divBdr>
        <w:top w:val="none" w:sz="0" w:space="0" w:color="auto"/>
        <w:left w:val="none" w:sz="0" w:space="0" w:color="auto"/>
        <w:bottom w:val="none" w:sz="0" w:space="0" w:color="auto"/>
        <w:right w:val="none" w:sz="0" w:space="0" w:color="auto"/>
      </w:divBdr>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sChild>
    </w:div>
    <w:div w:id="1938976609">
      <w:bodyDiv w:val="1"/>
      <w:marLeft w:val="0"/>
      <w:marRight w:val="0"/>
      <w:marTop w:val="0"/>
      <w:marBottom w:val="0"/>
      <w:divBdr>
        <w:top w:val="none" w:sz="0" w:space="0" w:color="auto"/>
        <w:left w:val="none" w:sz="0" w:space="0" w:color="auto"/>
        <w:bottom w:val="none" w:sz="0" w:space="0" w:color="auto"/>
        <w:right w:val="none" w:sz="0" w:space="0" w:color="auto"/>
      </w:divBdr>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55154977">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6517613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240288198">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ho.int/uploads/user/Services%20and%20Standards/NIPWG/NIPWG%20VTC%202023/S-128%20Service%20Options_v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ho.int/uploads/user/Inter-Regional%20Coordination/WWNWS/WWNWS15/WWNWS15_3.5.1.1_2023_EN_AMSA%20S124%20Tri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ho.int/uploads/user/About%20IHO/IHO-SG%20Lab/Projects/IHOLab_Project_2022-04_03_FINAL%20REPORT%20ON%20S-124%20AND%20S-125%20SEA%20DEMONSTRATION%20_11Ma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o.int/uploads/user/About%20IHO/Council/council7/C7_2023_04.1A_HSSC_Report%20Annex%20A-ver1.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6" ma:contentTypeDescription="Create a new document." ma:contentTypeScope="" ma:versionID="ce42ed7e0f2b537bd4580c955726aed6">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cff1030690a5c229a83ac0da22420705"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Props1.xml><?xml version="1.0" encoding="utf-8"?>
<ds:datastoreItem xmlns:ds="http://schemas.openxmlformats.org/officeDocument/2006/customXml" ds:itemID="{D53077DE-824E-4CC0-9AF6-3D6CF05D9CED}">
  <ds:schemaRefs>
    <ds:schemaRef ds:uri="http://schemas.microsoft.com/sharepoint/v3/contenttype/forms"/>
  </ds:schemaRefs>
</ds:datastoreItem>
</file>

<file path=customXml/itemProps2.xml><?xml version="1.0" encoding="utf-8"?>
<ds:datastoreItem xmlns:ds="http://schemas.openxmlformats.org/officeDocument/2006/customXml" ds:itemID="{FA3B36E0-134D-48D2-B47D-9B480953E1C4}">
  <ds:schemaRefs>
    <ds:schemaRef ds:uri="http://schemas.openxmlformats.org/officeDocument/2006/bibliography"/>
  </ds:schemaRefs>
</ds:datastoreItem>
</file>

<file path=customXml/itemProps3.xml><?xml version="1.0" encoding="utf-8"?>
<ds:datastoreItem xmlns:ds="http://schemas.openxmlformats.org/officeDocument/2006/customXml" ds:itemID="{9B09BB04-8E73-4D04-9A94-806F7371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6566abdf-dff7-47cb-8ff5-25b46305e088"/>
    <ds:schemaRef ds:uri="4e7e82ff-130c-471f-a9b5-f315683a1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9F22B-13E7-4996-BADE-0618267D015F}">
  <ds:schemaRefs>
    <ds:schemaRef ds:uri="http://schemas.microsoft.com/office/2006/metadata/properties"/>
    <ds:schemaRef ds:uri="http://schemas.microsoft.com/office/infopath/2007/PartnerControls"/>
    <ds:schemaRef ds:uri="2f778161-7338-4b6e-9f09-8f4717fb44f3"/>
    <ds:schemaRef ds:uri="4e7e82ff-130c-471f-a9b5-f315683a1046"/>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12285</Words>
  <Characters>70028</Characters>
  <Application>Microsoft Office Word</Application>
  <DocSecurity>0</DocSecurity>
  <Lines>583</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Loeper</dc:creator>
  <cp:keywords/>
  <dc:description/>
  <cp:lastModifiedBy>James Weston</cp:lastModifiedBy>
  <cp:revision>4</cp:revision>
  <cp:lastPrinted>2023-03-23T08:53:00Z</cp:lastPrinted>
  <dcterms:created xsi:type="dcterms:W3CDTF">2023-10-23T07:08:00Z</dcterms:created>
  <dcterms:modified xsi:type="dcterms:W3CDTF">2023-10-23T08:57:00Z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2021-09-20T13:36:30Z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018d83e7-7a5a-45f7-916e-a33ed48e5237</vt:lpwstr>
  </property>
  <property fmtid="{D5CDD505-2E9C-101B-9397-08002B2CF9AE}" pid="8" name="MSIP_Label_1bfb733f-faef-464c-9b6d-731b56f94973_ContentBits">
    <vt:lpwstr>0</vt:lpwstr>
  </property>
  <property fmtid="{D5CDD505-2E9C-101B-9397-08002B2CF9AE}" pid="9" name="ContentTypeId">
    <vt:lpwstr>0x0101007B918D5BD4A1D94188B2EE8CC2E21114</vt:lpwstr>
  </property>
  <property fmtid="{D5CDD505-2E9C-101B-9397-08002B2CF9AE}" pid="10" name="_dlc_DocIdItemGuid">
    <vt:lpwstr>99c9b9ac-350e-47b1-945d-0f6b7e6a5f4a</vt:lpwstr>
  </property>
  <property fmtid="{D5CDD505-2E9C-101B-9397-08002B2CF9AE}" pid="11" name="MediaServiceImageTags">
    <vt:lpwstr/>
  </property>
</Properties>
</file>