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1D2671" w14:textId="54050CA5" w:rsidR="00161464" w:rsidRPr="00161464" w:rsidRDefault="00161464" w:rsidP="00161464">
      <w:pPr>
        <w:pStyle w:val="xmsonormal"/>
        <w:shd w:val="clear" w:color="auto" w:fill="FFFFFF"/>
        <w:spacing w:before="0" w:beforeAutospacing="0" w:after="0" w:afterAutospacing="0"/>
        <w:jc w:val="center"/>
        <w:rPr>
          <w:rFonts w:ascii="Calibri" w:hAnsi="Calibri" w:cs="Calibri"/>
          <w:b/>
          <w:bCs/>
          <w:color w:val="242424"/>
          <w:sz w:val="28"/>
          <w:szCs w:val="28"/>
        </w:rPr>
      </w:pPr>
      <w:r w:rsidRPr="00161464">
        <w:rPr>
          <w:rFonts w:ascii="Calibri" w:hAnsi="Calibri" w:cs="Calibri"/>
          <w:b/>
          <w:bCs/>
          <w:color w:val="242424"/>
          <w:sz w:val="28"/>
          <w:szCs w:val="28"/>
        </w:rPr>
        <w:t>S-98 Feedback – Sperry Marine, User Specified Distances</w:t>
      </w:r>
    </w:p>
    <w:p w14:paraId="3072E8F8" w14:textId="77777777" w:rsidR="00161464" w:rsidRDefault="00161464" w:rsidP="004107B3">
      <w:pPr>
        <w:pStyle w:val="xmsonormal"/>
        <w:shd w:val="clear" w:color="auto" w:fill="FFFFFF"/>
        <w:spacing w:before="0" w:beforeAutospacing="0" w:after="0" w:afterAutospacing="0"/>
        <w:rPr>
          <w:rFonts w:ascii="Calibri" w:hAnsi="Calibri" w:cs="Calibri"/>
          <w:b/>
          <w:bCs/>
          <w:color w:val="242424"/>
          <w:sz w:val="22"/>
          <w:szCs w:val="22"/>
        </w:rPr>
      </w:pPr>
    </w:p>
    <w:p w14:paraId="54FA9F29" w14:textId="275DD766" w:rsidR="004107B3" w:rsidRDefault="004107B3" w:rsidP="004107B3">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b/>
          <w:bCs/>
          <w:color w:val="242424"/>
          <w:sz w:val="22"/>
          <w:szCs w:val="22"/>
        </w:rPr>
        <w:t>Proposed Changes</w:t>
      </w:r>
    </w:p>
    <w:p w14:paraId="24155929" w14:textId="79809AD6" w:rsidR="004107B3" w:rsidRDefault="004107B3" w:rsidP="004107B3">
      <w:pPr>
        <w:pStyle w:val="xmsolistparagraph"/>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User-specified distance references in Para C-4-2.3 and C-4-2.7</w:t>
      </w:r>
      <w:r>
        <w:rPr>
          <w:rFonts w:ascii="Calibri" w:hAnsi="Calibri" w:cs="Calibri"/>
          <w:color w:val="242424"/>
          <w:sz w:val="22"/>
          <w:szCs w:val="22"/>
        </w:rPr>
        <w:t>:</w:t>
      </w:r>
    </w:p>
    <w:p w14:paraId="620A3FF3" w14:textId="77777777" w:rsidR="004107B3" w:rsidRDefault="004107B3" w:rsidP="004107B3">
      <w:pPr>
        <w:pStyle w:val="xmsolistparagraph"/>
        <w:shd w:val="clear" w:color="auto" w:fill="FFFFFF"/>
        <w:spacing w:before="0" w:beforeAutospacing="0" w:after="0" w:afterAutospacing="0"/>
        <w:ind w:left="720" w:hanging="360"/>
        <w:rPr>
          <w:rFonts w:ascii="Calibri" w:hAnsi="Calibri" w:cs="Calibri"/>
          <w:color w:val="242424"/>
          <w:sz w:val="22"/>
          <w:szCs w:val="22"/>
        </w:rPr>
      </w:pPr>
      <w:r>
        <w:rPr>
          <w:rFonts w:ascii="Calibri" w:hAnsi="Calibri" w:cs="Calibri"/>
          <w:color w:val="242424"/>
          <w:sz w:val="22"/>
          <w:szCs w:val="22"/>
          <w:bdr w:val="none" w:sz="0" w:space="0" w:color="auto" w:frame="1"/>
        </w:rPr>
        <w:t>a)</w:t>
      </w:r>
      <w:r>
        <w:rPr>
          <w:color w:val="242424"/>
          <w:sz w:val="14"/>
          <w:szCs w:val="14"/>
          <w:bdr w:val="none" w:sz="0" w:space="0" w:color="auto" w:frame="1"/>
        </w:rPr>
        <w:t>       </w:t>
      </w:r>
      <w:r>
        <w:rPr>
          <w:rFonts w:ascii="Calibri" w:hAnsi="Calibri" w:cs="Calibri"/>
          <w:color w:val="242424"/>
          <w:sz w:val="22"/>
          <w:szCs w:val="22"/>
        </w:rPr>
        <w:t>The references in Para C-4-2.3 and C-4-2.7 to “the limit of check area around the route” are imprecise/ambiguous because the referenced paragraph in MSC 232(82) 11.3.5 specifies </w:t>
      </w:r>
      <w:r>
        <w:rPr>
          <w:rFonts w:ascii="Calibri" w:hAnsi="Calibri" w:cs="Calibri"/>
          <w:i/>
          <w:iCs/>
          <w:color w:val="242424"/>
          <w:sz w:val="22"/>
          <w:szCs w:val="22"/>
        </w:rPr>
        <w:t>two </w:t>
      </w:r>
      <w:r>
        <w:rPr>
          <w:rFonts w:ascii="Calibri" w:hAnsi="Calibri" w:cs="Calibri"/>
          <w:color w:val="242424"/>
          <w:sz w:val="22"/>
          <w:szCs w:val="22"/>
        </w:rPr>
        <w:t>user-specified distances (i.e. Special condition &amp; prohibited areas, and navigational hazards). Given neither IMO nor IEC 61174 mandate these </w:t>
      </w:r>
      <w:r>
        <w:rPr>
          <w:rFonts w:ascii="Calibri" w:hAnsi="Calibri" w:cs="Calibri"/>
          <w:i/>
          <w:iCs/>
          <w:color w:val="242424"/>
          <w:sz w:val="22"/>
          <w:szCs w:val="22"/>
        </w:rPr>
        <w:t>two </w:t>
      </w:r>
      <w:r>
        <w:rPr>
          <w:rFonts w:ascii="Calibri" w:hAnsi="Calibri" w:cs="Calibri"/>
          <w:color w:val="242424"/>
          <w:sz w:val="22"/>
          <w:szCs w:val="22"/>
        </w:rPr>
        <w:t>user-specified distances to be identical it is unclear which distance is being referred to. (It’s recognised that Special condition &amp; prohibited areas have no depth attribute, but equally only a subset of “navigational hazards” have a depth attribute so the potential for confusion remains.) To further complicate matters, MSC.530(106) 11.3.4 introduces a </w:t>
      </w:r>
      <w:r>
        <w:rPr>
          <w:rFonts w:ascii="Calibri" w:hAnsi="Calibri" w:cs="Calibri"/>
          <w:i/>
          <w:iCs/>
          <w:color w:val="242424"/>
          <w:sz w:val="22"/>
          <w:szCs w:val="22"/>
        </w:rPr>
        <w:t>third </w:t>
      </w:r>
      <w:r>
        <w:rPr>
          <w:rFonts w:ascii="Calibri" w:hAnsi="Calibri" w:cs="Calibri"/>
          <w:color w:val="242424"/>
          <w:sz w:val="22"/>
          <w:szCs w:val="22"/>
        </w:rPr>
        <w:t>user-specified distance for the safety contour which is permitted to be different to the two user-specified distances in 11.3.5, so there are potentially three different safety checking corridors when planning, one for each user-specified distance. There is no requirement to display the corridors graphically and no harmonised way of doing so.</w:t>
      </w:r>
    </w:p>
    <w:p w14:paraId="3E44471C" w14:textId="77777777" w:rsidR="004107B3" w:rsidRDefault="004107B3" w:rsidP="004107B3">
      <w:pPr>
        <w:pStyle w:val="xmsolistparagraph"/>
        <w:shd w:val="clear" w:color="auto" w:fill="FFFFFF"/>
        <w:spacing w:before="0" w:beforeAutospacing="0" w:after="0" w:afterAutospacing="0"/>
        <w:ind w:left="720" w:hanging="360"/>
        <w:rPr>
          <w:rFonts w:ascii="Calibri" w:hAnsi="Calibri" w:cs="Calibri"/>
          <w:color w:val="242424"/>
          <w:sz w:val="22"/>
          <w:szCs w:val="22"/>
        </w:rPr>
      </w:pPr>
      <w:r>
        <w:rPr>
          <w:rFonts w:ascii="Calibri" w:hAnsi="Calibri" w:cs="Calibri"/>
          <w:color w:val="242424"/>
          <w:sz w:val="22"/>
          <w:szCs w:val="22"/>
          <w:bdr w:val="none" w:sz="0" w:space="0" w:color="auto" w:frame="1"/>
        </w:rPr>
        <w:t>b)</w:t>
      </w:r>
      <w:r>
        <w:rPr>
          <w:color w:val="242424"/>
          <w:sz w:val="14"/>
          <w:szCs w:val="14"/>
          <w:bdr w:val="none" w:sz="0" w:space="0" w:color="auto" w:frame="1"/>
        </w:rPr>
        <w:t>      </w:t>
      </w:r>
      <w:r>
        <w:rPr>
          <w:rFonts w:ascii="Calibri" w:hAnsi="Calibri" w:cs="Calibri"/>
          <w:color w:val="242424"/>
          <w:sz w:val="22"/>
          <w:szCs w:val="22"/>
        </w:rPr>
        <w:t>WLA option 3 is applied to the “navigational hazard” safety checking corridor only, which may be either a sub-set or a super-set of the other two safety checking corridors. The result for mariners could be confusing, and lacking in harmonisation between different ECDIS.</w:t>
      </w:r>
    </w:p>
    <w:p w14:paraId="5C68E459" w14:textId="77777777" w:rsidR="004107B3" w:rsidRDefault="004107B3" w:rsidP="004107B3">
      <w:pPr>
        <w:pStyle w:val="xmsonormal"/>
        <w:shd w:val="clear" w:color="auto" w:fill="FFFFFF"/>
        <w:spacing w:before="0" w:beforeAutospacing="0" w:after="0" w:afterAutospacing="0"/>
        <w:ind w:left="720" w:hanging="360"/>
        <w:rPr>
          <w:rFonts w:ascii="Calibri" w:hAnsi="Calibri" w:cs="Calibri"/>
          <w:color w:val="242424"/>
          <w:sz w:val="22"/>
          <w:szCs w:val="22"/>
        </w:rPr>
      </w:pPr>
      <w:r>
        <w:rPr>
          <w:rFonts w:ascii="Calibri" w:hAnsi="Calibri" w:cs="Calibri"/>
          <w:color w:val="242424"/>
          <w:sz w:val="22"/>
          <w:szCs w:val="22"/>
          <w:bdr w:val="none" w:sz="0" w:space="0" w:color="auto" w:frame="1"/>
        </w:rPr>
        <w:t>c)</w:t>
      </w:r>
      <w:r>
        <w:rPr>
          <w:color w:val="242424"/>
          <w:sz w:val="14"/>
          <w:szCs w:val="14"/>
          <w:bdr w:val="none" w:sz="0" w:space="0" w:color="auto" w:frame="1"/>
        </w:rPr>
        <w:t>       </w:t>
      </w:r>
      <w:r>
        <w:rPr>
          <w:rFonts w:ascii="Calibri" w:hAnsi="Calibri" w:cs="Calibri"/>
          <w:color w:val="242424"/>
          <w:sz w:val="22"/>
          <w:szCs w:val="22"/>
        </w:rPr>
        <w:t>It’s difficult to see a use-case for the  safety contour and the “navigational hazards” user-specified distances being different, and easy to see that WLA applies to both</w:t>
      </w:r>
    </w:p>
    <w:p w14:paraId="3F0D08BE" w14:textId="77777777" w:rsidR="004107B3" w:rsidRDefault="004107B3" w:rsidP="004107B3">
      <w:pPr>
        <w:pStyle w:val="xmsonormal"/>
        <w:shd w:val="clear" w:color="auto" w:fill="FFFFFF"/>
        <w:spacing w:before="0" w:beforeAutospacing="0" w:after="0" w:afterAutospacing="0"/>
        <w:ind w:left="720" w:hanging="360"/>
        <w:rPr>
          <w:rFonts w:ascii="Calibri" w:hAnsi="Calibri" w:cs="Calibri"/>
          <w:color w:val="242424"/>
          <w:sz w:val="22"/>
          <w:szCs w:val="22"/>
        </w:rPr>
      </w:pPr>
      <w:r>
        <w:rPr>
          <w:rFonts w:ascii="Calibri" w:hAnsi="Calibri" w:cs="Calibri"/>
          <w:color w:val="242424"/>
          <w:sz w:val="22"/>
          <w:szCs w:val="22"/>
          <w:bdr w:val="none" w:sz="0" w:space="0" w:color="auto" w:frame="1"/>
        </w:rPr>
        <w:t>d)</w:t>
      </w:r>
      <w:r>
        <w:rPr>
          <w:color w:val="242424"/>
          <w:sz w:val="14"/>
          <w:szCs w:val="14"/>
          <w:bdr w:val="none" w:sz="0" w:space="0" w:color="auto" w:frame="1"/>
        </w:rPr>
        <w:t>      </w:t>
      </w:r>
      <w:r>
        <w:rPr>
          <w:rFonts w:ascii="Calibri" w:hAnsi="Calibri" w:cs="Calibri"/>
          <w:color w:val="242424"/>
          <w:sz w:val="22"/>
          <w:szCs w:val="22"/>
        </w:rPr>
        <w:t>Furthermore, MSC 232(82) 11.3.5 applies to route </w:t>
      </w:r>
      <w:r>
        <w:rPr>
          <w:rFonts w:ascii="Calibri" w:hAnsi="Calibri" w:cs="Calibri"/>
          <w:color w:val="242424"/>
          <w:sz w:val="22"/>
          <w:szCs w:val="22"/>
          <w:u w:val="single"/>
        </w:rPr>
        <w:t>planning</w:t>
      </w:r>
      <w:r>
        <w:rPr>
          <w:rFonts w:ascii="Calibri" w:hAnsi="Calibri" w:cs="Calibri"/>
          <w:color w:val="242424"/>
          <w:sz w:val="22"/>
          <w:szCs w:val="22"/>
        </w:rPr>
        <w:t> only, and MSC.530(106) 11.4 has no less than six different safety checking related user-specified distances for route </w:t>
      </w:r>
      <w:r>
        <w:rPr>
          <w:rFonts w:ascii="Calibri" w:hAnsi="Calibri" w:cs="Calibri"/>
          <w:color w:val="242424"/>
          <w:sz w:val="22"/>
          <w:szCs w:val="22"/>
          <w:u w:val="single"/>
        </w:rPr>
        <w:t>monitoring</w:t>
      </w:r>
      <w:r>
        <w:rPr>
          <w:rFonts w:ascii="Calibri" w:hAnsi="Calibri" w:cs="Calibri"/>
          <w:color w:val="242424"/>
          <w:sz w:val="22"/>
          <w:szCs w:val="22"/>
        </w:rPr>
        <w:t>, with no requirement for any of these distances to be the same as any other, and no requirement that they are the same as the distance used when route planning. The distances are:</w:t>
      </w:r>
    </w:p>
    <w:p w14:paraId="721535C4" w14:textId="77777777" w:rsidR="004107B3" w:rsidRDefault="004107B3" w:rsidP="004107B3">
      <w:pPr>
        <w:pStyle w:val="xmsonormal"/>
        <w:shd w:val="clear" w:color="auto" w:fill="FFFFFF"/>
        <w:spacing w:before="0" w:beforeAutospacing="0" w:after="0" w:afterAutospacing="0"/>
        <w:ind w:left="1080" w:hanging="360"/>
        <w:rPr>
          <w:rFonts w:ascii="Calibri" w:hAnsi="Calibri" w:cs="Calibri"/>
          <w:color w:val="242424"/>
          <w:sz w:val="22"/>
          <w:szCs w:val="22"/>
        </w:rPr>
      </w:pPr>
      <w:proofErr w:type="spellStart"/>
      <w:r>
        <w:rPr>
          <w:rFonts w:ascii="Calibri" w:hAnsi="Calibri" w:cs="Calibri"/>
          <w:color w:val="242424"/>
          <w:sz w:val="22"/>
          <w:szCs w:val="22"/>
          <w:bdr w:val="none" w:sz="0" w:space="0" w:color="auto" w:frame="1"/>
        </w:rPr>
        <w:t>i</w:t>
      </w:r>
      <w:proofErr w:type="spellEnd"/>
      <w:r>
        <w:rPr>
          <w:rFonts w:ascii="Calibri" w:hAnsi="Calibri" w:cs="Calibri"/>
          <w:color w:val="242424"/>
          <w:sz w:val="22"/>
          <w:szCs w:val="22"/>
          <w:bdr w:val="none" w:sz="0" w:space="0" w:color="auto" w:frame="1"/>
        </w:rPr>
        <w:t>)</w:t>
      </w:r>
      <w:r>
        <w:rPr>
          <w:color w:val="242424"/>
          <w:sz w:val="14"/>
          <w:szCs w:val="14"/>
          <w:bdr w:val="none" w:sz="0" w:space="0" w:color="auto" w:frame="1"/>
        </w:rPr>
        <w:t>        </w:t>
      </w:r>
      <w:r>
        <w:rPr>
          <w:rFonts w:ascii="Calibri" w:hAnsi="Calibri" w:cs="Calibri"/>
          <w:color w:val="242424"/>
          <w:sz w:val="22"/>
          <w:szCs w:val="22"/>
        </w:rPr>
        <w:t>11.4.3: Own ship look-ahead: Distance from the </w:t>
      </w:r>
      <w:r>
        <w:rPr>
          <w:rFonts w:ascii="Calibri" w:hAnsi="Calibri" w:cs="Calibri"/>
          <w:b/>
          <w:bCs/>
          <w:color w:val="242424"/>
          <w:sz w:val="22"/>
          <w:szCs w:val="22"/>
        </w:rPr>
        <w:t>safety contour</w:t>
      </w:r>
    </w:p>
    <w:p w14:paraId="32BC8AC1" w14:textId="77777777" w:rsidR="004107B3" w:rsidRDefault="004107B3" w:rsidP="004107B3">
      <w:pPr>
        <w:pStyle w:val="xmsonormal"/>
        <w:shd w:val="clear" w:color="auto" w:fill="FFFFFF"/>
        <w:spacing w:before="0" w:beforeAutospacing="0" w:after="0" w:afterAutospacing="0"/>
        <w:ind w:left="1080" w:hanging="360"/>
        <w:rPr>
          <w:rFonts w:ascii="Calibri" w:hAnsi="Calibri" w:cs="Calibri"/>
          <w:color w:val="242424"/>
          <w:sz w:val="22"/>
          <w:szCs w:val="22"/>
        </w:rPr>
      </w:pPr>
      <w:r>
        <w:rPr>
          <w:rFonts w:ascii="Calibri" w:hAnsi="Calibri" w:cs="Calibri"/>
          <w:color w:val="242424"/>
          <w:sz w:val="22"/>
          <w:szCs w:val="22"/>
          <w:bdr w:val="none" w:sz="0" w:space="0" w:color="auto" w:frame="1"/>
        </w:rPr>
        <w:t>ii)</w:t>
      </w:r>
      <w:r>
        <w:rPr>
          <w:color w:val="242424"/>
          <w:sz w:val="14"/>
          <w:szCs w:val="14"/>
          <w:bdr w:val="none" w:sz="0" w:space="0" w:color="auto" w:frame="1"/>
        </w:rPr>
        <w:t>       </w:t>
      </w:r>
      <w:r>
        <w:rPr>
          <w:rFonts w:ascii="Calibri" w:hAnsi="Calibri" w:cs="Calibri"/>
          <w:color w:val="242424"/>
          <w:sz w:val="22"/>
          <w:szCs w:val="22"/>
        </w:rPr>
        <w:t>11.4.4: Own ship look-ahead: Distance from the boundary of a user-selectable category of </w:t>
      </w:r>
      <w:r>
        <w:rPr>
          <w:rFonts w:ascii="Calibri" w:hAnsi="Calibri" w:cs="Calibri"/>
          <w:b/>
          <w:bCs/>
          <w:color w:val="242424"/>
          <w:sz w:val="22"/>
          <w:szCs w:val="22"/>
        </w:rPr>
        <w:t>prohibited area or of a geographical area for which special conditions exist</w:t>
      </w:r>
    </w:p>
    <w:p w14:paraId="0623CCFB" w14:textId="77777777" w:rsidR="004107B3" w:rsidRDefault="004107B3" w:rsidP="004107B3">
      <w:pPr>
        <w:pStyle w:val="xmsonormal"/>
        <w:shd w:val="clear" w:color="auto" w:fill="FFFFFF"/>
        <w:spacing w:before="0" w:beforeAutospacing="0" w:after="0" w:afterAutospacing="0"/>
        <w:ind w:left="1080" w:hanging="360"/>
        <w:rPr>
          <w:rFonts w:ascii="Calibri" w:hAnsi="Calibri" w:cs="Calibri"/>
          <w:color w:val="242424"/>
          <w:sz w:val="22"/>
          <w:szCs w:val="22"/>
        </w:rPr>
      </w:pPr>
      <w:r>
        <w:rPr>
          <w:rFonts w:ascii="Calibri" w:hAnsi="Calibri" w:cs="Calibri"/>
          <w:color w:val="242424"/>
          <w:sz w:val="22"/>
          <w:szCs w:val="22"/>
          <w:bdr w:val="none" w:sz="0" w:space="0" w:color="auto" w:frame="1"/>
        </w:rPr>
        <w:t>iii)</w:t>
      </w:r>
      <w:r>
        <w:rPr>
          <w:color w:val="242424"/>
          <w:sz w:val="14"/>
          <w:szCs w:val="14"/>
          <w:bdr w:val="none" w:sz="0" w:space="0" w:color="auto" w:frame="1"/>
        </w:rPr>
        <w:t>     </w:t>
      </w:r>
      <w:r>
        <w:rPr>
          <w:rFonts w:ascii="Calibri" w:hAnsi="Calibri" w:cs="Calibri"/>
          <w:color w:val="242424"/>
          <w:sz w:val="22"/>
          <w:szCs w:val="22"/>
        </w:rPr>
        <w:t>11.4.6: Own ship look-ahead: Distance from a user-selectable category of </w:t>
      </w:r>
      <w:r>
        <w:rPr>
          <w:rFonts w:ascii="Calibri" w:hAnsi="Calibri" w:cs="Calibri"/>
          <w:b/>
          <w:bCs/>
          <w:color w:val="242424"/>
          <w:sz w:val="22"/>
          <w:szCs w:val="22"/>
        </w:rPr>
        <w:t>danger</w:t>
      </w:r>
      <w:r>
        <w:rPr>
          <w:rFonts w:ascii="Calibri" w:hAnsi="Calibri" w:cs="Calibri"/>
          <w:color w:val="242424"/>
          <w:sz w:val="22"/>
          <w:szCs w:val="22"/>
        </w:rPr>
        <w:t> (e.g. obstruction, wreck, rock) that is shallower than the mariner's safety contour or a user-selectable category of </w:t>
      </w:r>
      <w:r>
        <w:rPr>
          <w:rFonts w:ascii="Calibri" w:hAnsi="Calibri" w:cs="Calibri"/>
          <w:b/>
          <w:bCs/>
          <w:color w:val="242424"/>
          <w:sz w:val="22"/>
          <w:szCs w:val="22"/>
        </w:rPr>
        <w:t>aid to navigation</w:t>
      </w:r>
    </w:p>
    <w:p w14:paraId="267B7BDF" w14:textId="77777777" w:rsidR="004107B3" w:rsidRDefault="004107B3" w:rsidP="004107B3">
      <w:pPr>
        <w:pStyle w:val="xmsonormal"/>
        <w:shd w:val="clear" w:color="auto" w:fill="FFFFFF"/>
        <w:spacing w:before="0" w:beforeAutospacing="0" w:after="0" w:afterAutospacing="0"/>
        <w:ind w:left="1080" w:hanging="360"/>
        <w:rPr>
          <w:rFonts w:ascii="Calibri" w:hAnsi="Calibri" w:cs="Calibri"/>
          <w:color w:val="242424"/>
          <w:sz w:val="22"/>
          <w:szCs w:val="22"/>
        </w:rPr>
      </w:pPr>
      <w:r>
        <w:rPr>
          <w:rFonts w:ascii="Calibri" w:hAnsi="Calibri" w:cs="Calibri"/>
          <w:color w:val="242424"/>
          <w:sz w:val="22"/>
          <w:szCs w:val="22"/>
          <w:bdr w:val="none" w:sz="0" w:space="0" w:color="auto" w:frame="1"/>
        </w:rPr>
        <w:t>iv)</w:t>
      </w:r>
      <w:r>
        <w:rPr>
          <w:color w:val="242424"/>
          <w:sz w:val="14"/>
          <w:szCs w:val="14"/>
          <w:bdr w:val="none" w:sz="0" w:space="0" w:color="auto" w:frame="1"/>
        </w:rPr>
        <w:t>     </w:t>
      </w:r>
      <w:r>
        <w:rPr>
          <w:rFonts w:ascii="Calibri" w:hAnsi="Calibri" w:cs="Calibri"/>
          <w:color w:val="242424"/>
          <w:sz w:val="22"/>
          <w:szCs w:val="22"/>
        </w:rPr>
        <w:t>11.4.7: Current or the next leg: Distance from the </w:t>
      </w:r>
      <w:r>
        <w:rPr>
          <w:rFonts w:ascii="Calibri" w:hAnsi="Calibri" w:cs="Calibri"/>
          <w:b/>
          <w:bCs/>
          <w:color w:val="242424"/>
          <w:sz w:val="22"/>
          <w:szCs w:val="22"/>
        </w:rPr>
        <w:t>safety contour</w:t>
      </w:r>
    </w:p>
    <w:p w14:paraId="6A4BE6D0" w14:textId="77777777" w:rsidR="004107B3" w:rsidRDefault="004107B3" w:rsidP="004107B3">
      <w:pPr>
        <w:pStyle w:val="xmsonormal"/>
        <w:shd w:val="clear" w:color="auto" w:fill="FFFFFF"/>
        <w:spacing w:before="0" w:beforeAutospacing="0" w:after="0" w:afterAutospacing="0"/>
        <w:ind w:left="1080" w:hanging="360"/>
        <w:rPr>
          <w:rFonts w:ascii="Calibri" w:hAnsi="Calibri" w:cs="Calibri"/>
          <w:color w:val="242424"/>
          <w:sz w:val="22"/>
          <w:szCs w:val="22"/>
        </w:rPr>
      </w:pPr>
      <w:r>
        <w:rPr>
          <w:rFonts w:ascii="Calibri" w:hAnsi="Calibri" w:cs="Calibri"/>
          <w:color w:val="242424"/>
          <w:sz w:val="22"/>
          <w:szCs w:val="22"/>
          <w:bdr w:val="none" w:sz="0" w:space="0" w:color="auto" w:frame="1"/>
        </w:rPr>
        <w:t>v)</w:t>
      </w:r>
      <w:r>
        <w:rPr>
          <w:color w:val="242424"/>
          <w:sz w:val="14"/>
          <w:szCs w:val="14"/>
          <w:bdr w:val="none" w:sz="0" w:space="0" w:color="auto" w:frame="1"/>
        </w:rPr>
        <w:t>       </w:t>
      </w:r>
      <w:r>
        <w:rPr>
          <w:rFonts w:ascii="Calibri" w:hAnsi="Calibri" w:cs="Calibri"/>
          <w:color w:val="242424"/>
          <w:sz w:val="22"/>
          <w:szCs w:val="22"/>
        </w:rPr>
        <w:t>11.4.8: Current or the next leg: Distance from a user-selectable category of </w:t>
      </w:r>
      <w:r>
        <w:rPr>
          <w:rFonts w:ascii="Calibri" w:hAnsi="Calibri" w:cs="Calibri"/>
          <w:b/>
          <w:bCs/>
          <w:color w:val="242424"/>
          <w:sz w:val="22"/>
          <w:szCs w:val="22"/>
        </w:rPr>
        <w:t>danger</w:t>
      </w:r>
      <w:r>
        <w:rPr>
          <w:rFonts w:ascii="Calibri" w:hAnsi="Calibri" w:cs="Calibri"/>
          <w:color w:val="242424"/>
          <w:sz w:val="22"/>
          <w:szCs w:val="22"/>
        </w:rPr>
        <w:t> (e.g. obstruction, wreck, rock) that is shallower than the mariner's safety contour or a user-selectable category </w:t>
      </w:r>
      <w:r>
        <w:rPr>
          <w:rFonts w:ascii="Calibri" w:hAnsi="Calibri" w:cs="Calibri"/>
          <w:b/>
          <w:bCs/>
          <w:color w:val="242424"/>
          <w:sz w:val="22"/>
          <w:szCs w:val="22"/>
        </w:rPr>
        <w:t>of aid to navigation</w:t>
      </w:r>
      <w:r>
        <w:rPr>
          <w:rFonts w:ascii="Calibri" w:hAnsi="Calibri" w:cs="Calibri"/>
          <w:color w:val="242424"/>
          <w:sz w:val="22"/>
          <w:szCs w:val="22"/>
        </w:rPr>
        <w:t>.</w:t>
      </w:r>
    </w:p>
    <w:p w14:paraId="7CE29A5E" w14:textId="77777777" w:rsidR="004107B3" w:rsidRDefault="004107B3" w:rsidP="004107B3">
      <w:pPr>
        <w:pStyle w:val="xmsonormal"/>
        <w:shd w:val="clear" w:color="auto" w:fill="FFFFFF"/>
        <w:spacing w:before="0" w:beforeAutospacing="0" w:after="0" w:afterAutospacing="0"/>
        <w:ind w:left="1080" w:hanging="360"/>
        <w:rPr>
          <w:rFonts w:ascii="Calibri" w:hAnsi="Calibri" w:cs="Calibri"/>
          <w:color w:val="242424"/>
          <w:sz w:val="22"/>
          <w:szCs w:val="22"/>
        </w:rPr>
      </w:pPr>
      <w:r>
        <w:rPr>
          <w:rFonts w:ascii="Calibri" w:hAnsi="Calibri" w:cs="Calibri"/>
          <w:color w:val="242424"/>
          <w:sz w:val="22"/>
          <w:szCs w:val="22"/>
          <w:bdr w:val="none" w:sz="0" w:space="0" w:color="auto" w:frame="1"/>
        </w:rPr>
        <w:t>vi)</w:t>
      </w:r>
      <w:r>
        <w:rPr>
          <w:color w:val="242424"/>
          <w:sz w:val="14"/>
          <w:szCs w:val="14"/>
          <w:bdr w:val="none" w:sz="0" w:space="0" w:color="auto" w:frame="1"/>
        </w:rPr>
        <w:t>     </w:t>
      </w:r>
      <w:r>
        <w:rPr>
          <w:rFonts w:ascii="Calibri" w:hAnsi="Calibri" w:cs="Calibri"/>
          <w:color w:val="242424"/>
          <w:sz w:val="22"/>
          <w:szCs w:val="22"/>
        </w:rPr>
        <w:t>11.4.8: Current or the next leg: Distance from a user-selectable category of </w:t>
      </w:r>
      <w:r>
        <w:rPr>
          <w:rFonts w:ascii="Calibri" w:hAnsi="Calibri" w:cs="Calibri"/>
          <w:b/>
          <w:bCs/>
          <w:color w:val="242424"/>
          <w:sz w:val="22"/>
          <w:szCs w:val="22"/>
        </w:rPr>
        <w:t>point</w:t>
      </w:r>
      <w:r>
        <w:rPr>
          <w:rFonts w:ascii="Calibri" w:hAnsi="Calibri" w:cs="Calibri"/>
          <w:color w:val="242424"/>
          <w:sz w:val="22"/>
          <w:szCs w:val="22"/>
        </w:rPr>
        <w:t> objects, such as a fixed or floating aid to navigation or isolated danger.</w:t>
      </w:r>
    </w:p>
    <w:p w14:paraId="1C48FC11" w14:textId="77777777" w:rsidR="004107B3" w:rsidRDefault="004107B3" w:rsidP="004107B3">
      <w:pPr>
        <w:pStyle w:val="xmsonormal"/>
        <w:shd w:val="clear" w:color="auto" w:fill="FFFFFF"/>
        <w:spacing w:before="0" w:beforeAutospacing="0" w:after="0" w:afterAutospacing="0"/>
        <w:ind w:left="720" w:hanging="360"/>
        <w:rPr>
          <w:rFonts w:ascii="Calibri" w:hAnsi="Calibri" w:cs="Calibri"/>
          <w:color w:val="242424"/>
          <w:sz w:val="22"/>
          <w:szCs w:val="22"/>
        </w:rPr>
      </w:pPr>
      <w:r>
        <w:rPr>
          <w:rFonts w:ascii="Calibri" w:hAnsi="Calibri" w:cs="Calibri"/>
          <w:color w:val="242424"/>
          <w:sz w:val="22"/>
          <w:szCs w:val="22"/>
          <w:bdr w:val="none" w:sz="0" w:space="0" w:color="auto" w:frame="1"/>
        </w:rPr>
        <w:t>e)</w:t>
      </w:r>
      <w:r>
        <w:rPr>
          <w:color w:val="242424"/>
          <w:sz w:val="14"/>
          <w:szCs w:val="14"/>
          <w:bdr w:val="none" w:sz="0" w:space="0" w:color="auto" w:frame="1"/>
        </w:rPr>
        <w:t>      </w:t>
      </w:r>
      <w:r>
        <w:rPr>
          <w:rFonts w:ascii="Calibri" w:hAnsi="Calibri" w:cs="Calibri"/>
          <w:color w:val="242424"/>
          <w:sz w:val="22"/>
          <w:szCs w:val="22"/>
        </w:rPr>
        <w:t>Recommendation:</w:t>
      </w:r>
    </w:p>
    <w:p w14:paraId="36FACBA7" w14:textId="77777777" w:rsidR="004107B3" w:rsidRDefault="004107B3" w:rsidP="004107B3">
      <w:pPr>
        <w:pStyle w:val="xmsonormal"/>
        <w:shd w:val="clear" w:color="auto" w:fill="FFFFFF"/>
        <w:spacing w:before="0" w:beforeAutospacing="0" w:after="0" w:afterAutospacing="0"/>
        <w:ind w:left="1080" w:hanging="360"/>
        <w:rPr>
          <w:rFonts w:ascii="Calibri" w:hAnsi="Calibri" w:cs="Calibri"/>
          <w:color w:val="242424"/>
          <w:sz w:val="22"/>
          <w:szCs w:val="22"/>
        </w:rPr>
      </w:pPr>
      <w:proofErr w:type="spellStart"/>
      <w:r>
        <w:rPr>
          <w:rFonts w:ascii="Calibri" w:hAnsi="Calibri" w:cs="Calibri"/>
          <w:color w:val="242424"/>
          <w:sz w:val="22"/>
          <w:szCs w:val="22"/>
          <w:bdr w:val="none" w:sz="0" w:space="0" w:color="auto" w:frame="1"/>
        </w:rPr>
        <w:t>i</w:t>
      </w:r>
      <w:proofErr w:type="spellEnd"/>
      <w:r>
        <w:rPr>
          <w:rFonts w:ascii="Calibri" w:hAnsi="Calibri" w:cs="Calibri"/>
          <w:color w:val="242424"/>
          <w:sz w:val="22"/>
          <w:szCs w:val="22"/>
          <w:bdr w:val="none" w:sz="0" w:space="0" w:color="auto" w:frame="1"/>
        </w:rPr>
        <w:t>)</w:t>
      </w:r>
      <w:r>
        <w:rPr>
          <w:color w:val="242424"/>
          <w:sz w:val="14"/>
          <w:szCs w:val="14"/>
          <w:bdr w:val="none" w:sz="0" w:space="0" w:color="auto" w:frame="1"/>
        </w:rPr>
        <w:t>        </w:t>
      </w:r>
      <w:r>
        <w:rPr>
          <w:rFonts w:ascii="Calibri" w:hAnsi="Calibri" w:cs="Calibri"/>
          <w:color w:val="242424"/>
          <w:sz w:val="22"/>
          <w:szCs w:val="22"/>
        </w:rPr>
        <w:t>The references in Para C-4-2.3 and C-4-2.7 to MSC 232(82) 11.3.5 should clarify which user-specified distance is referenced, as follows:</w:t>
      </w:r>
    </w:p>
    <w:p w14:paraId="4E639757" w14:textId="77777777" w:rsidR="004107B3" w:rsidRDefault="004107B3" w:rsidP="004107B3">
      <w:pPr>
        <w:pStyle w:val="xmsonormal"/>
        <w:shd w:val="clear" w:color="auto" w:fill="FFFFFF"/>
        <w:spacing w:before="0" w:beforeAutospacing="0" w:after="0" w:afterAutospacing="0"/>
        <w:ind w:left="1080" w:hanging="360"/>
        <w:rPr>
          <w:rFonts w:ascii="Calibri" w:hAnsi="Calibri" w:cs="Calibri"/>
          <w:color w:val="242424"/>
          <w:sz w:val="22"/>
          <w:szCs w:val="22"/>
        </w:rPr>
      </w:pPr>
      <w:r>
        <w:rPr>
          <w:rFonts w:ascii="Calibri" w:hAnsi="Calibri" w:cs="Calibri"/>
          <w:color w:val="242424"/>
          <w:sz w:val="22"/>
          <w:szCs w:val="22"/>
          <w:bdr w:val="none" w:sz="0" w:space="0" w:color="auto" w:frame="1"/>
        </w:rPr>
        <w:t>ii)</w:t>
      </w:r>
      <w:r>
        <w:rPr>
          <w:color w:val="242424"/>
          <w:sz w:val="14"/>
          <w:szCs w:val="14"/>
          <w:bdr w:val="none" w:sz="0" w:space="0" w:color="auto" w:frame="1"/>
        </w:rPr>
        <w:t>       </w:t>
      </w:r>
      <w:r>
        <w:rPr>
          <w:rFonts w:ascii="Calibri" w:hAnsi="Calibri" w:cs="Calibri"/>
          <w:color w:val="242424"/>
          <w:sz w:val="22"/>
          <w:szCs w:val="22"/>
        </w:rPr>
        <w:t>Proposal for Para C-4-2.3:</w:t>
      </w:r>
    </w:p>
    <w:p w14:paraId="5DB1BDFE" w14:textId="77777777" w:rsidR="004107B3" w:rsidRDefault="004107B3" w:rsidP="004107B3">
      <w:pPr>
        <w:pStyle w:val="xmsonormal"/>
        <w:shd w:val="clear" w:color="auto" w:fill="FFFFFF"/>
        <w:spacing w:before="0" w:beforeAutospacing="0" w:after="0" w:afterAutospacing="0"/>
        <w:ind w:left="1440" w:hanging="360"/>
        <w:rPr>
          <w:rFonts w:ascii="Calibri" w:hAnsi="Calibri" w:cs="Calibri"/>
          <w:color w:val="242424"/>
          <w:sz w:val="22"/>
          <w:szCs w:val="22"/>
        </w:rPr>
      </w:pPr>
      <w:r>
        <w:rPr>
          <w:rFonts w:ascii="Calibri" w:hAnsi="Calibri" w:cs="Calibri"/>
          <w:color w:val="242424"/>
          <w:sz w:val="22"/>
          <w:szCs w:val="22"/>
          <w:bdr w:val="none" w:sz="0" w:space="0" w:color="auto" w:frame="1"/>
        </w:rPr>
        <w:t>(1)</w:t>
      </w:r>
      <w:r>
        <w:rPr>
          <w:color w:val="242424"/>
          <w:sz w:val="14"/>
          <w:szCs w:val="14"/>
          <w:bdr w:val="none" w:sz="0" w:space="0" w:color="auto" w:frame="1"/>
        </w:rPr>
        <w:t>    </w:t>
      </w:r>
      <w:r>
        <w:rPr>
          <w:rFonts w:ascii="Calibri" w:hAnsi="Calibri" w:cs="Calibri"/>
          <w:color w:val="242424"/>
          <w:sz w:val="22"/>
          <w:szCs w:val="22"/>
        </w:rPr>
        <w:t>“A distance parameter, </w:t>
      </w:r>
      <w:r>
        <w:rPr>
          <w:rFonts w:ascii="Calibri" w:hAnsi="Calibri" w:cs="Calibri"/>
          <w:color w:val="FF0000"/>
          <w:sz w:val="22"/>
          <w:szCs w:val="22"/>
          <w:bdr w:val="none" w:sz="0" w:space="0" w:color="auto" w:frame="1"/>
        </w:rPr>
        <w:t>as described below</w:t>
      </w:r>
      <w:r>
        <w:rPr>
          <w:rFonts w:ascii="Calibri" w:hAnsi="Calibri" w:cs="Calibri"/>
          <w:color w:val="242424"/>
          <w:sz w:val="22"/>
          <w:szCs w:val="22"/>
        </w:rPr>
        <w:t> </w:t>
      </w:r>
      <w:r>
        <w:rPr>
          <w:rFonts w:ascii="Calibri" w:hAnsi="Calibri" w:cs="Calibri"/>
          <w:strike/>
          <w:color w:val="FF0000"/>
          <w:sz w:val="22"/>
          <w:szCs w:val="22"/>
          <w:bdr w:val="none" w:sz="0" w:space="0" w:color="auto" w:frame="1"/>
        </w:rPr>
        <w:t>the limit of the check area as specified by IMO MSC 232(82) 11.3.5.</w:t>
      </w:r>
      <w:r>
        <w:rPr>
          <w:rFonts w:ascii="Calibri" w:hAnsi="Calibri" w:cs="Calibri"/>
          <w:color w:val="242424"/>
          <w:sz w:val="22"/>
          <w:szCs w:val="22"/>
        </w:rPr>
        <w:t>”</w:t>
      </w:r>
    </w:p>
    <w:p w14:paraId="06D2ADDE" w14:textId="77777777" w:rsidR="004107B3" w:rsidRDefault="004107B3" w:rsidP="004107B3">
      <w:pPr>
        <w:pStyle w:val="xmsonormal"/>
        <w:shd w:val="clear" w:color="auto" w:fill="FFFFFF"/>
        <w:spacing w:before="0" w:beforeAutospacing="0" w:after="0" w:afterAutospacing="0"/>
        <w:ind w:left="1440" w:hanging="360"/>
        <w:rPr>
          <w:rFonts w:ascii="Calibri" w:hAnsi="Calibri" w:cs="Calibri"/>
          <w:color w:val="242424"/>
          <w:sz w:val="22"/>
          <w:szCs w:val="22"/>
        </w:rPr>
      </w:pPr>
      <w:r>
        <w:rPr>
          <w:rFonts w:ascii="Calibri" w:hAnsi="Calibri" w:cs="Calibri"/>
          <w:color w:val="242424"/>
          <w:sz w:val="22"/>
          <w:szCs w:val="22"/>
          <w:bdr w:val="none" w:sz="0" w:space="0" w:color="auto" w:frame="1"/>
        </w:rPr>
        <w:t>(2)</w:t>
      </w:r>
      <w:r>
        <w:rPr>
          <w:color w:val="242424"/>
          <w:sz w:val="14"/>
          <w:szCs w:val="14"/>
          <w:bdr w:val="none" w:sz="0" w:space="0" w:color="auto" w:frame="1"/>
        </w:rPr>
        <w:t>    </w:t>
      </w:r>
      <w:r>
        <w:rPr>
          <w:rFonts w:ascii="Calibri" w:hAnsi="Calibri" w:cs="Calibri"/>
          <w:color w:val="242424"/>
          <w:sz w:val="22"/>
          <w:szCs w:val="22"/>
        </w:rPr>
        <w:t>Add below “</w:t>
      </w:r>
      <w:r>
        <w:rPr>
          <w:rFonts w:ascii="Calibri" w:hAnsi="Calibri" w:cs="Calibri"/>
          <w:color w:val="FF0000"/>
          <w:sz w:val="22"/>
          <w:szCs w:val="22"/>
          <w:bdr w:val="none" w:sz="0" w:space="0" w:color="auto" w:frame="1"/>
        </w:rPr>
        <w:t>When route planning, the same user-specified distance shall be applied to both own ship's safety contour and the user-selectable category of point objects, and the distance parameter referenced above shall be this distance </w:t>
      </w:r>
      <w:r>
        <w:rPr>
          <w:rFonts w:ascii="Calibri" w:hAnsi="Calibri" w:cs="Calibri"/>
          <w:strike/>
          <w:color w:val="FF0000"/>
          <w:sz w:val="22"/>
          <w:szCs w:val="22"/>
          <w:bdr w:val="none" w:sz="0" w:space="0" w:color="auto" w:frame="1"/>
        </w:rPr>
        <w:t>limit of the check area as specified by IMO</w:t>
      </w:r>
      <w:r>
        <w:rPr>
          <w:rFonts w:ascii="Calibri" w:hAnsi="Calibri" w:cs="Calibri"/>
          <w:color w:val="FF0000"/>
          <w:sz w:val="22"/>
          <w:szCs w:val="22"/>
          <w:bdr w:val="none" w:sz="0" w:space="0" w:color="auto" w:frame="1"/>
        </w:rPr>
        <w:t> </w:t>
      </w:r>
      <w:r>
        <w:rPr>
          <w:rFonts w:ascii="Calibri" w:hAnsi="Calibri" w:cs="Calibri"/>
          <w:strike/>
          <w:color w:val="FF0000"/>
          <w:sz w:val="22"/>
          <w:szCs w:val="22"/>
          <w:bdr w:val="none" w:sz="0" w:space="0" w:color="auto" w:frame="1"/>
        </w:rPr>
        <w:t>MSC 232(82) 11.3.5</w:t>
      </w:r>
      <w:r>
        <w:rPr>
          <w:rFonts w:ascii="Calibri" w:hAnsi="Calibri" w:cs="Calibri"/>
          <w:color w:val="242424"/>
          <w:sz w:val="22"/>
          <w:szCs w:val="22"/>
        </w:rPr>
        <w:t> </w:t>
      </w:r>
      <w:r>
        <w:rPr>
          <w:rFonts w:ascii="Calibri" w:hAnsi="Calibri" w:cs="Calibri"/>
          <w:color w:val="FF0000"/>
          <w:sz w:val="22"/>
          <w:szCs w:val="22"/>
          <w:bdr w:val="none" w:sz="0" w:space="0" w:color="auto" w:frame="1"/>
        </w:rPr>
        <w:t>Ref MSC.530(106) 11.3.4 and 11.3.5</w:t>
      </w:r>
      <w:r>
        <w:rPr>
          <w:rFonts w:ascii="Calibri" w:hAnsi="Calibri" w:cs="Calibri"/>
          <w:color w:val="242424"/>
          <w:sz w:val="22"/>
          <w:szCs w:val="22"/>
        </w:rPr>
        <w:t>. </w:t>
      </w:r>
      <w:r>
        <w:rPr>
          <w:rFonts w:ascii="Calibri" w:hAnsi="Calibri" w:cs="Calibri"/>
          <w:color w:val="FF0000"/>
          <w:sz w:val="22"/>
          <w:szCs w:val="22"/>
          <w:bdr w:val="none" w:sz="0" w:space="0" w:color="auto" w:frame="1"/>
        </w:rPr>
        <w:t xml:space="preserve">When route monitoring, the same user-selected distance shall be applied to both the safety contour and the user-selectable category of danger (e.g. obstruction, wreck, rock) that is shallower than the mariner's safety contour or user-selectable </w:t>
      </w:r>
      <w:r>
        <w:rPr>
          <w:rFonts w:ascii="Calibri" w:hAnsi="Calibri" w:cs="Calibri"/>
          <w:color w:val="FF0000"/>
          <w:sz w:val="22"/>
          <w:szCs w:val="22"/>
          <w:bdr w:val="none" w:sz="0" w:space="0" w:color="auto" w:frame="1"/>
        </w:rPr>
        <w:lastRenderedPageBreak/>
        <w:t>category of aid to navigation, and the distance parameter referenced above shall be this distance Ref MSC.530(106) 11.4.3 and 11.4.6.</w:t>
      </w:r>
      <w:r>
        <w:rPr>
          <w:rFonts w:ascii="Calibri" w:hAnsi="Calibri" w:cs="Calibri"/>
          <w:color w:val="242424"/>
          <w:sz w:val="22"/>
          <w:szCs w:val="22"/>
        </w:rPr>
        <w:t>”</w:t>
      </w:r>
    </w:p>
    <w:p w14:paraId="5B64C309" w14:textId="77777777" w:rsidR="004107B3" w:rsidRDefault="004107B3" w:rsidP="004107B3">
      <w:pPr>
        <w:pStyle w:val="xmsonormal"/>
        <w:shd w:val="clear" w:color="auto" w:fill="FFFFFF"/>
        <w:spacing w:before="0" w:beforeAutospacing="0" w:after="0" w:afterAutospacing="0"/>
        <w:ind w:left="1080" w:hanging="360"/>
        <w:rPr>
          <w:rFonts w:ascii="Calibri" w:hAnsi="Calibri" w:cs="Calibri"/>
          <w:color w:val="242424"/>
          <w:sz w:val="22"/>
          <w:szCs w:val="22"/>
        </w:rPr>
      </w:pPr>
      <w:r>
        <w:rPr>
          <w:rFonts w:ascii="Calibri" w:hAnsi="Calibri" w:cs="Calibri"/>
          <w:color w:val="242424"/>
          <w:sz w:val="22"/>
          <w:szCs w:val="22"/>
          <w:bdr w:val="none" w:sz="0" w:space="0" w:color="auto" w:frame="1"/>
        </w:rPr>
        <w:t>iii)</w:t>
      </w:r>
      <w:r>
        <w:rPr>
          <w:color w:val="242424"/>
          <w:sz w:val="14"/>
          <w:szCs w:val="14"/>
          <w:bdr w:val="none" w:sz="0" w:space="0" w:color="auto" w:frame="1"/>
        </w:rPr>
        <w:t>     </w:t>
      </w:r>
      <w:r>
        <w:rPr>
          <w:rFonts w:ascii="Calibri" w:hAnsi="Calibri" w:cs="Calibri"/>
          <w:color w:val="242424"/>
          <w:sz w:val="22"/>
          <w:szCs w:val="22"/>
        </w:rPr>
        <w:t>Proposal for Para C-4-2.7:</w:t>
      </w:r>
    </w:p>
    <w:p w14:paraId="439B229C" w14:textId="77777777" w:rsidR="004107B3" w:rsidRDefault="004107B3" w:rsidP="004107B3">
      <w:pPr>
        <w:pStyle w:val="xmsonormal"/>
        <w:shd w:val="clear" w:color="auto" w:fill="FFFFFF"/>
        <w:spacing w:before="0" w:beforeAutospacing="0" w:after="0" w:afterAutospacing="0"/>
        <w:ind w:left="1440" w:hanging="360"/>
        <w:rPr>
          <w:rFonts w:ascii="Calibri" w:hAnsi="Calibri" w:cs="Calibri"/>
          <w:color w:val="242424"/>
          <w:sz w:val="22"/>
          <w:szCs w:val="22"/>
        </w:rPr>
      </w:pPr>
      <w:r>
        <w:rPr>
          <w:rFonts w:ascii="Calibri" w:hAnsi="Calibri" w:cs="Calibri"/>
          <w:color w:val="242424"/>
          <w:sz w:val="22"/>
          <w:szCs w:val="22"/>
          <w:bdr w:val="none" w:sz="0" w:space="0" w:color="auto" w:frame="1"/>
        </w:rPr>
        <w:t>(1)</w:t>
      </w:r>
      <w:r>
        <w:rPr>
          <w:color w:val="242424"/>
          <w:sz w:val="14"/>
          <w:szCs w:val="14"/>
          <w:bdr w:val="none" w:sz="0" w:space="0" w:color="auto" w:frame="1"/>
        </w:rPr>
        <w:t>    </w:t>
      </w:r>
      <w:r>
        <w:rPr>
          <w:rFonts w:ascii="Calibri" w:hAnsi="Calibri" w:cs="Calibri"/>
          <w:color w:val="242424"/>
          <w:sz w:val="22"/>
          <w:szCs w:val="22"/>
        </w:rPr>
        <w:t>Replace “… as specified by </w:t>
      </w:r>
      <w:r>
        <w:rPr>
          <w:rFonts w:ascii="Calibri" w:hAnsi="Calibri" w:cs="Calibri"/>
          <w:color w:val="FF0000"/>
          <w:sz w:val="22"/>
          <w:szCs w:val="22"/>
          <w:bdr w:val="none" w:sz="0" w:space="0" w:color="auto" w:frame="1"/>
        </w:rPr>
        <w:t>Para C-4-2.3 </w:t>
      </w:r>
      <w:r>
        <w:rPr>
          <w:rFonts w:ascii="Calibri" w:hAnsi="Calibri" w:cs="Calibri"/>
          <w:strike/>
          <w:color w:val="FF0000"/>
          <w:sz w:val="22"/>
          <w:szCs w:val="22"/>
          <w:bdr w:val="none" w:sz="0" w:space="0" w:color="auto" w:frame="1"/>
        </w:rPr>
        <w:t>IMO MSC 232(82) 11.3.5</w:t>
      </w:r>
      <w:r>
        <w:rPr>
          <w:rFonts w:ascii="Calibri" w:hAnsi="Calibri" w:cs="Calibri"/>
          <w:color w:val="242424"/>
          <w:sz w:val="22"/>
          <w:szCs w:val="22"/>
        </w:rPr>
        <w:t>.” in two instances.</w:t>
      </w:r>
    </w:p>
    <w:p w14:paraId="318B9B8E" w14:textId="77777777" w:rsidR="004107B3" w:rsidRDefault="004107B3" w:rsidP="004107B3">
      <w:pPr>
        <w:pStyle w:val="xmsolistparagraph"/>
        <w:shd w:val="clear" w:color="auto" w:fill="FFFFFF"/>
        <w:spacing w:before="0" w:beforeAutospacing="0" w:after="0" w:afterAutospacing="0"/>
        <w:ind w:left="360" w:hanging="360"/>
        <w:rPr>
          <w:rFonts w:ascii="Calibri" w:hAnsi="Calibri" w:cs="Calibri"/>
          <w:color w:val="242424"/>
          <w:sz w:val="22"/>
          <w:szCs w:val="22"/>
        </w:rPr>
      </w:pPr>
      <w:r>
        <w:rPr>
          <w:rFonts w:ascii="Calibri" w:hAnsi="Calibri" w:cs="Calibri"/>
          <w:color w:val="242424"/>
          <w:sz w:val="22"/>
          <w:szCs w:val="22"/>
          <w:bdr w:val="none" w:sz="0" w:space="0" w:color="auto" w:frame="1"/>
        </w:rPr>
        <w:t>3.</w:t>
      </w:r>
      <w:r>
        <w:rPr>
          <w:color w:val="242424"/>
          <w:sz w:val="14"/>
          <w:szCs w:val="14"/>
          <w:bdr w:val="none" w:sz="0" w:space="0" w:color="auto" w:frame="1"/>
        </w:rPr>
        <w:t>       </w:t>
      </w:r>
      <w:r>
        <w:rPr>
          <w:rFonts w:ascii="Calibri" w:hAnsi="Calibri" w:cs="Calibri"/>
          <w:color w:val="242424"/>
          <w:sz w:val="22"/>
          <w:szCs w:val="22"/>
        </w:rPr>
        <w:t xml:space="preserve">Para C-4-2.7 allows WLA to be applied to a monitored route using a time from a planned schedule that does not pertain to the actual schedule. This could lead to an unsafe condition where the water </w:t>
      </w:r>
      <w:proofErr w:type="spellStart"/>
      <w:r>
        <w:rPr>
          <w:rFonts w:ascii="Calibri" w:hAnsi="Calibri" w:cs="Calibri"/>
          <w:color w:val="242424"/>
          <w:sz w:val="22"/>
          <w:szCs w:val="22"/>
        </w:rPr>
        <w:t>leval</w:t>
      </w:r>
      <w:proofErr w:type="spellEnd"/>
      <w:r>
        <w:rPr>
          <w:rFonts w:ascii="Calibri" w:hAnsi="Calibri" w:cs="Calibri"/>
          <w:color w:val="242424"/>
          <w:sz w:val="22"/>
          <w:szCs w:val="22"/>
        </w:rPr>
        <w:t xml:space="preserve"> applied may be incorrect and the mariner is unaware of the situation.</w:t>
      </w:r>
    </w:p>
    <w:p w14:paraId="53DB6B1B" w14:textId="77777777" w:rsidR="004107B3" w:rsidRDefault="004107B3" w:rsidP="004107B3">
      <w:pPr>
        <w:pStyle w:val="xmsonormal"/>
        <w:shd w:val="clear" w:color="auto" w:fill="FFFFFF"/>
        <w:spacing w:before="0" w:beforeAutospacing="0" w:after="0" w:afterAutospacing="0"/>
        <w:ind w:left="720" w:hanging="360"/>
        <w:rPr>
          <w:rFonts w:ascii="Calibri" w:hAnsi="Calibri" w:cs="Calibri"/>
          <w:color w:val="242424"/>
          <w:sz w:val="22"/>
          <w:szCs w:val="22"/>
        </w:rPr>
      </w:pPr>
      <w:r>
        <w:rPr>
          <w:rFonts w:ascii="Calibri" w:hAnsi="Calibri" w:cs="Calibri"/>
          <w:color w:val="242424"/>
          <w:sz w:val="22"/>
          <w:szCs w:val="22"/>
          <w:bdr w:val="none" w:sz="0" w:space="0" w:color="auto" w:frame="1"/>
        </w:rPr>
        <w:t>a)</w:t>
      </w:r>
      <w:r>
        <w:rPr>
          <w:color w:val="242424"/>
          <w:sz w:val="14"/>
          <w:szCs w:val="14"/>
          <w:bdr w:val="none" w:sz="0" w:space="0" w:color="auto" w:frame="1"/>
        </w:rPr>
        <w:t>       </w:t>
      </w:r>
      <w:r>
        <w:rPr>
          <w:rFonts w:ascii="Calibri" w:hAnsi="Calibri" w:cs="Calibri"/>
          <w:color w:val="242424"/>
          <w:sz w:val="22"/>
          <w:szCs w:val="22"/>
        </w:rPr>
        <w:t>Recommendation: Add after the first two bullets “</w:t>
      </w:r>
      <w:r>
        <w:rPr>
          <w:rFonts w:ascii="Calibri" w:hAnsi="Calibri" w:cs="Calibri"/>
          <w:color w:val="FF0000"/>
          <w:sz w:val="22"/>
          <w:szCs w:val="22"/>
          <w:bdr w:val="none" w:sz="0" w:space="0" w:color="auto" w:frame="1"/>
        </w:rPr>
        <w:t>When WLA is based on the planned schedule and own ship is not keeping to schedule a Caution shall be raised to indicate the water level being experienced may be different to that being applied by the ECDIS.</w:t>
      </w:r>
      <w:r>
        <w:rPr>
          <w:rFonts w:ascii="Calibri" w:hAnsi="Calibri" w:cs="Calibri"/>
          <w:color w:val="242424"/>
          <w:sz w:val="22"/>
          <w:szCs w:val="22"/>
        </w:rPr>
        <w:t>”</w:t>
      </w:r>
    </w:p>
    <w:p w14:paraId="23A8C074" w14:textId="77777777" w:rsidR="004107B3" w:rsidRDefault="004107B3" w:rsidP="004107B3">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 </w:t>
      </w:r>
    </w:p>
    <w:p w14:paraId="1BEBED39" w14:textId="77777777" w:rsidR="004107B3" w:rsidRDefault="004107B3" w:rsidP="004107B3">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 </w:t>
      </w:r>
    </w:p>
    <w:p w14:paraId="2632A510" w14:textId="77777777" w:rsidR="005F2480" w:rsidRDefault="005F2480"/>
    <w:sectPr w:rsidR="005F248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07B3"/>
    <w:rsid w:val="00161464"/>
    <w:rsid w:val="004107B3"/>
    <w:rsid w:val="005F2480"/>
    <w:rsid w:val="007A73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46541"/>
  <w15:chartTrackingRefBased/>
  <w15:docId w15:val="{6C1AD8F6-8E2F-4D3E-8CD8-6592A5FDF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4107B3"/>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paragraph" w:customStyle="1" w:styleId="xmsolistparagraph">
    <w:name w:val="x_msolistparagraph"/>
    <w:basedOn w:val="Normal"/>
    <w:rsid w:val="004107B3"/>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2686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698</Words>
  <Characters>3984</Characters>
  <Application>Microsoft Office Word</Application>
  <DocSecurity>0</DocSecurity>
  <Lines>33</Lines>
  <Paragraphs>9</Paragraphs>
  <ScaleCrop>false</ScaleCrop>
  <Company/>
  <LinksUpToDate>false</LinksUpToDate>
  <CharactersWithSpaces>4673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pritchard</dc:creator>
  <cp:keywords/>
  <dc:description/>
  <cp:lastModifiedBy>jonathan pritchard</cp:lastModifiedBy>
  <cp:revision>2</cp:revision>
  <dcterms:created xsi:type="dcterms:W3CDTF">2023-09-20T06:54:00Z</dcterms:created>
  <dcterms:modified xsi:type="dcterms:W3CDTF">2023-09-20T07:01:00Z</dcterms:modified>
</cp:coreProperties>
</file>